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F063F" w14:textId="0C9F5FED" w:rsidR="00186976" w:rsidRPr="00186976" w:rsidRDefault="00186976" w:rsidP="00F82648">
      <w:pPr>
        <w:pStyle w:val="IntenseQuote"/>
        <w:spacing w:line="240" w:lineRule="auto"/>
        <w:rPr>
          <w:b/>
          <w:bCs/>
          <w:sz w:val="40"/>
          <w:szCs w:val="40"/>
        </w:rPr>
      </w:pPr>
      <w:r w:rsidRPr="00186976">
        <w:rPr>
          <w:b/>
          <w:bCs/>
          <w:sz w:val="40"/>
          <w:szCs w:val="40"/>
        </w:rPr>
        <w:t>Indian Population Dataset</w:t>
      </w:r>
    </w:p>
    <w:p w14:paraId="592FB926" w14:textId="1F23B8E1" w:rsidR="00186976" w:rsidRPr="00186976" w:rsidRDefault="00186976" w:rsidP="00F82648">
      <w:pPr>
        <w:pStyle w:val="IntenseQuote"/>
        <w:spacing w:line="240" w:lineRule="auto"/>
        <w:rPr>
          <w:sz w:val="28"/>
          <w:szCs w:val="28"/>
          <w:u w:val="single"/>
        </w:rPr>
      </w:pPr>
      <w:r w:rsidRPr="00186976">
        <w:rPr>
          <w:sz w:val="28"/>
          <w:szCs w:val="28"/>
          <w:u w:val="single"/>
        </w:rPr>
        <w:t>Statistical Analysis</w:t>
      </w:r>
    </w:p>
    <w:p w14:paraId="177D7232" w14:textId="77777777" w:rsidR="00F82648" w:rsidRDefault="00F82648" w:rsidP="00E27C78">
      <w:pPr>
        <w:jc w:val="both"/>
        <w:rPr>
          <w:rFonts w:ascii="Arial Black" w:hAnsi="Arial Black" w:cs="Arial"/>
          <w:b/>
          <w:bCs/>
        </w:rPr>
      </w:pPr>
    </w:p>
    <w:p w14:paraId="1920D1C5" w14:textId="51D29A7C" w:rsidR="00B70CAD" w:rsidRPr="00186976" w:rsidRDefault="00B70CAD" w:rsidP="00E27C78">
      <w:pPr>
        <w:jc w:val="both"/>
        <w:rPr>
          <w:rFonts w:ascii="Arial Black" w:hAnsi="Arial Black" w:cs="Arial"/>
          <w:b/>
          <w:bCs/>
        </w:rPr>
      </w:pPr>
      <w:r w:rsidRPr="00186976">
        <w:rPr>
          <w:rFonts w:ascii="Arial Black" w:hAnsi="Arial Black" w:cs="Arial"/>
          <w:b/>
          <w:bCs/>
        </w:rPr>
        <w:t xml:space="preserve">CRUDE BIRTH RATE </w:t>
      </w:r>
    </w:p>
    <w:p w14:paraId="4EDF3A2B" w14:textId="77777777" w:rsidR="00B70CAD" w:rsidRPr="00186976" w:rsidRDefault="00B70CAD" w:rsidP="00E27C78">
      <w:pPr>
        <w:jc w:val="both"/>
        <w:rPr>
          <w:rFonts w:cstheme="minorHAnsi"/>
        </w:rPr>
      </w:pPr>
      <w:r w:rsidRPr="00186976">
        <w:rPr>
          <w:rFonts w:cstheme="minorHAnsi"/>
        </w:rPr>
        <w:t xml:space="preserve">1. Definition: </w:t>
      </w:r>
    </w:p>
    <w:p w14:paraId="222E62B2" w14:textId="19C8FEAF" w:rsidR="00B70CAD" w:rsidRPr="00186976" w:rsidRDefault="00B70CAD" w:rsidP="00E27C78">
      <w:pPr>
        <w:jc w:val="both"/>
        <w:rPr>
          <w:rFonts w:cstheme="minorHAnsi"/>
        </w:rPr>
      </w:pPr>
      <w:r w:rsidRPr="00186976">
        <w:rPr>
          <w:rFonts w:cstheme="minorHAnsi"/>
        </w:rPr>
        <w:t xml:space="preserve">CRUDE BIRTH RATE is the number of resident live births for a specified geographic area (nation, state, county, etc.) during a specified period (usually a calendar year) divided by the total population (usually mid-year) for that area and multiplied by 1,000. </w:t>
      </w:r>
    </w:p>
    <w:p w14:paraId="4A054409" w14:textId="77777777" w:rsidR="00B70CAD" w:rsidRPr="00186976" w:rsidRDefault="00B70CAD" w:rsidP="00E27C78">
      <w:pPr>
        <w:jc w:val="both"/>
        <w:rPr>
          <w:rFonts w:cstheme="minorHAnsi"/>
        </w:rPr>
      </w:pPr>
      <w:r w:rsidRPr="00186976">
        <w:rPr>
          <w:rFonts w:cstheme="minorHAnsi"/>
        </w:rPr>
        <w:t xml:space="preserve">2. Calculation: </w:t>
      </w:r>
    </w:p>
    <w:p w14:paraId="49E81A69" w14:textId="77777777" w:rsidR="00B70CAD" w:rsidRPr="00186976" w:rsidRDefault="00B70CAD" w:rsidP="00E27C78">
      <w:pPr>
        <w:jc w:val="both"/>
        <w:rPr>
          <w:rFonts w:cstheme="minorHAnsi"/>
        </w:rPr>
      </w:pPr>
      <w:r w:rsidRPr="00186976">
        <w:rPr>
          <w:rFonts w:cstheme="minorHAnsi"/>
        </w:rPr>
        <w:t xml:space="preserve">(Number of resident live births / Number of total population) x 1,000 </w:t>
      </w:r>
    </w:p>
    <w:p w14:paraId="065EC67C" w14:textId="513FDB32" w:rsidR="00B70CAD" w:rsidRPr="00186976" w:rsidRDefault="00B70CAD" w:rsidP="00E27C78">
      <w:pPr>
        <w:jc w:val="both"/>
        <w:rPr>
          <w:rFonts w:cstheme="minorHAnsi"/>
        </w:rPr>
      </w:pPr>
      <w:r w:rsidRPr="00186976">
        <w:rPr>
          <w:rFonts w:cstheme="minorHAnsi"/>
        </w:rPr>
        <w:t xml:space="preserve">(Total Resident Live Births / Total Population) X 1,000 </w:t>
      </w:r>
    </w:p>
    <w:p w14:paraId="732C7F86" w14:textId="77777777" w:rsidR="006E6D71" w:rsidRPr="00186976" w:rsidRDefault="00B70CAD" w:rsidP="00E27C78">
      <w:pPr>
        <w:jc w:val="both"/>
        <w:rPr>
          <w:rFonts w:cstheme="minorHAnsi"/>
        </w:rPr>
      </w:pPr>
      <w:r w:rsidRPr="00186976">
        <w:rPr>
          <w:rFonts w:cstheme="minorHAnsi"/>
        </w:rPr>
        <w:t xml:space="preserve">3. Examples: </w:t>
      </w:r>
    </w:p>
    <w:p w14:paraId="410103AE" w14:textId="77777777" w:rsidR="00E27C78" w:rsidRPr="00186976" w:rsidRDefault="00B70CAD" w:rsidP="00E27C78">
      <w:pPr>
        <w:jc w:val="both"/>
        <w:rPr>
          <w:rFonts w:cstheme="minorHAnsi"/>
        </w:rPr>
      </w:pPr>
      <w:r w:rsidRPr="00186976">
        <w:rPr>
          <w:rFonts w:cstheme="minorHAnsi"/>
        </w:rPr>
        <w:t xml:space="preserve">180,000 live births in calendar year 2005 among state residents </w:t>
      </w:r>
    </w:p>
    <w:p w14:paraId="44D37EDC" w14:textId="77777777" w:rsidR="00E27C78" w:rsidRPr="00186976" w:rsidRDefault="00B70CAD" w:rsidP="00E27C78">
      <w:pPr>
        <w:jc w:val="both"/>
        <w:rPr>
          <w:rFonts w:cstheme="minorHAnsi"/>
        </w:rPr>
      </w:pPr>
      <w:r w:rsidRPr="00186976">
        <w:rPr>
          <w:rFonts w:cstheme="minorHAnsi"/>
        </w:rPr>
        <w:t xml:space="preserve">12,300,000 estimated population in calendar year 2005 for state residents </w:t>
      </w:r>
    </w:p>
    <w:p w14:paraId="04380EA3" w14:textId="5EF7004D" w:rsidR="00F00B1D" w:rsidRPr="00186976" w:rsidRDefault="00B70CAD" w:rsidP="00E27C78">
      <w:pPr>
        <w:jc w:val="both"/>
        <w:rPr>
          <w:rFonts w:cstheme="minorHAnsi"/>
        </w:rPr>
      </w:pPr>
      <w:r w:rsidRPr="00186976">
        <w:rPr>
          <w:rFonts w:cstheme="minorHAnsi"/>
        </w:rPr>
        <w:t>(180,000/12,300,000) x 1,000 = 14.6 live births per 1,000 state residents in 2005</w:t>
      </w:r>
    </w:p>
    <w:sectPr w:rsidR="00F00B1D" w:rsidRPr="00186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CAD"/>
    <w:rsid w:val="00186976"/>
    <w:rsid w:val="002561EF"/>
    <w:rsid w:val="006E6D71"/>
    <w:rsid w:val="00B70CAD"/>
    <w:rsid w:val="00B82E72"/>
    <w:rsid w:val="00E27C78"/>
    <w:rsid w:val="00F8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DFF49"/>
  <w15:chartTrackingRefBased/>
  <w15:docId w15:val="{5AD2B601-10BB-4BC8-9D08-14FD24C05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CA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97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97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Sharma</dc:creator>
  <cp:keywords/>
  <dc:description/>
  <cp:lastModifiedBy>Rajesh Sharma</cp:lastModifiedBy>
  <cp:revision>5</cp:revision>
  <dcterms:created xsi:type="dcterms:W3CDTF">2020-08-16T11:15:00Z</dcterms:created>
  <dcterms:modified xsi:type="dcterms:W3CDTF">2020-08-17T05:15:00Z</dcterms:modified>
</cp:coreProperties>
</file>