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A5" w:rsidRDefault="005E03A5" w:rsidP="005E03A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5E03A5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Load Balancers Guide for Tomcat Servers</w:t>
      </w:r>
      <w:r w:rsidR="004069DA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:</w:t>
      </w:r>
    </w:p>
    <w:p w:rsidR="004069DA" w:rsidRDefault="004069DA" w:rsidP="004069DA">
      <w:pPr>
        <w:pStyle w:val="Header"/>
      </w:pPr>
      <w:hyperlink r:id="rId7" w:history="1">
        <w:r w:rsidRPr="004069DA">
          <w:rPr>
            <w:rStyle w:val="Hyperlink"/>
          </w:rPr>
          <w:t>https://rajesh-marripalli.github.io/load-balancer/comparsion_Load_balancer.html</w:t>
        </w:r>
      </w:hyperlink>
    </w:p>
    <w:p w:rsidR="005E03A5" w:rsidRPr="005E03A5" w:rsidRDefault="005E03A5" w:rsidP="005E03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E03A5">
        <w:rPr>
          <w:rFonts w:eastAsia="Times New Roman" w:cstheme="minorHAnsi"/>
          <w:b/>
          <w:bCs/>
          <w:sz w:val="36"/>
          <w:szCs w:val="36"/>
          <w:lang w:eastAsia="en-IN"/>
        </w:rPr>
        <w:t>What is a Load Balancer?</w:t>
      </w:r>
    </w:p>
    <w:p w:rsidR="005E03A5" w:rsidRPr="005E03A5" w:rsidRDefault="005E03A5" w:rsidP="005E03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 xml:space="preserve">A load balancer is a network device or software application that distributes incoming network traffic across multiple servers to ensure optimal resource </w:t>
      </w:r>
      <w:r w:rsidR="004069DA">
        <w:rPr>
          <w:rFonts w:eastAsia="Times New Roman" w:cstheme="minorHAnsi"/>
          <w:sz w:val="24"/>
          <w:szCs w:val="24"/>
          <w:lang w:eastAsia="en-IN"/>
        </w:rPr>
        <w:t>utilisation, minimise response times, maximise throughput, and prevent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 overload of any single server. Load balancers act as a reverse proxy and distribute client requests or network load efficiently across multiple servers.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E03A5">
        <w:rPr>
          <w:rFonts w:eastAsia="Times New Roman" w:cstheme="minorHAnsi"/>
          <w:b/>
          <w:bCs/>
          <w:sz w:val="36"/>
          <w:szCs w:val="36"/>
          <w:lang w:eastAsia="en-IN"/>
        </w:rPr>
        <w:t>Types of Load Balancers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Hardware Load Balancers</w:t>
      </w:r>
    </w:p>
    <w:p w:rsidR="005E03A5" w:rsidRPr="005E03A5" w:rsidRDefault="005E03A5" w:rsidP="005E0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5E03A5">
        <w:rPr>
          <w:rFonts w:eastAsia="Times New Roman" w:cstheme="minorHAnsi"/>
          <w:sz w:val="24"/>
          <w:szCs w:val="24"/>
          <w:lang w:eastAsia="en-IN"/>
        </w:rPr>
        <w:t>: Physical appliances dedicated to load balancing</w:t>
      </w:r>
    </w:p>
    <w:p w:rsidR="005E03A5" w:rsidRPr="005E03A5" w:rsidRDefault="005E03A5" w:rsidP="005E0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Advantages</w:t>
      </w:r>
      <w:r w:rsidRPr="005E03A5">
        <w:rPr>
          <w:rFonts w:eastAsia="Times New Roman" w:cstheme="minorHAnsi"/>
          <w:sz w:val="24"/>
          <w:szCs w:val="24"/>
          <w:lang w:eastAsia="en-IN"/>
        </w:rPr>
        <w:t>: High performance, dedicated resources, advanced features</w:t>
      </w:r>
    </w:p>
    <w:p w:rsidR="005E03A5" w:rsidRPr="005E03A5" w:rsidRDefault="005E03A5" w:rsidP="005E0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Disadvantages</w:t>
      </w:r>
      <w:r w:rsidRPr="005E03A5">
        <w:rPr>
          <w:rFonts w:eastAsia="Times New Roman" w:cstheme="minorHAnsi"/>
          <w:sz w:val="24"/>
          <w:szCs w:val="24"/>
          <w:lang w:eastAsia="en-IN"/>
        </w:rPr>
        <w:t>: Expensive, less flexible, requires physical space</w:t>
      </w:r>
    </w:p>
    <w:p w:rsidR="005E03A5" w:rsidRPr="005E03A5" w:rsidRDefault="005E03A5" w:rsidP="005E0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Examples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F5 BIG-IP, Citrix </w:t>
      </w:r>
      <w:proofErr w:type="spellStart"/>
      <w:r w:rsidRPr="005E03A5">
        <w:rPr>
          <w:rFonts w:eastAsia="Times New Roman" w:cstheme="minorHAnsi"/>
          <w:sz w:val="24"/>
          <w:szCs w:val="24"/>
          <w:lang w:eastAsia="en-IN"/>
        </w:rPr>
        <w:t>NetScaler</w:t>
      </w:r>
      <w:proofErr w:type="spellEnd"/>
      <w:r w:rsidRPr="005E03A5">
        <w:rPr>
          <w:rFonts w:eastAsia="Times New Roman" w:cstheme="minorHAnsi"/>
          <w:sz w:val="24"/>
          <w:szCs w:val="24"/>
          <w:lang w:eastAsia="en-IN"/>
        </w:rPr>
        <w:t>, Barracuda Load Balancer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Software Load Balancers</w:t>
      </w:r>
    </w:p>
    <w:p w:rsidR="005E03A5" w:rsidRPr="005E03A5" w:rsidRDefault="005E03A5" w:rsidP="005E0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5E03A5">
        <w:rPr>
          <w:rFonts w:eastAsia="Times New Roman" w:cstheme="minorHAnsi"/>
          <w:sz w:val="24"/>
          <w:szCs w:val="24"/>
          <w:lang w:eastAsia="en-IN"/>
        </w:rPr>
        <w:t>: Software applications that run on standard servers</w:t>
      </w:r>
    </w:p>
    <w:p w:rsidR="005E03A5" w:rsidRPr="005E03A5" w:rsidRDefault="005E03A5" w:rsidP="005E0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Advantages</w:t>
      </w:r>
      <w:r w:rsidRPr="005E03A5">
        <w:rPr>
          <w:rFonts w:eastAsia="Times New Roman" w:cstheme="minorHAnsi"/>
          <w:sz w:val="24"/>
          <w:szCs w:val="24"/>
          <w:lang w:eastAsia="en-IN"/>
        </w:rPr>
        <w:t>: Cost-effective, flexible, easy to scale</w:t>
      </w:r>
    </w:p>
    <w:p w:rsidR="005E03A5" w:rsidRPr="005E03A5" w:rsidRDefault="005E03A5" w:rsidP="005E0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Disadvantages</w:t>
      </w:r>
      <w:r w:rsidRPr="005E03A5">
        <w:rPr>
          <w:rFonts w:eastAsia="Times New Roman" w:cstheme="minorHAnsi"/>
          <w:sz w:val="24"/>
          <w:szCs w:val="24"/>
          <w:lang w:eastAsia="en-IN"/>
        </w:rPr>
        <w:t>: Shares resources with host system</w:t>
      </w:r>
    </w:p>
    <w:p w:rsidR="005E03A5" w:rsidRPr="005E03A5" w:rsidRDefault="005E03A5" w:rsidP="005E0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Examples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5E03A5">
        <w:rPr>
          <w:rFonts w:eastAsia="Times New Roman" w:cstheme="minorHAnsi"/>
          <w:sz w:val="24"/>
          <w:szCs w:val="24"/>
          <w:lang w:eastAsia="en-IN"/>
        </w:rPr>
        <w:t>HAProxy</w:t>
      </w:r>
      <w:proofErr w:type="spellEnd"/>
      <w:r w:rsidRPr="005E03A5">
        <w:rPr>
          <w:rFonts w:eastAsia="Times New Roman" w:cstheme="minorHAnsi"/>
          <w:sz w:val="24"/>
          <w:szCs w:val="24"/>
          <w:lang w:eastAsia="en-IN"/>
        </w:rPr>
        <w:t>, Nginx, Apache HTTP Server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3.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Cloud Load Balancers</w:t>
      </w:r>
    </w:p>
    <w:p w:rsidR="005E03A5" w:rsidRPr="005E03A5" w:rsidRDefault="005E03A5" w:rsidP="005E0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5E03A5">
        <w:rPr>
          <w:rFonts w:eastAsia="Times New Roman" w:cstheme="minorHAnsi"/>
          <w:sz w:val="24"/>
          <w:szCs w:val="24"/>
          <w:lang w:eastAsia="en-IN"/>
        </w:rPr>
        <w:t>: Load balancing services provided by cloud platforms</w:t>
      </w:r>
    </w:p>
    <w:p w:rsidR="005E03A5" w:rsidRPr="005E03A5" w:rsidRDefault="005E03A5" w:rsidP="005E0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Advantages</w:t>
      </w:r>
      <w:r w:rsidRPr="005E03A5">
        <w:rPr>
          <w:rFonts w:eastAsia="Times New Roman" w:cstheme="minorHAnsi"/>
          <w:sz w:val="24"/>
          <w:szCs w:val="24"/>
          <w:lang w:eastAsia="en-IN"/>
        </w:rPr>
        <w:t>: Managed service, automatic scaling, high availability</w:t>
      </w:r>
    </w:p>
    <w:p w:rsidR="005E03A5" w:rsidRPr="005E03A5" w:rsidRDefault="005E03A5" w:rsidP="005E0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Disadvantages</w:t>
      </w:r>
      <w:r w:rsidRPr="005E03A5">
        <w:rPr>
          <w:rFonts w:eastAsia="Times New Roman" w:cstheme="minorHAnsi"/>
          <w:sz w:val="24"/>
          <w:szCs w:val="24"/>
          <w:lang w:eastAsia="en-IN"/>
        </w:rPr>
        <w:t>: Vendor lock-in, ongoing costs</w:t>
      </w:r>
    </w:p>
    <w:p w:rsidR="005E03A5" w:rsidRPr="005E03A5" w:rsidRDefault="005E03A5" w:rsidP="005E0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Examples</w:t>
      </w:r>
      <w:r w:rsidRPr="005E03A5">
        <w:rPr>
          <w:rFonts w:eastAsia="Times New Roman" w:cstheme="minorHAnsi"/>
          <w:sz w:val="24"/>
          <w:szCs w:val="24"/>
          <w:lang w:eastAsia="en-IN"/>
        </w:rPr>
        <w:t>: AWS ELB, Google Cloud Load Balancer, Azure Load Balancer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E03A5">
        <w:rPr>
          <w:rFonts w:eastAsia="Times New Roman" w:cstheme="minorHAnsi"/>
          <w:b/>
          <w:bCs/>
          <w:sz w:val="36"/>
          <w:szCs w:val="36"/>
          <w:lang w:eastAsia="en-IN"/>
        </w:rPr>
        <w:t>Load Balancing Methods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>Layer 4 (Transport Layer)</w:t>
      </w:r>
    </w:p>
    <w:p w:rsidR="005E03A5" w:rsidRPr="005E03A5" w:rsidRDefault="005E03A5" w:rsidP="005E0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Routes traffic based on IP address and port</w:t>
      </w:r>
    </w:p>
    <w:p w:rsidR="005E03A5" w:rsidRPr="005E03A5" w:rsidRDefault="005E03A5" w:rsidP="005E0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Faster processing, lower latency</w:t>
      </w:r>
    </w:p>
    <w:p w:rsidR="005E03A5" w:rsidRPr="005E03A5" w:rsidRDefault="005E03A5" w:rsidP="005E0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Cannot inspect application data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>Layer 7 (Application Layer)</w:t>
      </w:r>
    </w:p>
    <w:p w:rsidR="005E03A5" w:rsidRPr="005E03A5" w:rsidRDefault="005E03A5" w:rsidP="005E0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lastRenderedPageBreak/>
        <w:t>Routes traffic based on application data (HTTP headers, URLs)</w:t>
      </w:r>
    </w:p>
    <w:p w:rsidR="005E03A5" w:rsidRPr="005E03A5" w:rsidRDefault="005E03A5" w:rsidP="005E0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More intelligent routing decisions</w:t>
      </w:r>
    </w:p>
    <w:p w:rsidR="005E03A5" w:rsidRDefault="005E03A5" w:rsidP="005E0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Higher latency due to content inspection</w:t>
      </w:r>
    </w:p>
    <w:p w:rsidR="004069DA" w:rsidRDefault="004069DA" w:rsidP="004069D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4069DA" w:rsidRDefault="004069DA" w:rsidP="004069DA">
      <w:pPr>
        <w:pStyle w:val="Header"/>
      </w:pPr>
      <w:hyperlink r:id="rId8" w:history="1">
        <w:r w:rsidRPr="004069DA">
          <w:rPr>
            <w:rStyle w:val="Hyperlink"/>
          </w:rPr>
          <w:t>https://rajesh-marripalli.github.io/load-balancer/comparsion_Load_balancer.html</w:t>
        </w:r>
      </w:hyperlink>
    </w:p>
    <w:p w:rsidR="004069DA" w:rsidRPr="005E03A5" w:rsidRDefault="004069DA" w:rsidP="004069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E03A5">
        <w:rPr>
          <w:rFonts w:eastAsia="Times New Roman" w:cstheme="minorHAnsi"/>
          <w:b/>
          <w:bCs/>
          <w:sz w:val="36"/>
          <w:szCs w:val="36"/>
          <w:lang w:eastAsia="en-IN"/>
        </w:rPr>
        <w:t>Open Source Free Load Balancers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1. </w:t>
      </w:r>
      <w:proofErr w:type="spellStart"/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HAProxy</w:t>
      </w:r>
      <w:proofErr w:type="spellEnd"/>
    </w:p>
    <w:p w:rsidR="005E03A5" w:rsidRPr="005E03A5" w:rsidRDefault="005E03A5" w:rsidP="005E0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5E03A5">
        <w:rPr>
          <w:rFonts w:eastAsia="Times New Roman" w:cstheme="minorHAnsi"/>
          <w:sz w:val="24"/>
          <w:szCs w:val="24"/>
          <w:lang w:eastAsia="en-IN"/>
        </w:rPr>
        <w:t>: Software load balancer</w:t>
      </w:r>
    </w:p>
    <w:p w:rsidR="005E03A5" w:rsidRPr="005E03A5" w:rsidRDefault="005E03A5" w:rsidP="005E0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Layer Support</w:t>
      </w:r>
      <w:r w:rsidRPr="005E03A5">
        <w:rPr>
          <w:rFonts w:eastAsia="Times New Roman" w:cstheme="minorHAnsi"/>
          <w:sz w:val="24"/>
          <w:szCs w:val="24"/>
          <w:lang w:eastAsia="en-IN"/>
        </w:rPr>
        <w:t>: Layer 4 and Layer 7</w:t>
      </w:r>
    </w:p>
    <w:p w:rsidR="005E03A5" w:rsidRPr="005E03A5" w:rsidRDefault="005E03A5" w:rsidP="005E0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Features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5E03A5" w:rsidRPr="005E03A5" w:rsidRDefault="005E03A5" w:rsidP="005E0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High availability and reliability</w:t>
      </w:r>
    </w:p>
    <w:p w:rsidR="005E03A5" w:rsidRPr="005E03A5" w:rsidRDefault="005E03A5" w:rsidP="005E0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Advanced health checking</w:t>
      </w:r>
    </w:p>
    <w:p w:rsidR="005E03A5" w:rsidRPr="005E03A5" w:rsidRDefault="005E03A5" w:rsidP="005E0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SSL/TLS termination</w:t>
      </w:r>
    </w:p>
    <w:p w:rsidR="005E03A5" w:rsidRPr="005E03A5" w:rsidRDefault="005E03A5" w:rsidP="005E0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Session persistence</w:t>
      </w:r>
    </w:p>
    <w:p w:rsidR="005E03A5" w:rsidRPr="005E03A5" w:rsidRDefault="005E03A5" w:rsidP="005E0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Real-time statistics</w:t>
      </w:r>
    </w:p>
    <w:p w:rsidR="005E03A5" w:rsidRPr="005E03A5" w:rsidRDefault="005E03A5" w:rsidP="005E0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5E03A5">
        <w:rPr>
          <w:rFonts w:eastAsia="Times New Roman" w:cstheme="minorHAnsi"/>
          <w:sz w:val="24"/>
          <w:szCs w:val="24"/>
          <w:lang w:eastAsia="en-IN"/>
        </w:rPr>
        <w:t>: Text-based configuration file</w:t>
      </w:r>
    </w:p>
    <w:p w:rsidR="005E03A5" w:rsidRPr="005E03A5" w:rsidRDefault="005E03A5" w:rsidP="005E0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Performance</w:t>
      </w:r>
      <w:r w:rsidRPr="005E03A5">
        <w:rPr>
          <w:rFonts w:eastAsia="Times New Roman" w:cstheme="minorHAnsi"/>
          <w:sz w:val="24"/>
          <w:szCs w:val="24"/>
          <w:lang w:eastAsia="en-IN"/>
        </w:rPr>
        <w:t>: Handles millions of concurrent connections</w:t>
      </w:r>
    </w:p>
    <w:p w:rsidR="005E03A5" w:rsidRPr="005E03A5" w:rsidRDefault="005E03A5" w:rsidP="005E0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Best For</w:t>
      </w:r>
      <w:r w:rsidRPr="005E03A5">
        <w:rPr>
          <w:rFonts w:eastAsia="Times New Roman" w:cstheme="minorHAnsi"/>
          <w:sz w:val="24"/>
          <w:szCs w:val="24"/>
          <w:lang w:eastAsia="en-IN"/>
        </w:rPr>
        <w:t>: High-traffic environments, complex routing rules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Nginx</w:t>
      </w:r>
    </w:p>
    <w:p w:rsidR="005E03A5" w:rsidRPr="005E03A5" w:rsidRDefault="005E03A5" w:rsidP="005E0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5E03A5">
        <w:rPr>
          <w:rFonts w:eastAsia="Times New Roman" w:cstheme="minorHAnsi"/>
          <w:sz w:val="24"/>
          <w:szCs w:val="24"/>
          <w:lang w:eastAsia="en-IN"/>
        </w:rPr>
        <w:t>: Web server and reverse proxy/load balancer</w:t>
      </w:r>
    </w:p>
    <w:p w:rsidR="005E03A5" w:rsidRPr="005E03A5" w:rsidRDefault="005E03A5" w:rsidP="005E0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Layer Support</w:t>
      </w:r>
      <w:r w:rsidRPr="005E03A5">
        <w:rPr>
          <w:rFonts w:eastAsia="Times New Roman" w:cstheme="minorHAnsi"/>
          <w:sz w:val="24"/>
          <w:szCs w:val="24"/>
          <w:lang w:eastAsia="en-IN"/>
        </w:rPr>
        <w:t>: Layer 7 (HTTP/HTTPS)</w:t>
      </w:r>
    </w:p>
    <w:p w:rsidR="005E03A5" w:rsidRPr="005E03A5" w:rsidRDefault="005E03A5" w:rsidP="005E0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Features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5E03A5" w:rsidRPr="005E03A5" w:rsidRDefault="005E03A5" w:rsidP="005E03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HTTP load balancing</w:t>
      </w:r>
    </w:p>
    <w:p w:rsidR="005E03A5" w:rsidRPr="005E03A5" w:rsidRDefault="005E03A5" w:rsidP="005E03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SSL/TLS termination</w:t>
      </w:r>
    </w:p>
    <w:p w:rsidR="005E03A5" w:rsidRPr="005E03A5" w:rsidRDefault="005E03A5" w:rsidP="005E03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Content caching</w:t>
      </w:r>
    </w:p>
    <w:p w:rsidR="005E03A5" w:rsidRPr="005E03A5" w:rsidRDefault="005E03A5" w:rsidP="005E03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Request/response manipulation</w:t>
      </w:r>
    </w:p>
    <w:p w:rsidR="005E03A5" w:rsidRPr="005E03A5" w:rsidRDefault="005E03A5" w:rsidP="005E03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E03A5">
        <w:rPr>
          <w:rFonts w:eastAsia="Times New Roman" w:cstheme="minorHAnsi"/>
          <w:sz w:val="24"/>
          <w:szCs w:val="24"/>
          <w:lang w:eastAsia="en-IN"/>
        </w:rPr>
        <w:t>WebSocket</w:t>
      </w:r>
      <w:proofErr w:type="spellEnd"/>
      <w:r w:rsidRPr="005E03A5">
        <w:rPr>
          <w:rFonts w:eastAsia="Times New Roman" w:cstheme="minorHAnsi"/>
          <w:sz w:val="24"/>
          <w:szCs w:val="24"/>
          <w:lang w:eastAsia="en-IN"/>
        </w:rPr>
        <w:t xml:space="preserve"> support</w:t>
      </w:r>
    </w:p>
    <w:p w:rsidR="005E03A5" w:rsidRPr="005E03A5" w:rsidRDefault="005E03A5" w:rsidP="005E0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5E03A5">
        <w:rPr>
          <w:rFonts w:eastAsia="Times New Roman" w:cstheme="minorHAnsi"/>
          <w:sz w:val="24"/>
          <w:szCs w:val="24"/>
          <w:lang w:eastAsia="en-IN"/>
        </w:rPr>
        <w:t>: Nginx configuration syntax</w:t>
      </w:r>
    </w:p>
    <w:p w:rsidR="005E03A5" w:rsidRPr="005E03A5" w:rsidRDefault="005E03A5" w:rsidP="005E0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Performance</w:t>
      </w:r>
      <w:r w:rsidRPr="005E03A5">
        <w:rPr>
          <w:rFonts w:eastAsia="Times New Roman" w:cstheme="minorHAnsi"/>
          <w:sz w:val="24"/>
          <w:szCs w:val="24"/>
          <w:lang w:eastAsia="en-IN"/>
        </w:rPr>
        <w:t>: Excellent for HTTP traffic</w:t>
      </w:r>
    </w:p>
    <w:p w:rsidR="005E03A5" w:rsidRPr="005E03A5" w:rsidRDefault="005E03A5" w:rsidP="005E0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Best For</w:t>
      </w:r>
      <w:r w:rsidRPr="005E03A5">
        <w:rPr>
          <w:rFonts w:eastAsia="Times New Roman" w:cstheme="minorHAnsi"/>
          <w:sz w:val="24"/>
          <w:szCs w:val="24"/>
          <w:lang w:eastAsia="en-IN"/>
        </w:rPr>
        <w:t>: Web applications, API gateways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3.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Apache HTTP Server (</w:t>
      </w:r>
      <w:proofErr w:type="spellStart"/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mod_proxy_balancer</w:t>
      </w:r>
      <w:proofErr w:type="spellEnd"/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)</w:t>
      </w:r>
    </w:p>
    <w:p w:rsidR="005E03A5" w:rsidRPr="005E03A5" w:rsidRDefault="005E03A5" w:rsidP="005E0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5E03A5">
        <w:rPr>
          <w:rFonts w:eastAsia="Times New Roman" w:cstheme="minorHAnsi"/>
          <w:sz w:val="24"/>
          <w:szCs w:val="24"/>
          <w:lang w:eastAsia="en-IN"/>
        </w:rPr>
        <w:t>: Web server with load balancing module</w:t>
      </w:r>
    </w:p>
    <w:p w:rsidR="005E03A5" w:rsidRPr="005E03A5" w:rsidRDefault="005E03A5" w:rsidP="005E0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Layer Support</w:t>
      </w:r>
      <w:r w:rsidRPr="005E03A5">
        <w:rPr>
          <w:rFonts w:eastAsia="Times New Roman" w:cstheme="minorHAnsi"/>
          <w:sz w:val="24"/>
          <w:szCs w:val="24"/>
          <w:lang w:eastAsia="en-IN"/>
        </w:rPr>
        <w:t>: Layer 7 (HTTP/HTTPS)</w:t>
      </w:r>
    </w:p>
    <w:p w:rsidR="005E03A5" w:rsidRPr="005E03A5" w:rsidRDefault="005E03A5" w:rsidP="005E0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Features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5E03A5" w:rsidRPr="005E03A5" w:rsidRDefault="005E03A5" w:rsidP="005E03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Built-in load balancing</w:t>
      </w:r>
    </w:p>
    <w:p w:rsidR="005E03A5" w:rsidRPr="005E03A5" w:rsidRDefault="005E03A5" w:rsidP="005E03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Session affinity</w:t>
      </w:r>
    </w:p>
    <w:p w:rsidR="005E03A5" w:rsidRPr="005E03A5" w:rsidRDefault="005E03A5" w:rsidP="005E03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lastRenderedPageBreak/>
        <w:t>Failover support</w:t>
      </w:r>
    </w:p>
    <w:p w:rsidR="005E03A5" w:rsidRPr="005E03A5" w:rsidRDefault="005E03A5" w:rsidP="005E03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Management interface</w:t>
      </w:r>
    </w:p>
    <w:p w:rsidR="005E03A5" w:rsidRPr="005E03A5" w:rsidRDefault="005E03A5" w:rsidP="005E0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5E03A5">
        <w:rPr>
          <w:rFonts w:eastAsia="Times New Roman" w:cstheme="minorHAnsi"/>
          <w:sz w:val="24"/>
          <w:szCs w:val="24"/>
          <w:lang w:eastAsia="en-IN"/>
        </w:rPr>
        <w:t>: Apache configuration directives</w:t>
      </w:r>
    </w:p>
    <w:p w:rsidR="005E03A5" w:rsidRPr="005E03A5" w:rsidRDefault="005E03A5" w:rsidP="005E0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Performance</w:t>
      </w:r>
      <w:r w:rsidRPr="005E03A5">
        <w:rPr>
          <w:rFonts w:eastAsia="Times New Roman" w:cstheme="minorHAnsi"/>
          <w:sz w:val="24"/>
          <w:szCs w:val="24"/>
          <w:lang w:eastAsia="en-IN"/>
        </w:rPr>
        <w:t>: Good for moderate traffic</w:t>
      </w:r>
    </w:p>
    <w:p w:rsidR="005E03A5" w:rsidRPr="005E03A5" w:rsidRDefault="005E03A5" w:rsidP="005E03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Best For</w:t>
      </w:r>
      <w:r w:rsidRPr="005E03A5">
        <w:rPr>
          <w:rFonts w:eastAsia="Times New Roman" w:cstheme="minorHAnsi"/>
          <w:sz w:val="24"/>
          <w:szCs w:val="24"/>
          <w:lang w:eastAsia="en-IN"/>
        </w:rPr>
        <w:t>: Existing Apache environments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4. </w:t>
      </w:r>
      <w:proofErr w:type="spellStart"/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Traefik</w:t>
      </w:r>
      <w:proofErr w:type="spellEnd"/>
    </w:p>
    <w:p w:rsidR="005E03A5" w:rsidRPr="005E03A5" w:rsidRDefault="005E03A5" w:rsidP="005E0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5E03A5">
        <w:rPr>
          <w:rFonts w:eastAsia="Times New Roman" w:cstheme="minorHAnsi"/>
          <w:sz w:val="24"/>
          <w:szCs w:val="24"/>
          <w:lang w:eastAsia="en-IN"/>
        </w:rPr>
        <w:t>: Modern reverse proxy and load balancer</w:t>
      </w:r>
    </w:p>
    <w:p w:rsidR="005E03A5" w:rsidRPr="005E03A5" w:rsidRDefault="005E03A5" w:rsidP="005E0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Layer Support</w:t>
      </w:r>
      <w:r w:rsidRPr="005E03A5">
        <w:rPr>
          <w:rFonts w:eastAsia="Times New Roman" w:cstheme="minorHAnsi"/>
          <w:sz w:val="24"/>
          <w:szCs w:val="24"/>
          <w:lang w:eastAsia="en-IN"/>
        </w:rPr>
        <w:t>: Layer 7</w:t>
      </w:r>
    </w:p>
    <w:p w:rsidR="005E03A5" w:rsidRPr="005E03A5" w:rsidRDefault="005E03A5" w:rsidP="005E0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Features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5E03A5" w:rsidRPr="005E03A5" w:rsidRDefault="005E03A5" w:rsidP="005E03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Automatic service discovery</w:t>
      </w:r>
    </w:p>
    <w:p w:rsidR="005E03A5" w:rsidRPr="005E03A5" w:rsidRDefault="005E03A5" w:rsidP="005E03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Dynamic configuration</w:t>
      </w:r>
    </w:p>
    <w:p w:rsidR="005E03A5" w:rsidRPr="005E03A5" w:rsidRDefault="005E03A5" w:rsidP="005E03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Built-in SSL/TLS with Let's Encrypt</w:t>
      </w:r>
    </w:p>
    <w:p w:rsidR="005E03A5" w:rsidRPr="005E03A5" w:rsidRDefault="005E03A5" w:rsidP="005E03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Docker/Kubernetes integration</w:t>
      </w:r>
    </w:p>
    <w:p w:rsidR="005E03A5" w:rsidRPr="005E03A5" w:rsidRDefault="005E03A5" w:rsidP="005E03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Web UI dashboard</w:t>
      </w:r>
    </w:p>
    <w:p w:rsidR="005E03A5" w:rsidRPr="005E03A5" w:rsidRDefault="005E03A5" w:rsidP="005E0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5E03A5">
        <w:rPr>
          <w:rFonts w:eastAsia="Times New Roman" w:cstheme="minorHAnsi"/>
          <w:sz w:val="24"/>
          <w:szCs w:val="24"/>
          <w:lang w:eastAsia="en-IN"/>
        </w:rPr>
        <w:t>: YAML, TOML, or dynamic discovery</w:t>
      </w:r>
    </w:p>
    <w:p w:rsidR="005E03A5" w:rsidRPr="005E03A5" w:rsidRDefault="005E03A5" w:rsidP="005E0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Performance</w:t>
      </w:r>
      <w:r w:rsidRPr="005E03A5">
        <w:rPr>
          <w:rFonts w:eastAsia="Times New Roman" w:cstheme="minorHAnsi"/>
          <w:sz w:val="24"/>
          <w:szCs w:val="24"/>
          <w:lang w:eastAsia="en-IN"/>
        </w:rPr>
        <w:t>: Good for containerized environments</w:t>
      </w:r>
    </w:p>
    <w:p w:rsidR="005E03A5" w:rsidRPr="005E03A5" w:rsidRDefault="005E03A5" w:rsidP="005E03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Best For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5E03A5">
        <w:rPr>
          <w:rFonts w:eastAsia="Times New Roman" w:cstheme="minorHAnsi"/>
          <w:sz w:val="24"/>
          <w:szCs w:val="24"/>
          <w:lang w:eastAsia="en-IN"/>
        </w:rPr>
        <w:t>Microservices</w:t>
      </w:r>
      <w:proofErr w:type="spellEnd"/>
      <w:r w:rsidRPr="005E03A5">
        <w:rPr>
          <w:rFonts w:eastAsia="Times New Roman" w:cstheme="minorHAnsi"/>
          <w:sz w:val="24"/>
          <w:szCs w:val="24"/>
          <w:lang w:eastAsia="en-IN"/>
        </w:rPr>
        <w:t>, container orchestration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5.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Pound</w:t>
      </w:r>
    </w:p>
    <w:p w:rsidR="005E03A5" w:rsidRPr="005E03A5" w:rsidRDefault="005E03A5" w:rsidP="005E0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5E03A5">
        <w:rPr>
          <w:rFonts w:eastAsia="Times New Roman" w:cstheme="minorHAnsi"/>
          <w:sz w:val="24"/>
          <w:szCs w:val="24"/>
          <w:lang w:eastAsia="en-IN"/>
        </w:rPr>
        <w:t>: Lightweight reverse proxy and load balancer</w:t>
      </w:r>
    </w:p>
    <w:p w:rsidR="005E03A5" w:rsidRPr="005E03A5" w:rsidRDefault="005E03A5" w:rsidP="005E0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Layer Support</w:t>
      </w:r>
      <w:r w:rsidRPr="005E03A5">
        <w:rPr>
          <w:rFonts w:eastAsia="Times New Roman" w:cstheme="minorHAnsi"/>
          <w:sz w:val="24"/>
          <w:szCs w:val="24"/>
          <w:lang w:eastAsia="en-IN"/>
        </w:rPr>
        <w:t>: Layer 7 (HTTP/HTTPS)</w:t>
      </w:r>
    </w:p>
    <w:p w:rsidR="005E03A5" w:rsidRPr="005E03A5" w:rsidRDefault="005E03A5" w:rsidP="005E0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Features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5E03A5" w:rsidRPr="005E03A5" w:rsidRDefault="005E03A5" w:rsidP="005E03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SSL/TLS termination</w:t>
      </w:r>
    </w:p>
    <w:p w:rsidR="005E03A5" w:rsidRPr="005E03A5" w:rsidRDefault="005E03A5" w:rsidP="005E03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Session tracking</w:t>
      </w:r>
    </w:p>
    <w:p w:rsidR="005E03A5" w:rsidRPr="005E03A5" w:rsidRDefault="005E03A5" w:rsidP="005E03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Request filtering</w:t>
      </w:r>
    </w:p>
    <w:p w:rsidR="005E03A5" w:rsidRPr="005E03A5" w:rsidRDefault="005E03A5" w:rsidP="005E03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Simple configuration</w:t>
      </w:r>
    </w:p>
    <w:p w:rsidR="005E03A5" w:rsidRPr="005E03A5" w:rsidRDefault="005E03A5" w:rsidP="005E0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5E03A5">
        <w:rPr>
          <w:rFonts w:eastAsia="Times New Roman" w:cstheme="minorHAnsi"/>
          <w:sz w:val="24"/>
          <w:szCs w:val="24"/>
          <w:lang w:eastAsia="en-IN"/>
        </w:rPr>
        <w:t>: Simple text configuration</w:t>
      </w:r>
    </w:p>
    <w:p w:rsidR="005E03A5" w:rsidRPr="005E03A5" w:rsidRDefault="005E03A5" w:rsidP="005E0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Performance</w:t>
      </w:r>
      <w:r w:rsidRPr="005E03A5">
        <w:rPr>
          <w:rFonts w:eastAsia="Times New Roman" w:cstheme="minorHAnsi"/>
          <w:sz w:val="24"/>
          <w:szCs w:val="24"/>
          <w:lang w:eastAsia="en-IN"/>
        </w:rPr>
        <w:t>: Lightweight, suitable for small to medium loads</w:t>
      </w:r>
    </w:p>
    <w:p w:rsidR="005E03A5" w:rsidRPr="005E03A5" w:rsidRDefault="005E03A5" w:rsidP="005E03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Best For</w:t>
      </w:r>
      <w:r w:rsidRPr="005E03A5">
        <w:rPr>
          <w:rFonts w:eastAsia="Times New Roman" w:cstheme="minorHAnsi"/>
          <w:sz w:val="24"/>
          <w:szCs w:val="24"/>
          <w:lang w:eastAsia="en-IN"/>
        </w:rPr>
        <w:t>: Simple setups, resource-constrained environments</w:t>
      </w:r>
    </w:p>
    <w:p w:rsidR="005E03A5" w:rsidRPr="005E03A5" w:rsidRDefault="005E03A5" w:rsidP="005E03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5E03A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6. </w:t>
      </w:r>
      <w:r w:rsidRPr="00081032">
        <w:rPr>
          <w:rFonts w:eastAsia="Times New Roman" w:cstheme="minorHAnsi"/>
          <w:b/>
          <w:bCs/>
          <w:sz w:val="27"/>
          <w:szCs w:val="27"/>
          <w:lang w:eastAsia="en-IN"/>
        </w:rPr>
        <w:t>Envoy Proxy</w:t>
      </w:r>
    </w:p>
    <w:p w:rsidR="005E03A5" w:rsidRPr="005E03A5" w:rsidRDefault="005E03A5" w:rsidP="005E0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5E03A5">
        <w:rPr>
          <w:rFonts w:eastAsia="Times New Roman" w:cstheme="minorHAnsi"/>
          <w:sz w:val="24"/>
          <w:szCs w:val="24"/>
          <w:lang w:eastAsia="en-IN"/>
        </w:rPr>
        <w:t>: High-performance proxy and load balancer</w:t>
      </w:r>
    </w:p>
    <w:p w:rsidR="005E03A5" w:rsidRPr="005E03A5" w:rsidRDefault="005E03A5" w:rsidP="005E0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Layer Support</w:t>
      </w:r>
      <w:r w:rsidRPr="005E03A5">
        <w:rPr>
          <w:rFonts w:eastAsia="Times New Roman" w:cstheme="minorHAnsi"/>
          <w:sz w:val="24"/>
          <w:szCs w:val="24"/>
          <w:lang w:eastAsia="en-IN"/>
        </w:rPr>
        <w:t>: Layer 4 and Layer 7</w:t>
      </w:r>
    </w:p>
    <w:p w:rsidR="005E03A5" w:rsidRPr="005E03A5" w:rsidRDefault="005E03A5" w:rsidP="005E0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Features</w:t>
      </w:r>
      <w:r w:rsidRPr="005E03A5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5E03A5" w:rsidRPr="005E03A5" w:rsidRDefault="005E03A5" w:rsidP="005E0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Advanced load balancing algorithms</w:t>
      </w:r>
    </w:p>
    <w:p w:rsidR="005E03A5" w:rsidRPr="005E03A5" w:rsidRDefault="005E03A5" w:rsidP="005E0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Service mesh capabilities</w:t>
      </w:r>
    </w:p>
    <w:p w:rsidR="005E03A5" w:rsidRPr="005E03A5" w:rsidRDefault="005E03A5" w:rsidP="005E0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Observability features</w:t>
      </w:r>
    </w:p>
    <w:p w:rsidR="005E03A5" w:rsidRPr="005E03A5" w:rsidRDefault="005E03A5" w:rsidP="005E03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03A5">
        <w:rPr>
          <w:rFonts w:eastAsia="Times New Roman" w:cstheme="minorHAnsi"/>
          <w:sz w:val="24"/>
          <w:szCs w:val="24"/>
          <w:lang w:eastAsia="en-IN"/>
        </w:rPr>
        <w:t>API-driven configuration</w:t>
      </w:r>
    </w:p>
    <w:p w:rsidR="005E03A5" w:rsidRPr="005E03A5" w:rsidRDefault="005E03A5" w:rsidP="005E0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5E03A5">
        <w:rPr>
          <w:rFonts w:eastAsia="Times New Roman" w:cstheme="minorHAnsi"/>
          <w:sz w:val="24"/>
          <w:szCs w:val="24"/>
          <w:lang w:eastAsia="en-IN"/>
        </w:rPr>
        <w:t>: YAML/JSON via APIs</w:t>
      </w:r>
    </w:p>
    <w:p w:rsidR="005E03A5" w:rsidRPr="005E03A5" w:rsidRDefault="005E03A5" w:rsidP="005E0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Performance</w:t>
      </w:r>
      <w:r w:rsidRPr="005E03A5">
        <w:rPr>
          <w:rFonts w:eastAsia="Times New Roman" w:cstheme="minorHAnsi"/>
          <w:sz w:val="24"/>
          <w:szCs w:val="24"/>
          <w:lang w:eastAsia="en-IN"/>
        </w:rPr>
        <w:t>: Very high performance</w:t>
      </w:r>
    </w:p>
    <w:p w:rsidR="005E03A5" w:rsidRDefault="005E03A5" w:rsidP="005E03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81032">
        <w:rPr>
          <w:rFonts w:eastAsia="Times New Roman" w:cstheme="minorHAnsi"/>
          <w:b/>
          <w:bCs/>
          <w:sz w:val="24"/>
          <w:szCs w:val="24"/>
          <w:lang w:eastAsia="en-IN"/>
        </w:rPr>
        <w:t>Best For</w:t>
      </w:r>
      <w:r w:rsidRPr="005E03A5">
        <w:rPr>
          <w:rFonts w:eastAsia="Times New Roman" w:cstheme="minorHAnsi"/>
          <w:sz w:val="24"/>
          <w:szCs w:val="24"/>
          <w:lang w:eastAsia="en-IN"/>
        </w:rPr>
        <w:t>: Service mesh, cloud-native applications</w:t>
      </w:r>
    </w:p>
    <w:p w:rsidR="004069DA" w:rsidRPr="005E03A5" w:rsidRDefault="004069DA" w:rsidP="004069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147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3"/>
        <w:gridCol w:w="66"/>
        <w:gridCol w:w="66"/>
        <w:gridCol w:w="66"/>
        <w:gridCol w:w="66"/>
        <w:gridCol w:w="66"/>
        <w:gridCol w:w="81"/>
      </w:tblGrid>
      <w:tr w:rsidR="005E03A5" w:rsidRPr="00081032" w:rsidTr="00040074">
        <w:trPr>
          <w:tblCellSpacing w:w="15" w:type="dxa"/>
        </w:trPr>
        <w:tc>
          <w:tcPr>
            <w:tcW w:w="14288" w:type="dxa"/>
            <w:vAlign w:val="center"/>
          </w:tcPr>
          <w:p w:rsidR="005E03A5" w:rsidRPr="00081032" w:rsidRDefault="005E03A5" w:rsidP="005E03A5">
            <w:pP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Key Considerations for Tomcat Load Balancing</w:t>
            </w:r>
          </w:p>
          <w:p w:rsidR="005E03A5" w:rsidRPr="00081032" w:rsidRDefault="005E03A5" w:rsidP="005E03A5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Session Management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Sticky Sessions: Route requests from the same user to the same Tomcat instance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Session Replication: Share session data across Tomcat instances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 xml:space="preserve">External Session Store: Use </w:t>
            </w:r>
            <w:proofErr w:type="spellStart"/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Redis</w:t>
            </w:r>
            <w:proofErr w:type="spellEnd"/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 xml:space="preserve"> or database for session storage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Health Checks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Monitor Tomcat application health, not just server availability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Use application-specific health check endpoints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Configure appropriate timeout and retry settings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JVM Considerations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Monitor JVM heap usage across instances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Consider garbage collection patterns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Plan for JVM restart scenarios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Deployment Strategies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Blue-green deployments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Rolling updates</w:t>
            </w:r>
          </w:p>
          <w:p w:rsidR="005E03A5" w:rsidRPr="00081032" w:rsidRDefault="005E03A5" w:rsidP="005E03A5">
            <w:pPr>
              <w:pStyle w:val="ListParagrap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Cs/>
                <w:sz w:val="24"/>
                <w:szCs w:val="24"/>
                <w:lang w:eastAsia="en-IN"/>
              </w:rPr>
              <w:t>Canary releases</w:t>
            </w: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5E03A5" w:rsidRPr="00081032" w:rsidTr="00040074">
        <w:trPr>
          <w:tblCellSpacing w:w="15" w:type="dxa"/>
        </w:trPr>
        <w:tc>
          <w:tcPr>
            <w:tcW w:w="14288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5E03A5" w:rsidRPr="00081032" w:rsidTr="00040074">
        <w:trPr>
          <w:tblCellSpacing w:w="15" w:type="dxa"/>
        </w:trPr>
        <w:tc>
          <w:tcPr>
            <w:tcW w:w="14288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b/>
                <w:bCs/>
                <w:sz w:val="40"/>
                <w:szCs w:val="40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5E03A5" w:rsidRPr="00081032" w:rsidTr="00040074">
        <w:trPr>
          <w:tblCellSpacing w:w="15" w:type="dxa"/>
        </w:trPr>
        <w:tc>
          <w:tcPr>
            <w:tcW w:w="14288" w:type="dxa"/>
            <w:vAlign w:val="center"/>
          </w:tcPr>
          <w:p w:rsidR="0070357F" w:rsidRPr="00081032" w:rsidRDefault="0070357F" w:rsidP="0070357F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/>
                <w:bCs/>
                <w:kern w:val="36"/>
                <w:sz w:val="36"/>
                <w:szCs w:val="36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kern w:val="36"/>
                <w:sz w:val="36"/>
                <w:szCs w:val="36"/>
                <w:lang w:eastAsia="en-IN"/>
              </w:rPr>
              <w:t>Comprehensive Load Balancer Comparison for Tomcat Servers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6"/>
              <w:gridCol w:w="1717"/>
              <w:gridCol w:w="1706"/>
              <w:gridCol w:w="1706"/>
              <w:gridCol w:w="1706"/>
            </w:tblGrid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Load Balancer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Configuration Method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Complexity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Reload Method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Template Support</w:t>
                  </w:r>
                </w:p>
              </w:tc>
            </w:tr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HAProxy</w:t>
                  </w:r>
                  <w:proofErr w:type="spellEnd"/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Text-based </w:t>
                  </w:r>
                  <w:proofErr w:type="spellStart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config</w:t>
                  </w:r>
                  <w:proofErr w:type="spellEnd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 file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Medium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Graceful reload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 (via tools)</w:t>
                  </w:r>
                </w:p>
              </w:tc>
            </w:tr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Nginx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Nginx </w:t>
                  </w:r>
                  <w:proofErr w:type="spellStart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config</w:t>
                  </w:r>
                  <w:proofErr w:type="spellEnd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 syntax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Low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Graceful reload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 (built-in)</w:t>
                  </w:r>
                </w:p>
              </w:tc>
            </w:tr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Apache HTTP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Apache directives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Low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Graceful reload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 (built-in)</w:t>
                  </w:r>
                </w:p>
              </w:tc>
            </w:tr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Traefik</w:t>
                  </w:r>
                  <w:proofErr w:type="spellEnd"/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YAML/Dynamic discovery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Low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Automatic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 (dynamic)</w:t>
                  </w:r>
                </w:p>
              </w:tc>
            </w:tr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Pound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Simple text </w:t>
                  </w:r>
                  <w:proofErr w:type="spellStart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config</w:t>
                  </w:r>
                  <w:proofErr w:type="spellEnd"/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Very Low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Restart required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70357F" w:rsidRPr="00081032" w:rsidTr="00B46A16"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Envoy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YAML/JSON via API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High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Hot restart</w:t>
                  </w:r>
                </w:p>
              </w:tc>
              <w:tc>
                <w:tcPr>
                  <w:tcW w:w="1706" w:type="dxa"/>
                  <w:vAlign w:val="center"/>
                </w:tcPr>
                <w:p w:rsidR="0070357F" w:rsidRPr="00081032" w:rsidRDefault="0070357F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 (</w:t>
                  </w:r>
                  <w:proofErr w:type="spellStart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xDS</w:t>
                  </w:r>
                  <w:proofErr w:type="spellEnd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 API)</w:t>
                  </w:r>
                </w:p>
              </w:tc>
            </w:tr>
          </w:tbl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b/>
                <w:bCs/>
                <w:sz w:val="40"/>
                <w:szCs w:val="40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5E03A5" w:rsidRPr="00081032" w:rsidTr="00040074">
        <w:trPr>
          <w:tblCellSpacing w:w="15" w:type="dxa"/>
        </w:trPr>
        <w:tc>
          <w:tcPr>
            <w:tcW w:w="14288" w:type="dxa"/>
            <w:vAlign w:val="center"/>
          </w:tcPr>
          <w:p w:rsidR="0070357F" w:rsidRPr="00081032" w:rsidRDefault="0070357F" w:rsidP="005E03A5">
            <w:pPr>
              <w:spacing w:after="0" w:line="240" w:lineRule="auto"/>
              <w:rPr>
                <w:rFonts w:cstheme="minorHAnsi"/>
                <w:b/>
                <w:sz w:val="27"/>
                <w:szCs w:val="27"/>
              </w:rPr>
            </w:pPr>
          </w:p>
          <w:p w:rsidR="0070357F" w:rsidRPr="00081032" w:rsidRDefault="0070357F" w:rsidP="005E03A5">
            <w:pPr>
              <w:spacing w:after="0" w:line="240" w:lineRule="auto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cstheme="minorHAnsi"/>
                <w:b/>
                <w:sz w:val="27"/>
                <w:szCs w:val="27"/>
              </w:rPr>
              <w:t>Health Check Parameters:</w:t>
            </w:r>
          </w:p>
          <w:tbl>
            <w:tblPr>
              <w:tblStyle w:val="TableGrid"/>
              <w:tblW w:w="14248" w:type="dxa"/>
              <w:tblLook w:val="04A0" w:firstRow="1" w:lastRow="0" w:firstColumn="1" w:lastColumn="0" w:noHBand="0" w:noVBand="1"/>
            </w:tblPr>
            <w:tblGrid>
              <w:gridCol w:w="1374"/>
              <w:gridCol w:w="1344"/>
              <w:gridCol w:w="1357"/>
              <w:gridCol w:w="1481"/>
              <w:gridCol w:w="2474"/>
              <w:gridCol w:w="2126"/>
              <w:gridCol w:w="339"/>
              <w:gridCol w:w="1251"/>
              <w:gridCol w:w="1251"/>
              <w:gridCol w:w="1251"/>
            </w:tblGrid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Load Balancer</w:t>
                  </w:r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Health Check Types</w:t>
                  </w:r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Custom Checks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Check Intervals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Failure Thresholds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Recovery Detection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HAProxy</w:t>
                  </w:r>
                  <w:proofErr w:type="spellEnd"/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HTTP, TCP, Script</w:t>
                  </w:r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1s-60s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Configurable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Nginx</w:t>
                  </w:r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HTTP, TCP</w:t>
                  </w:r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Limited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1s+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Configurable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Apache HTTP</w:t>
                  </w:r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 HTTP</w:t>
                  </w:r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Limited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Fixed intervals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Traefik</w:t>
                  </w:r>
                  <w:proofErr w:type="spellEnd"/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HTTP, TCP</w:t>
                  </w:r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Limited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Configurable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Pound</w:t>
                  </w:r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 HTTP</w:t>
                  </w:r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Fixed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Basic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4069DA" w:rsidRPr="00081032" w:rsidTr="00040074">
              <w:tc>
                <w:tcPr>
                  <w:tcW w:w="13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Envoy</w:t>
                  </w:r>
                </w:p>
              </w:tc>
              <w:tc>
                <w:tcPr>
                  <w:tcW w:w="134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 xml:space="preserve">HTTP, TCP, </w:t>
                  </w:r>
                  <w:proofErr w:type="spellStart"/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gRPC</w:t>
                  </w:r>
                  <w:proofErr w:type="spellEnd"/>
                </w:p>
              </w:tc>
              <w:tc>
                <w:tcPr>
                  <w:tcW w:w="1357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1481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Highly configurable</w:t>
                  </w:r>
                </w:p>
              </w:tc>
              <w:tc>
                <w:tcPr>
                  <w:tcW w:w="2474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Advanced</w:t>
                  </w:r>
                </w:p>
              </w:tc>
              <w:tc>
                <w:tcPr>
                  <w:tcW w:w="2126" w:type="dxa"/>
                  <w:vAlign w:val="center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8103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  <w:tc>
                <w:tcPr>
                  <w:tcW w:w="339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1251" w:type="dxa"/>
                </w:tcPr>
                <w:p w:rsidR="004069DA" w:rsidRPr="00081032" w:rsidRDefault="004069DA" w:rsidP="0070357F">
                  <w:pPr>
                    <w:rPr>
                      <w:rFonts w:eastAsia="Times New Roman" w:cstheme="minorHAnsi"/>
                      <w:b/>
                      <w:bCs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5E03A5" w:rsidRDefault="005E03A5" w:rsidP="005E03A5">
            <w:pPr>
              <w:spacing w:after="0" w:line="240" w:lineRule="auto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</w:p>
          <w:tbl>
            <w:tblPr>
              <w:tblW w:w="905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4"/>
              <w:gridCol w:w="66"/>
              <w:gridCol w:w="66"/>
              <w:gridCol w:w="66"/>
              <w:gridCol w:w="66"/>
              <w:gridCol w:w="66"/>
              <w:gridCol w:w="81"/>
            </w:tblGrid>
            <w:tr w:rsidR="00040074" w:rsidRPr="00081032" w:rsidTr="007E6A27">
              <w:trPr>
                <w:tblCellSpacing w:w="15" w:type="dxa"/>
              </w:trPr>
              <w:tc>
                <w:tcPr>
                  <w:tcW w:w="8621" w:type="dxa"/>
                  <w:vAlign w:val="center"/>
                </w:tcPr>
                <w:p w:rsidR="00040074" w:rsidRDefault="00040074" w:rsidP="00040074">
                  <w:pPr>
                    <w:pStyle w:val="Heading1"/>
                    <w:rPr>
                      <w:rFonts w:asciiTheme="minorHAnsi" w:hAnsiTheme="minorHAnsi" w:cstheme="minorHAnsi"/>
                      <w:b w:val="0"/>
                      <w:sz w:val="27"/>
                      <w:szCs w:val="27"/>
                    </w:rPr>
                  </w:pPr>
                </w:p>
                <w:p w:rsidR="00040074" w:rsidRDefault="00040074" w:rsidP="00040074">
                  <w:pPr>
                    <w:pStyle w:val="Heading3"/>
                  </w:pPr>
                  <w:r>
                    <w:t>Performance Metrics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4"/>
                    <w:gridCol w:w="1930"/>
                    <w:gridCol w:w="1743"/>
                    <w:gridCol w:w="1260"/>
                    <w:gridCol w:w="972"/>
                    <w:gridCol w:w="1260"/>
                  </w:tblGrid>
                  <w:tr w:rsidR="00040074" w:rsidTr="007E6A2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Load Balancer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Concurrent Connections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Throughput (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req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/sec)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Memory Usage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CPU Usage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Latency Impact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HAProxy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1M+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100K+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Minimal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Nginx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500K+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50K+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Minimal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Apache HTTP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10K-50K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10K-30K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Medium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Medium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Traefik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100K+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20K+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Medium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Medium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Pound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50K+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Very Low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Very Low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Low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Envoy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1M+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100K+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Medium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Medium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Minimal</w:t>
                        </w:r>
                      </w:p>
                    </w:tc>
                  </w:tr>
                </w:tbl>
                <w:p w:rsidR="00040074" w:rsidRDefault="00040074" w:rsidP="00040074">
                  <w:pPr>
                    <w:pStyle w:val="Heading3"/>
                  </w:pPr>
                  <w:r>
                    <w:t>Alerting Thresholds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2"/>
                    <w:gridCol w:w="1289"/>
                    <w:gridCol w:w="1644"/>
                    <w:gridCol w:w="1216"/>
                    <w:gridCol w:w="1372"/>
                    <w:gridCol w:w="1636"/>
                  </w:tblGrid>
                  <w:tr w:rsidR="00040074" w:rsidTr="007E6A2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Load Balancer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Built-in Alerting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Metrics Export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SNMP Support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 Alerts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Integration Options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HAProxy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Prometheus, </w:t>
                        </w:r>
                        <w:proofErr w:type="spellStart"/>
                        <w:r>
                          <w:t>StatsD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Via 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      Extensive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Nginx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 (Plus: Yes)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Via 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     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lastRenderedPageBreak/>
                          <w:t>Apache HTTP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Via 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    Limited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Traefik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Prometheus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Via 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      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Pound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      None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Envoy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Prometheus, </w:t>
                        </w:r>
                        <w:proofErr w:type="spellStart"/>
                        <w:r>
                          <w:t>StatsD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Via 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 xml:space="preserve">       Extensive</w:t>
                        </w:r>
                      </w:p>
                    </w:tc>
                  </w:tr>
                </w:tbl>
                <w:p w:rsidR="00040074" w:rsidRDefault="00040074" w:rsidP="00040074">
                  <w:pPr>
                    <w:pStyle w:val="Heading3"/>
                  </w:pPr>
                  <w:r>
                    <w:t>Capacity Planning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59"/>
                    <w:gridCol w:w="1554"/>
                    <w:gridCol w:w="1486"/>
                    <w:gridCol w:w="1511"/>
                    <w:gridCol w:w="1189"/>
                    <w:gridCol w:w="1570"/>
                  </w:tblGrid>
                  <w:tr w:rsidR="00040074" w:rsidTr="007E6A2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Load Balancer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Auto-scaling Support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Resource Monitoring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Capacity Metrics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Growth Planning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Performance Testing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HAProxy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Via 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Comprehensive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Nginx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Apache HTTP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Traefik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 (K8s/Docker)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Pound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Envoy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Comprehensive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</w:tr>
                </w:tbl>
                <w:p w:rsidR="00040074" w:rsidRDefault="00040074" w:rsidP="00040074">
                  <w:pPr>
                    <w:pStyle w:val="Heading3"/>
                  </w:pPr>
                  <w:r>
                    <w:t>Security Parameters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2"/>
                    <w:gridCol w:w="1331"/>
                    <w:gridCol w:w="2057"/>
                    <w:gridCol w:w="1397"/>
                    <w:gridCol w:w="1115"/>
                    <w:gridCol w:w="1267"/>
                  </w:tblGrid>
                  <w:tr w:rsidR="00040074" w:rsidTr="007E6A2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Load Balancer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SSL/TLS Support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Certificate Management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DDoS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Protection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Rate Limiting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Access Control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HAProxy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Manual/External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Advanced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Nginx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Apache HTTP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Traefik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Auto (Let's Encrypt)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Pound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 SSL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Manual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Envoy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External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Advanced</w:t>
                        </w:r>
                      </w:p>
                    </w:tc>
                  </w:tr>
                </w:tbl>
                <w:p w:rsidR="00040074" w:rsidRDefault="00040074" w:rsidP="00040074">
                  <w:pPr>
                    <w:pStyle w:val="Heading3"/>
                  </w:pPr>
                  <w:r>
                    <w:lastRenderedPageBreak/>
                    <w:t>Deployment Parameters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0"/>
                    <w:gridCol w:w="1333"/>
                    <w:gridCol w:w="1357"/>
                    <w:gridCol w:w="1357"/>
                    <w:gridCol w:w="1693"/>
                    <w:gridCol w:w="1549"/>
                  </w:tblGrid>
                  <w:tr w:rsidR="00040074" w:rsidTr="007E6A2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Load Balancer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Container Support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Cloud Integration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CI/CD Integration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Infrastructure as Code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Automation Support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HAProxy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Nginx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Apache HTTP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Traefik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Pound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Envoy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</w:tr>
                </w:tbl>
                <w:p w:rsidR="00040074" w:rsidRDefault="00040074" w:rsidP="00040074">
                  <w:pPr>
                    <w:pStyle w:val="Heading3"/>
                  </w:pPr>
                  <w:r>
                    <w:t>Testing Parameters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  <w:gridCol w:w="1238"/>
                    <w:gridCol w:w="1178"/>
                    <w:gridCol w:w="1684"/>
                    <w:gridCol w:w="1087"/>
                    <w:gridCol w:w="1846"/>
                  </w:tblGrid>
                  <w:tr w:rsidR="00040074" w:rsidTr="007E6A27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Load Balancer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Testing Tools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Load Testing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Chaos Engineering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A/B Testing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Blue/Green Support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HAProxy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Built-in stats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Nginx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Apache HTTP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proofErr w:type="spellStart"/>
                        <w:r>
                          <w:rPr>
                            <w:rStyle w:val="Strong"/>
                          </w:rPr>
                          <w:t>Traefik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Dashboard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Limited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Pound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None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Basic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No</w:t>
                        </w:r>
                      </w:p>
                    </w:tc>
                  </w:tr>
                  <w:tr w:rsidR="00040074" w:rsidTr="007E6A2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rPr>
                            <w:rStyle w:val="Strong"/>
                          </w:rPr>
                          <w:t>Envoy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Extensive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Excellent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Good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0074" w:rsidRDefault="00040074" w:rsidP="00040074">
                        <w:r>
                          <w:t>Yes</w:t>
                        </w:r>
                      </w:p>
                    </w:tc>
                  </w:tr>
                </w:tbl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eastAsia="en-US"/>
                    </w:rPr>
                  </w:pPr>
                </w:p>
                <w:p w:rsidR="00040074" w:rsidRDefault="00040074" w:rsidP="00040074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  <w:b w:val="0"/>
                      <w:sz w:val="27"/>
                      <w:szCs w:val="27"/>
                    </w:rPr>
                    <w:lastRenderedPageBreak/>
                    <w:t xml:space="preserve"> </w:t>
                  </w:r>
                  <w:r w:rsidRPr="00081032">
                    <w:rPr>
                      <w:rFonts w:asciiTheme="minorHAnsi" w:hAnsiTheme="minorHAnsi" w:cstheme="minorHAnsi"/>
                    </w:rPr>
                    <w:t>Deta</w:t>
                  </w:r>
                  <w:r>
                    <w:rPr>
                      <w:rFonts w:asciiTheme="minorHAnsi" w:hAnsiTheme="minorHAnsi" w:cstheme="minorHAnsi"/>
                    </w:rPr>
                    <w:t>iled Analysis of Load Balancers</w:t>
                  </w:r>
                </w:p>
                <w:p w:rsidR="00040074" w:rsidRPr="00081032" w:rsidRDefault="00040074" w:rsidP="00040074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a high-performance load balancer known for its stability and rich feature set. It excels in environments requiring advanced health checks, session persistence, and real-time statistics. Its ACL-based routing and stick tables provide granular control over traffic distribution.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Pros: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Excellent Performance: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optimized for speed and efficiency, making it suitable for high-traffic applications.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Advanced Features: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offers a wide range of features, including advanced health checks, session persistence, and SSL termination.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Robust Health Checks: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HAProxy's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health checks are highly configurable, allowing for precise monitoring of backend servers.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Great Tomcat Integration: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integrates seamlessly with Tomcat, supporting various load balancing strategies.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Extensive Documentation: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Comprehensive documentation is available, making it easier to configure and troubleshoot.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Configuration Complexity: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HAProxy's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configuration can be complex, especially for advanced features.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Learning Curve: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Mastering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requires time and effort due to its extensive feature set.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 xml:space="preserve">Text-Based </w:t>
                  </w:r>
                  <w:proofErr w:type="spellStart"/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Config</w:t>
                  </w:r>
                  <w:proofErr w:type="spellEnd"/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 xml:space="preserve"> Only: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Configuration is done through text files, which </w:t>
                  </w:r>
                  <w:r>
                    <w:rPr>
                      <w:rFonts w:asciiTheme="minorHAnsi" w:hAnsiTheme="minorHAnsi" w:cstheme="minorHAnsi"/>
                    </w:rPr>
                    <w:t>all users may not prefer</w:t>
                  </w:r>
                  <w:r w:rsidRPr="00081032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Tomcat Suitability: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9/10 - Perfect.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an excellent choice for Tomcat deployments requiring high per</w:t>
                  </w:r>
                  <w:r>
                    <w:rPr>
                      <w:rFonts w:asciiTheme="minorHAnsi" w:hAnsiTheme="minorHAnsi" w:cstheme="minorHAnsi"/>
                    </w:rPr>
                    <w:t xml:space="preserve">formance and advanced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features.</w:t>
                  </w:r>
                  <w:r w:rsidRPr="00081032">
                    <w:rPr>
                      <w:rFonts w:asciiTheme="minorHAnsi" w:hAnsiTheme="minorHAnsi" w:cstheme="minorHAnsi"/>
                    </w:rPr>
                    <w:t>Nginx</w:t>
                  </w:r>
                  <w:proofErr w:type="spellEnd"/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>Nginx is a versatile web server and reverse proxy that also functions as a load balancer. It is known for its ease of configuration, good performance, and dual-purpose functionality.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Pros: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Easy Configuration: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Nginx's configuration is relatively straightforward, making it easy to set up and manage.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Great Performance: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delivers excellent performance, especially for static content and reverse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proxying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lastRenderedPageBreak/>
                    <w:t>Dual Purpose: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Nginx can serve as both a web server and a load balancer, simplifying infrastructure.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Good Documentation: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Comprehensive documentation and a large community provide ample support.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Active Community: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A large and active community ensures ongoing development and support.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5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Limited Advanced Features in Free Version: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Some advanced features are only available in the commercial version.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5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Basic Health Checks: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Nginx's health checks are less sophisticated than those of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Tomcat Suitability: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9/10 - Excellent. Nginx is a solid choice for Tomcat deployments, especially when ease of use and dual-purpose functionality are important.</w:t>
                  </w:r>
                </w:p>
                <w:p w:rsidR="00040074" w:rsidRPr="00081032" w:rsidRDefault="00040074" w:rsidP="00040074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>Apache HTTP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 xml:space="preserve">Apache HTTP Server, with its </w:t>
                  </w:r>
                  <w:proofErr w:type="spellStart"/>
                  <w:r w:rsidRPr="00081032">
                    <w:rPr>
                      <w:rStyle w:val="HTMLCode"/>
                      <w:rFonts w:asciiTheme="minorHAnsi" w:hAnsiTheme="minorHAnsi" w:cstheme="minorHAnsi"/>
                    </w:rPr>
                    <w:t>mod_proxy_balancer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module, can function as a load balancer. It offers native Tomcat integration through the AJP connector and supports session affinity.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Pros: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6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Native Tomcat Integration: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Apache integrates seamlessly with Tomcat via the AJP protocol.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6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AJP Protocol Support: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The AJP connector provides efficient communication between Apache and Tomcat.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6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Easy if Familiar with Apache: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Users familiar with Apache will find it easy to configure as a load balancer.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6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Built-in Manager: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Apache provides a built-in management interface for monitoring and configuration.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7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Lower Performance: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Apache's performance as a load balancer is generally lower compared to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or Nginx.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7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Higher Resource Usage: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tends to consume more resources than other load balancers.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7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Limited Advanced Features: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Apache's load balancing features are less advanced than those of dedicated load balancers.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Tomcat Suitability: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8/10 - Good. Apache is a suitable option for Tomcat deployments, particularly when native integration and familiarity with Apache are priorities.</w:t>
                  </w:r>
                </w:p>
                <w:p w:rsidR="00040074" w:rsidRPr="00081032" w:rsidRDefault="00040074" w:rsidP="00040074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lastRenderedPageBreak/>
                    <w:t>Traefik</w:t>
                  </w:r>
                  <w:proofErr w:type="spellEnd"/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Traefik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a modern, cloud-native load balancer designed for containerized environments. It features automatic service discovery, dynamic configuration, and easy SSL management with Let's Encrypt.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Pros: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8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Zero-</w:t>
                  </w:r>
                  <w:proofErr w:type="spellStart"/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Config</w:t>
                  </w:r>
                  <w:proofErr w:type="spellEnd"/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 xml:space="preserve"> Service Discovery: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Traefik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automatically discovers and configures services, simplifying deployment.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8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Great for Containers: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is designed for containerized environments like Docker and Kubernetes.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8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Modern Architecture: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Traefik's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modern architecture makes it easy to integrate with cloud-native infrastructure.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8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Easy SSL Management: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automates SSL certificate management with Let's Encrypt.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9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Newer, Less Mature: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Traefik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a relatively new project compared to other load balancers.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9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Limited Advanced Features: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lacks some of the advanced features found in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HAProxy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or Nginx.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19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Container-Focused: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Traefik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primarily designed for containerized environments, which may not be suitable for all deployments.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Tomcat Suitability: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7/10 - Good for modern setups. </w:t>
                  </w:r>
                  <w:proofErr w:type="spellStart"/>
                  <w:r w:rsidRPr="00081032">
                    <w:rPr>
                      <w:rFonts w:asciiTheme="minorHAnsi" w:hAnsiTheme="minorHAnsi" w:cstheme="minorHAnsi"/>
                    </w:rPr>
                    <w:t>Traefik</w:t>
                  </w:r>
                  <w:proofErr w:type="spellEnd"/>
                  <w:r w:rsidRPr="00081032">
                    <w:rPr>
                      <w:rFonts w:asciiTheme="minorHAnsi" w:hAnsiTheme="minorHAnsi" w:cstheme="minorHAnsi"/>
                    </w:rPr>
                    <w:t xml:space="preserve"> is a good choice for Tomcat deployments in containerized environments where automatic service discovery is important.</w:t>
                  </w:r>
                </w:p>
                <w:p w:rsidR="00040074" w:rsidRPr="00081032" w:rsidRDefault="00040074" w:rsidP="00040074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>Pound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>Pound is a lightweight and simple load balancer focused on SSL termination and basic load balancing.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Pros: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Very Simple: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Pound is easy to configure and understand.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Lightweight: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has a small footprint and low resource usage.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Easy to Understand: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Its simplicity makes it easy to learn and troubleshoot.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0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Low Resource Usage: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Pound consumes minimal resources, making it suitable for resource-constrained environments.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Cons: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1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lastRenderedPageBreak/>
                    <w:t>Limited Features: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lacks advanced features such as health checks and session persistence.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1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No Advanced Health Checks: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Pound's health checks are very basic.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1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Poor Monitoring: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It provides limited monitoring capabilities.</w:t>
                  </w:r>
                </w:p>
                <w:p w:rsidR="00040074" w:rsidRPr="00081032" w:rsidRDefault="00040074" w:rsidP="00040074">
                  <w:pPr>
                    <w:pStyle w:val="NormalWeb"/>
                    <w:numPr>
                      <w:ilvl w:val="0"/>
                      <w:numId w:val="21"/>
                    </w:numPr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Development Stagnant: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Development of Pound has slowed down significantly.</w:t>
                  </w:r>
                </w:p>
                <w:p w:rsidR="00040074" w:rsidRPr="00081032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Style w:val="Strong"/>
                      <w:rFonts w:asciiTheme="minorHAnsi" w:hAnsiTheme="minorHAnsi" w:cstheme="minorHAnsi"/>
                    </w:rPr>
                    <w:t>Tomcat Suitability:</w:t>
                  </w:r>
                  <w:r w:rsidRPr="00081032">
                    <w:rPr>
                      <w:rFonts w:asciiTheme="minorHAnsi" w:hAnsiTheme="minorHAnsi" w:cstheme="minorHAnsi"/>
                    </w:rPr>
                    <w:t xml:space="preserve"> 5/10 - Basic only. Pound is suitable only for very basic Tomcat deployments where simplicity and low resource usage are paramount.</w:t>
                  </w:r>
                </w:p>
                <w:p w:rsidR="00040074" w:rsidRPr="00081032" w:rsidRDefault="00040074" w:rsidP="00040074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>Envoy</w:t>
                  </w:r>
                </w:p>
                <w:p w:rsidR="00040074" w:rsidRPr="004069DA" w:rsidRDefault="00040074" w:rsidP="00040074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081032">
                    <w:rPr>
                      <w:rFonts w:asciiTheme="minorHAnsi" w:hAnsiTheme="minorHAnsi" w:cstheme="minorHAnsi"/>
                    </w:rPr>
                    <w:t>Envoy is a high-performance proxy d</w:t>
                  </w:r>
                  <w:r>
                    <w:rPr>
                      <w:rFonts w:asciiTheme="minorHAnsi" w:hAnsiTheme="minorHAnsi" w:cstheme="minorHAnsi"/>
                    </w:rPr>
                    <w:t>esigned for modern service mess</w:t>
                  </w:r>
                </w:p>
              </w:tc>
              <w:tc>
                <w:tcPr>
                  <w:tcW w:w="33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3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40074" w:rsidRPr="00081032" w:rsidTr="007E6A27">
              <w:trPr>
                <w:tblCellSpacing w:w="15" w:type="dxa"/>
              </w:trPr>
              <w:tc>
                <w:tcPr>
                  <w:tcW w:w="8621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3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3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40074" w:rsidRPr="00081032" w:rsidTr="007E6A27">
              <w:trPr>
                <w:tblCellSpacing w:w="15" w:type="dxa"/>
              </w:trPr>
              <w:tc>
                <w:tcPr>
                  <w:tcW w:w="8621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3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3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2" w:type="dxa"/>
                  <w:vAlign w:val="center"/>
                </w:tcPr>
                <w:p w:rsidR="00040074" w:rsidRPr="00081032" w:rsidRDefault="00040074" w:rsidP="0004007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40074" w:rsidRPr="00081032" w:rsidRDefault="00040074" w:rsidP="00040074"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Detailed Analysis by Category</w:t>
            </w:r>
          </w:p>
          <w:p w:rsidR="00040074" w:rsidRPr="00081032" w:rsidRDefault="00040074" w:rsidP="00040074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Flexibility &amp; Scalability</w:t>
            </w:r>
          </w:p>
          <w:p w:rsidR="00040074" w:rsidRPr="00081032" w:rsidRDefault="00040074" w:rsidP="0004007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HAProxy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Excellent horizontal scaling, supports multiple algorithms</w:t>
            </w:r>
          </w:p>
          <w:p w:rsidR="00040074" w:rsidRPr="00081032" w:rsidRDefault="00040074" w:rsidP="0004007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Nginx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Good scaling, simpler configuration management</w:t>
            </w:r>
          </w:p>
          <w:p w:rsidR="00040074" w:rsidRPr="00081032" w:rsidRDefault="00040074" w:rsidP="0004007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Envoy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: Excellent for </w:t>
            </w:r>
            <w:proofErr w:type="spellStart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microservices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service mesh</w:t>
            </w:r>
          </w:p>
          <w:p w:rsidR="00040074" w:rsidRPr="00081032" w:rsidRDefault="00040074" w:rsidP="0004007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Traefik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Great for container environments</w:t>
            </w:r>
          </w:p>
          <w:p w:rsidR="00040074" w:rsidRPr="00081032" w:rsidRDefault="00040074" w:rsidP="0004007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Apache HTTP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Limited scalability</w:t>
            </w:r>
          </w:p>
          <w:p w:rsidR="00040074" w:rsidRPr="00081032" w:rsidRDefault="00040074" w:rsidP="0004007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Pound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Poor scalability options</w:t>
            </w:r>
          </w:p>
          <w:p w:rsidR="00040074" w:rsidRPr="00081032" w:rsidRDefault="00040074" w:rsidP="00040074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Health Monitoring &amp; HA</w:t>
            </w:r>
          </w:p>
          <w:p w:rsidR="00040074" w:rsidRPr="00081032" w:rsidRDefault="00040074" w:rsidP="0004007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HAProxy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Industry-leading health checks and failover</w:t>
            </w:r>
          </w:p>
          <w:p w:rsidR="00040074" w:rsidRPr="00081032" w:rsidRDefault="00040074" w:rsidP="0004007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Envoy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Advanced health checking and circuit breakers</w:t>
            </w:r>
          </w:p>
          <w:p w:rsidR="00040074" w:rsidRPr="00081032" w:rsidRDefault="00040074" w:rsidP="0004007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Nginx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Solid basic health monitoring</w:t>
            </w:r>
          </w:p>
          <w:p w:rsidR="00040074" w:rsidRPr="00081032" w:rsidRDefault="00040074" w:rsidP="0004007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Traefik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Good for containerized services</w:t>
            </w:r>
          </w:p>
          <w:p w:rsidR="00040074" w:rsidRPr="00081032" w:rsidRDefault="00040074" w:rsidP="0004007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Apache HTTP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Basic health monitoring</w:t>
            </w:r>
          </w:p>
          <w:p w:rsidR="00040074" w:rsidRPr="00081032" w:rsidRDefault="00040074" w:rsidP="0004007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Pound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Minimal health check capabilities</w:t>
            </w:r>
          </w:p>
          <w:p w:rsidR="00040074" w:rsidRPr="00081032" w:rsidRDefault="00040074" w:rsidP="00040074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Security Features</w:t>
            </w:r>
          </w:p>
          <w:p w:rsidR="00040074" w:rsidRPr="00081032" w:rsidRDefault="00040074" w:rsidP="0004007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HAProxy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Comprehensive security features and ACLs</w:t>
            </w:r>
          </w:p>
          <w:p w:rsidR="00040074" w:rsidRPr="00081032" w:rsidRDefault="00040074" w:rsidP="0004007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Nginx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Strong SSL/TLS support and rate limiting</w:t>
            </w:r>
          </w:p>
          <w:p w:rsidR="00040074" w:rsidRPr="00081032" w:rsidRDefault="00040074" w:rsidP="0004007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Envoy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Advanced security features</w:t>
            </w:r>
          </w:p>
          <w:p w:rsidR="00040074" w:rsidRPr="00081032" w:rsidRDefault="00040074" w:rsidP="0004007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Apache HTTP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Good SSL support, familiar security model</w:t>
            </w:r>
          </w:p>
          <w:p w:rsidR="00040074" w:rsidRPr="00081032" w:rsidRDefault="00040074" w:rsidP="0004007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Traefik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Automatic SSL with Let's Encrypt</w:t>
            </w:r>
          </w:p>
          <w:p w:rsidR="00040074" w:rsidRPr="00081032" w:rsidRDefault="00040074" w:rsidP="00040074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Pound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Basic SSL support only</w:t>
            </w:r>
          </w:p>
          <w:p w:rsidR="00040074" w:rsidRPr="00081032" w:rsidRDefault="00040074" w:rsidP="00040074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lastRenderedPageBreak/>
              <w:t>User Interface &amp; Management</w:t>
            </w:r>
          </w:p>
          <w:p w:rsidR="00040074" w:rsidRPr="00081032" w:rsidRDefault="00040074" w:rsidP="0004007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Traefik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Modern web dashboard</w:t>
            </w:r>
          </w:p>
          <w:p w:rsidR="00040074" w:rsidRPr="00081032" w:rsidRDefault="00040074" w:rsidP="0004007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HAProxy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Comprehensive stats interface</w:t>
            </w:r>
          </w:p>
          <w:p w:rsidR="00040074" w:rsidRPr="00081032" w:rsidRDefault="00040074" w:rsidP="0004007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Apache HTTP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Built-in balancer manager</w:t>
            </w:r>
          </w:p>
          <w:p w:rsidR="00040074" w:rsidRPr="00081032" w:rsidRDefault="00040074" w:rsidP="0004007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Nginx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Basic status page (advanced in Plus)</w:t>
            </w:r>
          </w:p>
          <w:p w:rsidR="00040074" w:rsidRPr="00081032" w:rsidRDefault="00040074" w:rsidP="0004007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Envoy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API-driven management</w:t>
            </w:r>
          </w:p>
          <w:p w:rsidR="00040074" w:rsidRPr="00081032" w:rsidRDefault="00040074" w:rsidP="0004007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Pound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No management interface</w:t>
            </w:r>
          </w:p>
          <w:p w:rsidR="00040074" w:rsidRPr="00081032" w:rsidRDefault="00040074" w:rsidP="00040074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Cost Efficiency</w:t>
            </w:r>
          </w:p>
          <w:p w:rsidR="00040074" w:rsidRPr="00081032" w:rsidRDefault="00040074" w:rsidP="0004007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Pound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Minimal resource requirements</w:t>
            </w:r>
          </w:p>
          <w:p w:rsidR="00040074" w:rsidRPr="00081032" w:rsidRDefault="00040074" w:rsidP="0004007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HAProxy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Excellent performance per resource unit</w:t>
            </w:r>
          </w:p>
          <w:p w:rsidR="00040074" w:rsidRPr="00081032" w:rsidRDefault="00040074" w:rsidP="0004007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Nginx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Good efficiency, dual-purpose</w:t>
            </w:r>
          </w:p>
          <w:p w:rsidR="00040074" w:rsidRPr="00081032" w:rsidRDefault="00040074" w:rsidP="0004007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Traefik</w:t>
            </w:r>
            <w:proofErr w:type="spellEnd"/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Efficient for container environments</w:t>
            </w:r>
          </w:p>
          <w:p w:rsidR="00040074" w:rsidRPr="00081032" w:rsidRDefault="00040074" w:rsidP="0004007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Envoy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Higher resource usage</w:t>
            </w:r>
          </w:p>
          <w:p w:rsidR="00040074" w:rsidRDefault="00040074" w:rsidP="0004007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Apache HTTP</w:t>
            </w: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t>: Moderate resource efficiency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br/>
            </w:r>
          </w:p>
          <w:p w:rsidR="00040074" w:rsidRDefault="00040074" w:rsidP="00040074">
            <w:pPr>
              <w:pStyle w:val="Header"/>
            </w:pPr>
            <w:hyperlink r:id="rId9" w:history="1">
              <w:r w:rsidRPr="004069DA">
                <w:rPr>
                  <w:rStyle w:val="Hyperlink"/>
                </w:rPr>
                <w:t>https://rajesh-marripalli.github.io/load-balancer/comparsion_Load_balancer.html</w:t>
              </w:r>
            </w:hyperlink>
          </w:p>
          <w:p w:rsidR="00040074" w:rsidRPr="00081032" w:rsidRDefault="00040074" w:rsidP="00040074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  <w:p w:rsidR="00040074" w:rsidRPr="00081032" w:rsidRDefault="00040074" w:rsidP="0004007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032">
              <w:rPr>
                <w:rFonts w:eastAsia="Times New Roman" w:cstheme="minorHAnsi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040074" w:rsidRPr="00081032" w:rsidRDefault="00040074" w:rsidP="005E03A5">
            <w:pPr>
              <w:spacing w:after="0" w:line="240" w:lineRule="auto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081032">
              <w:rPr>
                <w:rFonts w:cstheme="minorHAnsi"/>
                <w:noProof/>
              </w:rPr>
              <w:drawing>
                <wp:inline distT="0" distB="0" distL="0" distR="0" wp14:anchorId="7C5294A9" wp14:editId="071E1CB2">
                  <wp:extent cx="6181725" cy="3562350"/>
                  <wp:effectExtent l="0" t="0" r="0" b="0"/>
                  <wp:docPr id="3" name="Picture 3" descr="C:\Users\WELCOME\Documents\Downloads\Detailed Analysis by Category - visual selectio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LCOME\Documents\Downloads\Detailed Analysis by Category - visual selectio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336" cy="361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vAlign w:val="center"/>
          </w:tcPr>
          <w:p w:rsidR="005E03A5" w:rsidRPr="00081032" w:rsidRDefault="005E03A5" w:rsidP="005E03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E3312C" w:rsidRPr="00081032" w:rsidRDefault="00E3312C" w:rsidP="00E3312C">
      <w:pPr>
        <w:pStyle w:val="NormalWeb"/>
        <w:rPr>
          <w:rFonts w:asciiTheme="minorHAnsi" w:hAnsiTheme="minorHAnsi" w:cstheme="minorHAnsi"/>
        </w:rPr>
      </w:pPr>
      <w:r w:rsidRPr="00081032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057265" cy="6962775"/>
            <wp:effectExtent l="0" t="0" r="0" b="0"/>
            <wp:docPr id="2" name="Picture 2" descr="C:\Users\WELCOME\Documents\Downloads\Detailed Analysis by Category - visual selec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ocuments\Downloads\Detailed Analysis by Category - visual selection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78" cy="70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C" w:rsidRPr="00081032" w:rsidRDefault="00E3312C" w:rsidP="00E3312C">
      <w:pPr>
        <w:pStyle w:val="NormalWeb"/>
        <w:rPr>
          <w:rFonts w:asciiTheme="minorHAnsi" w:hAnsiTheme="minorHAnsi" w:cstheme="minorHAnsi"/>
        </w:rPr>
      </w:pPr>
    </w:p>
    <w:p w:rsidR="008F6624" w:rsidRPr="00081032" w:rsidRDefault="008F6624">
      <w:pPr>
        <w:rPr>
          <w:rFonts w:cstheme="minorHAnsi"/>
        </w:rPr>
      </w:pPr>
    </w:p>
    <w:sectPr w:rsidR="008F6624" w:rsidRPr="0008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4E" w:rsidRDefault="008C324E" w:rsidP="004069DA">
      <w:pPr>
        <w:spacing w:after="0" w:line="240" w:lineRule="auto"/>
      </w:pPr>
      <w:r>
        <w:separator/>
      </w:r>
    </w:p>
  </w:endnote>
  <w:endnote w:type="continuationSeparator" w:id="0">
    <w:p w:rsidR="008C324E" w:rsidRDefault="008C324E" w:rsidP="0040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4E" w:rsidRDefault="008C324E" w:rsidP="004069DA">
      <w:pPr>
        <w:spacing w:after="0" w:line="240" w:lineRule="auto"/>
      </w:pPr>
      <w:r>
        <w:separator/>
      </w:r>
    </w:p>
  </w:footnote>
  <w:footnote w:type="continuationSeparator" w:id="0">
    <w:p w:rsidR="008C324E" w:rsidRDefault="008C324E" w:rsidP="0040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1EA"/>
    <w:multiLevelType w:val="multilevel"/>
    <w:tmpl w:val="3F5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ADE"/>
    <w:multiLevelType w:val="multilevel"/>
    <w:tmpl w:val="92AE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C6EDE"/>
    <w:multiLevelType w:val="multilevel"/>
    <w:tmpl w:val="F89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5F3D"/>
    <w:multiLevelType w:val="multilevel"/>
    <w:tmpl w:val="FD6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C4580"/>
    <w:multiLevelType w:val="multilevel"/>
    <w:tmpl w:val="DF80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F23D4"/>
    <w:multiLevelType w:val="multilevel"/>
    <w:tmpl w:val="6ADC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4337E"/>
    <w:multiLevelType w:val="multilevel"/>
    <w:tmpl w:val="42A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72A41"/>
    <w:multiLevelType w:val="multilevel"/>
    <w:tmpl w:val="8A7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04E85"/>
    <w:multiLevelType w:val="multilevel"/>
    <w:tmpl w:val="31A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B7849"/>
    <w:multiLevelType w:val="multilevel"/>
    <w:tmpl w:val="CE5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D2835"/>
    <w:multiLevelType w:val="multilevel"/>
    <w:tmpl w:val="84C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E0E93"/>
    <w:multiLevelType w:val="multilevel"/>
    <w:tmpl w:val="A30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F162B"/>
    <w:multiLevelType w:val="multilevel"/>
    <w:tmpl w:val="471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C2CE7"/>
    <w:multiLevelType w:val="multilevel"/>
    <w:tmpl w:val="D12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D2A1C"/>
    <w:multiLevelType w:val="multilevel"/>
    <w:tmpl w:val="66E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B23B1"/>
    <w:multiLevelType w:val="multilevel"/>
    <w:tmpl w:val="E1D4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35E8C"/>
    <w:multiLevelType w:val="multilevel"/>
    <w:tmpl w:val="FB8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B30FB"/>
    <w:multiLevelType w:val="multilevel"/>
    <w:tmpl w:val="92B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E5EA0"/>
    <w:multiLevelType w:val="multilevel"/>
    <w:tmpl w:val="EB64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87756"/>
    <w:multiLevelType w:val="multilevel"/>
    <w:tmpl w:val="C80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A7F77"/>
    <w:multiLevelType w:val="multilevel"/>
    <w:tmpl w:val="BEC2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63D51"/>
    <w:multiLevelType w:val="multilevel"/>
    <w:tmpl w:val="182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75AC6"/>
    <w:multiLevelType w:val="multilevel"/>
    <w:tmpl w:val="2992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861F5"/>
    <w:multiLevelType w:val="multilevel"/>
    <w:tmpl w:val="655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CFB"/>
    <w:multiLevelType w:val="multilevel"/>
    <w:tmpl w:val="E5B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A5FE5"/>
    <w:multiLevelType w:val="multilevel"/>
    <w:tmpl w:val="484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24"/>
  </w:num>
  <w:num w:numId="8">
    <w:abstractNumId w:val="3"/>
  </w:num>
  <w:num w:numId="9">
    <w:abstractNumId w:val="17"/>
  </w:num>
  <w:num w:numId="10">
    <w:abstractNumId w:val="15"/>
  </w:num>
  <w:num w:numId="11">
    <w:abstractNumId w:val="12"/>
  </w:num>
  <w:num w:numId="12">
    <w:abstractNumId w:val="7"/>
  </w:num>
  <w:num w:numId="13">
    <w:abstractNumId w:val="19"/>
  </w:num>
  <w:num w:numId="14">
    <w:abstractNumId w:val="23"/>
  </w:num>
  <w:num w:numId="15">
    <w:abstractNumId w:val="18"/>
  </w:num>
  <w:num w:numId="16">
    <w:abstractNumId w:val="13"/>
  </w:num>
  <w:num w:numId="17">
    <w:abstractNumId w:val="8"/>
  </w:num>
  <w:num w:numId="18">
    <w:abstractNumId w:val="11"/>
  </w:num>
  <w:num w:numId="19">
    <w:abstractNumId w:val="21"/>
  </w:num>
  <w:num w:numId="20">
    <w:abstractNumId w:val="16"/>
  </w:num>
  <w:num w:numId="21">
    <w:abstractNumId w:val="25"/>
  </w:num>
  <w:num w:numId="22">
    <w:abstractNumId w:val="5"/>
  </w:num>
  <w:num w:numId="23">
    <w:abstractNumId w:val="20"/>
  </w:num>
  <w:num w:numId="24">
    <w:abstractNumId w:val="22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A5"/>
    <w:rsid w:val="00040074"/>
    <w:rsid w:val="00081032"/>
    <w:rsid w:val="004069DA"/>
    <w:rsid w:val="005E03A5"/>
    <w:rsid w:val="006422F5"/>
    <w:rsid w:val="0070357F"/>
    <w:rsid w:val="008C324E"/>
    <w:rsid w:val="008F6624"/>
    <w:rsid w:val="00944E0A"/>
    <w:rsid w:val="00B01A98"/>
    <w:rsid w:val="00B46A16"/>
    <w:rsid w:val="00DD47A8"/>
    <w:rsid w:val="00E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31D2D"/>
  <w15:chartTrackingRefBased/>
  <w15:docId w15:val="{50ABB96D-9D68-4BF9-9EFF-84F4DE51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0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03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03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normal">
    <w:name w:val="whitespace-normal"/>
    <w:basedOn w:val="Normal"/>
    <w:rsid w:val="005E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03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03A5"/>
    <w:pPr>
      <w:ind w:left="720"/>
      <w:contextualSpacing/>
    </w:pPr>
  </w:style>
  <w:style w:type="table" w:styleId="TableGrid">
    <w:name w:val="Table Grid"/>
    <w:basedOn w:val="TableNormal"/>
    <w:uiPriority w:val="39"/>
    <w:rsid w:val="0070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01A9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01A9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1A98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01A98"/>
    <w:rPr>
      <w:i/>
      <w:iCs/>
    </w:rPr>
  </w:style>
  <w:style w:type="table" w:styleId="LightShading-Accent1">
    <w:name w:val="Light Shading Accent 1"/>
    <w:basedOn w:val="TableNormal"/>
    <w:uiPriority w:val="60"/>
    <w:rsid w:val="00B01A98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B0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1A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6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DA"/>
  </w:style>
  <w:style w:type="paragraph" w:styleId="Footer">
    <w:name w:val="footer"/>
    <w:basedOn w:val="Normal"/>
    <w:link w:val="FooterChar"/>
    <w:uiPriority w:val="99"/>
    <w:unhideWhenUsed/>
    <w:rsid w:val="00406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DA"/>
  </w:style>
  <w:style w:type="character" w:styleId="Hyperlink">
    <w:name w:val="Hyperlink"/>
    <w:basedOn w:val="DefaultParagraphFont"/>
    <w:uiPriority w:val="99"/>
    <w:unhideWhenUsed/>
    <w:rsid w:val="00406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esh-marripalli.github.io/load-balancer/comparsion_Load_balanc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jesh-marripalli.github.io/load-balancer/comparsion_Load_balanc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jesh-marripalli.github.io/load-balancer/comparsion_Load_balanc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2070</Words>
  <Characters>13190</Characters>
  <Application>Microsoft Office Word</Application>
  <DocSecurity>0</DocSecurity>
  <Lines>732</Lines>
  <Paragraphs>635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2025-08-12T03:14:00Z</dcterms:created>
  <dcterms:modified xsi:type="dcterms:W3CDTF">2025-08-12T03:14:00Z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0a5b3b82-98c6-43fb-bfcc-7b38af86ceb0</vt:lpwstr>
  </property>
</Properties>
</file>