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917" w:rsidRPr="000E30E1" w:rsidRDefault="00EB4917" w:rsidP="00EB4917">
      <w:pPr>
        <w:rPr>
          <w:rFonts w:ascii="Times New Roman" w:hAnsi="Times New Roman" w:cs="Times New Roman"/>
          <w:b/>
          <w:bCs/>
          <w:sz w:val="36"/>
          <w:szCs w:val="36"/>
        </w:rPr>
      </w:pPr>
      <w:r w:rsidRPr="000E30E1">
        <w:rPr>
          <w:rFonts w:ascii="Times New Roman" w:hAnsi="Times New Roman" w:cs="Times New Roman"/>
          <w:b/>
          <w:bCs/>
          <w:sz w:val="36"/>
          <w:szCs w:val="36"/>
        </w:rPr>
        <w:t>Nam</w:t>
      </w:r>
      <w:r>
        <w:rPr>
          <w:rFonts w:ascii="Times New Roman" w:hAnsi="Times New Roman" w:cs="Times New Roman"/>
          <w:b/>
          <w:bCs/>
          <w:sz w:val="36"/>
          <w:szCs w:val="36"/>
        </w:rPr>
        <w:t>e: B. Rajesh</w:t>
      </w:r>
    </w:p>
    <w:p w:rsidR="00EB4917" w:rsidRPr="000E30E1" w:rsidRDefault="00EB4917" w:rsidP="00EB4917">
      <w:pPr>
        <w:rPr>
          <w:rFonts w:ascii="Times New Roman" w:hAnsi="Times New Roman" w:cs="Times New Roman"/>
          <w:b/>
          <w:bCs/>
          <w:sz w:val="36"/>
          <w:szCs w:val="36"/>
        </w:rPr>
      </w:pPr>
      <w:r>
        <w:rPr>
          <w:rFonts w:ascii="Times New Roman" w:hAnsi="Times New Roman" w:cs="Times New Roman"/>
          <w:b/>
          <w:bCs/>
          <w:sz w:val="36"/>
          <w:szCs w:val="36"/>
        </w:rPr>
        <w:t>Regno</w:t>
      </w:r>
      <w:proofErr w:type="gramStart"/>
      <w:r>
        <w:rPr>
          <w:rFonts w:ascii="Times New Roman" w:hAnsi="Times New Roman" w:cs="Times New Roman"/>
          <w:b/>
          <w:bCs/>
          <w:sz w:val="36"/>
          <w:szCs w:val="36"/>
        </w:rPr>
        <w:t>:192472165</w:t>
      </w:r>
      <w:proofErr w:type="gramEnd"/>
    </w:p>
    <w:p w:rsidR="00EB4917" w:rsidRPr="000E30E1" w:rsidRDefault="00EB4917" w:rsidP="00EB4917">
      <w:pPr>
        <w:rPr>
          <w:rFonts w:ascii="Times New Roman" w:hAnsi="Times New Roman" w:cs="Times New Roman"/>
          <w:b/>
          <w:bCs/>
          <w:sz w:val="36"/>
          <w:szCs w:val="36"/>
        </w:rPr>
      </w:pPr>
      <w:r w:rsidRPr="000E30E1">
        <w:rPr>
          <w:rFonts w:ascii="Times New Roman" w:hAnsi="Times New Roman" w:cs="Times New Roman"/>
          <w:b/>
          <w:bCs/>
          <w:sz w:val="36"/>
          <w:szCs w:val="36"/>
        </w:rPr>
        <w:t>Course Code</w:t>
      </w:r>
      <w:proofErr w:type="gramStart"/>
      <w:r w:rsidRPr="000E30E1">
        <w:rPr>
          <w:rFonts w:ascii="Times New Roman" w:hAnsi="Times New Roman" w:cs="Times New Roman"/>
          <w:b/>
          <w:bCs/>
          <w:sz w:val="36"/>
          <w:szCs w:val="36"/>
        </w:rPr>
        <w:t>:CSA0652</w:t>
      </w:r>
      <w:proofErr w:type="gramEnd"/>
    </w:p>
    <w:p w:rsid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Aim</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To implement Hybrid Quick Sort by combining Quick Sort and Insertion Sort, measure execution time for different threshold values, </w:t>
      </w:r>
      <w:proofErr w:type="spellStart"/>
      <w:r w:rsidRPr="00EB4917">
        <w:rPr>
          <w:rFonts w:ascii="Times New Roman" w:eastAsia="Times New Roman" w:hAnsi="Times New Roman" w:cs="Times New Roman"/>
          <w:sz w:val="24"/>
          <w:szCs w:val="24"/>
          <w:lang w:eastAsia="en-IN"/>
        </w:rPr>
        <w:t>analyze</w:t>
      </w:r>
      <w:proofErr w:type="spellEnd"/>
      <w:r w:rsidRPr="00EB4917">
        <w:rPr>
          <w:rFonts w:ascii="Times New Roman" w:eastAsia="Times New Roman" w:hAnsi="Times New Roman" w:cs="Times New Roman"/>
          <w:sz w:val="24"/>
          <w:szCs w:val="24"/>
          <w:lang w:eastAsia="en-IN"/>
        </w:rPr>
        <w:t xml:space="preserve"> performance improvements, and evaluate the effectiveness of hybrid sorting techniques.</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Objective</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Implement Hybrid Quick Sort.</w:t>
      </w:r>
      <w:r w:rsidRPr="00EB4917">
        <w:rPr>
          <w:rFonts w:ascii="Times New Roman" w:eastAsia="Times New Roman" w:hAnsi="Times New Roman" w:cs="Times New Roman"/>
          <w:sz w:val="24"/>
          <w:szCs w:val="24"/>
          <w:lang w:eastAsia="en-IN"/>
        </w:rPr>
        <w:br/>
        <w:t>• Combine Insertion Sort for small subarrays.</w:t>
      </w:r>
      <w:r w:rsidRPr="00EB4917">
        <w:rPr>
          <w:rFonts w:ascii="Times New Roman" w:eastAsia="Times New Roman" w:hAnsi="Times New Roman" w:cs="Times New Roman"/>
          <w:sz w:val="24"/>
          <w:szCs w:val="24"/>
          <w:lang w:eastAsia="en-IN"/>
        </w:rPr>
        <w:br/>
        <w:t>• Measure execution time for different threshold values.</w:t>
      </w:r>
      <w:r w:rsidRPr="00EB4917">
        <w:rPr>
          <w:rFonts w:ascii="Times New Roman" w:eastAsia="Times New Roman" w:hAnsi="Times New Roman" w:cs="Times New Roman"/>
          <w:sz w:val="24"/>
          <w:szCs w:val="24"/>
          <w:lang w:eastAsia="en-IN"/>
        </w:rPr>
        <w:br/>
        <w:t>• Compare sorting performance.</w:t>
      </w:r>
      <w:r w:rsidRPr="00EB4917">
        <w:rPr>
          <w:rFonts w:ascii="Times New Roman" w:eastAsia="Times New Roman" w:hAnsi="Times New Roman" w:cs="Times New Roman"/>
          <w:sz w:val="24"/>
          <w:szCs w:val="24"/>
          <w:lang w:eastAsia="en-IN"/>
        </w:rPr>
        <w:br/>
        <w:t xml:space="preserve">• </w:t>
      </w:r>
      <w:proofErr w:type="spellStart"/>
      <w:r w:rsidRPr="00EB4917">
        <w:rPr>
          <w:rFonts w:ascii="Times New Roman" w:eastAsia="Times New Roman" w:hAnsi="Times New Roman" w:cs="Times New Roman"/>
          <w:sz w:val="24"/>
          <w:szCs w:val="24"/>
          <w:lang w:eastAsia="en-IN"/>
        </w:rPr>
        <w:t>Analyze</w:t>
      </w:r>
      <w:proofErr w:type="spellEnd"/>
      <w:r w:rsidRPr="00EB4917">
        <w:rPr>
          <w:rFonts w:ascii="Times New Roman" w:eastAsia="Times New Roman" w:hAnsi="Times New Roman" w:cs="Times New Roman"/>
          <w:sz w:val="24"/>
          <w:szCs w:val="24"/>
          <w:lang w:eastAsia="en-IN"/>
        </w:rPr>
        <w:t xml:space="preserve"> performance improvements.</w:t>
      </w:r>
      <w:r w:rsidRPr="00EB4917">
        <w:rPr>
          <w:rFonts w:ascii="Times New Roman" w:eastAsia="Times New Roman" w:hAnsi="Times New Roman" w:cs="Times New Roman"/>
          <w:sz w:val="24"/>
          <w:szCs w:val="24"/>
          <w:lang w:eastAsia="en-IN"/>
        </w:rPr>
        <w:br/>
        <w:t>• Evaluate the effectiveness of hybrid sorting.</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Software Requirements</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Python 3.x</w:t>
      </w:r>
      <w:r w:rsidRPr="00EB4917">
        <w:rPr>
          <w:rFonts w:ascii="Times New Roman" w:eastAsia="Times New Roman" w:hAnsi="Times New Roman" w:cs="Times New Roman"/>
          <w:sz w:val="24"/>
          <w:szCs w:val="24"/>
          <w:lang w:eastAsia="en-IN"/>
        </w:rPr>
        <w:br/>
        <w:t>• Time Library</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Hardware Requirements</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Processor: Intel i3 or above</w:t>
      </w:r>
      <w:r w:rsidRPr="00EB4917">
        <w:rPr>
          <w:rFonts w:ascii="Times New Roman" w:eastAsia="Times New Roman" w:hAnsi="Times New Roman" w:cs="Times New Roman"/>
          <w:sz w:val="24"/>
          <w:szCs w:val="24"/>
          <w:lang w:eastAsia="en-IN"/>
        </w:rPr>
        <w:br/>
        <w:t>• RAM: 4 GB or above</w:t>
      </w:r>
      <w:r w:rsidRPr="00EB4917">
        <w:rPr>
          <w:rFonts w:ascii="Times New Roman" w:eastAsia="Times New Roman" w:hAnsi="Times New Roman" w:cs="Times New Roman"/>
          <w:sz w:val="24"/>
          <w:szCs w:val="24"/>
          <w:lang w:eastAsia="en-IN"/>
        </w:rPr>
        <w:br/>
        <w:t>• Operating System: Windows/Linux/Mac</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Theory</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Quick Sort is a Divide and Conquer sorting algorithm that partitions an array around a pivot element and recursively sorts the resulting subarrays. Although Quick Sort performs efficiently for large datasets, recursive calls on very small subarrays introduce additional overhead.</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Insertion Sort is highly efficient for small datasets because it has low constant overhead and performs fewer operations when the number of elements is small.</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lastRenderedPageBreak/>
        <w:t>Hybrid Quick Sort combines the strengths of both algorithms. Quick Sort is used for large partitions, while Insertion Sort handles subarrays smaller than a predefined threshold. This reduces recursion overhead and improves practical performance.</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Algorithm</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Generate an unsorted array.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Select a threshold value.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Apply Quick Sort for large subarrays.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If subarray size is less than or equal to the threshold, apply Insertion Sort.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Repeat for different threshold values.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Record execution time.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Compare performance. </w:t>
      </w:r>
    </w:p>
    <w:p w:rsidR="00EB4917" w:rsidRPr="00EB4917" w:rsidRDefault="00EB4917" w:rsidP="00EB49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4917">
        <w:rPr>
          <w:rFonts w:ascii="Times New Roman" w:eastAsia="Times New Roman" w:hAnsi="Times New Roman" w:cs="Times New Roman"/>
          <w:sz w:val="24"/>
          <w:szCs w:val="24"/>
          <w:lang w:eastAsia="en-IN"/>
        </w:rPr>
        <w:t>Analyze</w:t>
      </w:r>
      <w:proofErr w:type="spellEnd"/>
      <w:r w:rsidRPr="00EB4917">
        <w:rPr>
          <w:rFonts w:ascii="Times New Roman" w:eastAsia="Times New Roman" w:hAnsi="Times New Roman" w:cs="Times New Roman"/>
          <w:sz w:val="24"/>
          <w:szCs w:val="24"/>
          <w:lang w:eastAsia="en-IN"/>
        </w:rPr>
        <w:t xml:space="preserve"> results. </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702"/>
      </w:tblGrid>
      <w:tr w:rsidR="00EB4917" w:rsidRPr="00EB4917" w:rsidTr="00EB4917">
        <w:trPr>
          <w:tblHeader/>
          <w:tblCellSpacing w:w="15" w:type="dxa"/>
        </w:trPr>
        <w:tc>
          <w:tcPr>
            <w:tcW w:w="0" w:type="auto"/>
            <w:vAlign w:val="center"/>
            <w:hideMark/>
          </w:tcPr>
          <w:p w:rsidR="00EB4917" w:rsidRPr="00EB4917" w:rsidRDefault="00EB4917" w:rsidP="00EB4917">
            <w:pPr>
              <w:spacing w:after="0" w:line="240" w:lineRule="auto"/>
              <w:jc w:val="center"/>
              <w:rPr>
                <w:rFonts w:ascii="Times New Roman" w:eastAsia="Times New Roman" w:hAnsi="Times New Roman" w:cs="Times New Roman"/>
                <w:b/>
                <w:bCs/>
                <w:sz w:val="24"/>
                <w:szCs w:val="24"/>
                <w:lang w:eastAsia="en-IN"/>
              </w:rPr>
            </w:pPr>
            <w:r w:rsidRPr="00EB4917">
              <w:rPr>
                <w:rFonts w:ascii="Times New Roman" w:eastAsia="Times New Roman" w:hAnsi="Times New Roman" w:cs="Times New Roman"/>
                <w:b/>
                <w:bCs/>
                <w:sz w:val="24"/>
                <w:szCs w:val="24"/>
                <w:lang w:eastAsia="en-IN"/>
              </w:rPr>
              <w:t>Threshold Value</w:t>
            </w:r>
          </w:p>
        </w:tc>
        <w:tc>
          <w:tcPr>
            <w:tcW w:w="0" w:type="auto"/>
            <w:vAlign w:val="center"/>
            <w:hideMark/>
          </w:tcPr>
          <w:p w:rsidR="00EB4917" w:rsidRPr="00EB4917" w:rsidRDefault="00EB4917" w:rsidP="00EB4917">
            <w:pPr>
              <w:spacing w:after="0" w:line="240" w:lineRule="auto"/>
              <w:jc w:val="center"/>
              <w:rPr>
                <w:rFonts w:ascii="Times New Roman" w:eastAsia="Times New Roman" w:hAnsi="Times New Roman" w:cs="Times New Roman"/>
                <w:b/>
                <w:bCs/>
                <w:sz w:val="24"/>
                <w:szCs w:val="24"/>
                <w:lang w:eastAsia="en-IN"/>
              </w:rPr>
            </w:pPr>
            <w:r w:rsidRPr="00EB4917">
              <w:rPr>
                <w:rFonts w:ascii="Times New Roman" w:eastAsia="Times New Roman" w:hAnsi="Times New Roman" w:cs="Times New Roman"/>
                <w:b/>
                <w:bCs/>
                <w:sz w:val="24"/>
                <w:szCs w:val="24"/>
                <w:lang w:eastAsia="en-IN"/>
              </w:rPr>
              <w:t>Execution Time (seconds)</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5</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0.0152</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10</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0.0128</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20</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0.0114</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30</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0.0110</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50</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0.0121</w:t>
            </w:r>
          </w:p>
        </w:tc>
      </w:tr>
    </w:tbl>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Observation</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Small threshold values result in more recursive calls.</w:t>
      </w:r>
      <w:r w:rsidRPr="00EB4917">
        <w:rPr>
          <w:rFonts w:ascii="Times New Roman" w:eastAsia="Times New Roman" w:hAnsi="Times New Roman" w:cs="Times New Roman"/>
          <w:sz w:val="24"/>
          <w:szCs w:val="24"/>
          <w:lang w:eastAsia="en-IN"/>
        </w:rPr>
        <w:br/>
        <w:t>• Moderate threshold values reduce recursion overhead.</w:t>
      </w:r>
      <w:r w:rsidRPr="00EB4917">
        <w:rPr>
          <w:rFonts w:ascii="Times New Roman" w:eastAsia="Times New Roman" w:hAnsi="Times New Roman" w:cs="Times New Roman"/>
          <w:sz w:val="24"/>
          <w:szCs w:val="24"/>
          <w:lang w:eastAsia="en-IN"/>
        </w:rPr>
        <w:br/>
        <w:t>• Insertion Sort efficiently handles small partitions.</w:t>
      </w:r>
      <w:r w:rsidRPr="00EB4917">
        <w:rPr>
          <w:rFonts w:ascii="Times New Roman" w:eastAsia="Times New Roman" w:hAnsi="Times New Roman" w:cs="Times New Roman"/>
          <w:sz w:val="24"/>
          <w:szCs w:val="24"/>
          <w:lang w:eastAsia="en-IN"/>
        </w:rPr>
        <w:br/>
        <w:t>• Hybrid Quick Sort performs faster than standard Quick Sort in many cases.</w:t>
      </w:r>
      <w:r w:rsidRPr="00EB4917">
        <w:rPr>
          <w:rFonts w:ascii="Times New Roman" w:eastAsia="Times New Roman" w:hAnsi="Times New Roman" w:cs="Times New Roman"/>
          <w:sz w:val="24"/>
          <w:szCs w:val="24"/>
          <w:lang w:eastAsia="en-IN"/>
        </w:rPr>
        <w:br/>
        <w:t>• Very large threshold values may reduce performance due to increased insertion sort operations.</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Analysis</w:t>
      </w:r>
    </w:p>
    <w:p w:rsidR="00EB4917" w:rsidRPr="00EB4917" w:rsidRDefault="00EB4917" w:rsidP="00EB4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917">
        <w:rPr>
          <w:rFonts w:ascii="Times New Roman" w:eastAsia="Times New Roman" w:hAnsi="Times New Roman" w:cs="Times New Roman"/>
          <w:b/>
          <w:bCs/>
          <w:sz w:val="27"/>
          <w:szCs w:val="27"/>
          <w:lang w:eastAsia="en-IN"/>
        </w:rPr>
        <w:t>Performance Improvement</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Quick Sort is efficient for large partitions because it divides the problem into smaller </w:t>
      </w:r>
      <w:proofErr w:type="spellStart"/>
      <w:r w:rsidRPr="00EB4917">
        <w:rPr>
          <w:rFonts w:ascii="Times New Roman" w:eastAsia="Times New Roman" w:hAnsi="Times New Roman" w:cs="Times New Roman"/>
          <w:sz w:val="24"/>
          <w:szCs w:val="24"/>
          <w:lang w:eastAsia="en-IN"/>
        </w:rPr>
        <w:t>subproblems</w:t>
      </w:r>
      <w:proofErr w:type="spellEnd"/>
      <w:r w:rsidRPr="00EB4917">
        <w:rPr>
          <w:rFonts w:ascii="Times New Roman" w:eastAsia="Times New Roman" w:hAnsi="Times New Roman" w:cs="Times New Roman"/>
          <w:sz w:val="24"/>
          <w:szCs w:val="24"/>
          <w:lang w:eastAsia="en-IN"/>
        </w:rPr>
        <w:t>.</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Insertion Sort performs efficiently for small partitions because fewer comparisons and shifts are required.</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Combining both algorithms reduces recursion overhead and improves cache utilization.</w:t>
      </w:r>
    </w:p>
    <w:p w:rsidR="00EB4917" w:rsidRPr="00EB4917" w:rsidRDefault="00EB4917" w:rsidP="00EB4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917">
        <w:rPr>
          <w:rFonts w:ascii="Times New Roman" w:eastAsia="Times New Roman" w:hAnsi="Times New Roman" w:cs="Times New Roman"/>
          <w:b/>
          <w:bCs/>
          <w:sz w:val="27"/>
          <w:szCs w:val="27"/>
          <w:lang w:eastAsia="en-IN"/>
        </w:rPr>
        <w:t>Effect of Threshold Value</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lastRenderedPageBreak/>
        <w:t>Lower Threshold:</w:t>
      </w:r>
    </w:p>
    <w:p w:rsidR="00EB4917" w:rsidRPr="00EB4917" w:rsidRDefault="00EB4917" w:rsidP="00EB49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More recursive calls. </w:t>
      </w:r>
    </w:p>
    <w:p w:rsidR="00EB4917" w:rsidRPr="00EB4917" w:rsidRDefault="00EB4917" w:rsidP="00EB49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Increased overhead. </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Optimal Threshold:</w:t>
      </w:r>
    </w:p>
    <w:p w:rsidR="00EB4917" w:rsidRPr="00EB4917" w:rsidRDefault="00EB4917" w:rsidP="00EB4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Balanced use of Quick Sort and Insertion Sort. </w:t>
      </w:r>
    </w:p>
    <w:p w:rsidR="00EB4917" w:rsidRPr="00EB4917" w:rsidRDefault="00EB4917" w:rsidP="00EB49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Improved execution time. </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Higher Threshold:</w:t>
      </w:r>
    </w:p>
    <w:p w:rsidR="00EB4917" w:rsidRPr="00EB4917" w:rsidRDefault="00EB4917" w:rsidP="00EB491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Excessive use of Insertion Sort. </w:t>
      </w:r>
    </w:p>
    <w:p w:rsidR="00EB4917" w:rsidRPr="00EB4917" w:rsidRDefault="00EB4917" w:rsidP="00EB491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xml:space="preserve">Reduced efficiency for larger subarrays. </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62"/>
      </w:tblGrid>
      <w:tr w:rsidR="00EB4917" w:rsidRPr="00EB4917" w:rsidTr="00EB4917">
        <w:trPr>
          <w:tblHeader/>
          <w:tblCellSpacing w:w="15" w:type="dxa"/>
        </w:trPr>
        <w:tc>
          <w:tcPr>
            <w:tcW w:w="0" w:type="auto"/>
            <w:vAlign w:val="center"/>
            <w:hideMark/>
          </w:tcPr>
          <w:p w:rsidR="00EB4917" w:rsidRPr="00EB4917" w:rsidRDefault="00EB4917" w:rsidP="00EB4917">
            <w:pPr>
              <w:spacing w:after="0" w:line="240" w:lineRule="auto"/>
              <w:jc w:val="center"/>
              <w:rPr>
                <w:rFonts w:ascii="Times New Roman" w:eastAsia="Times New Roman" w:hAnsi="Times New Roman" w:cs="Times New Roman"/>
                <w:b/>
                <w:bCs/>
                <w:sz w:val="24"/>
                <w:szCs w:val="24"/>
                <w:lang w:eastAsia="en-IN"/>
              </w:rPr>
            </w:pPr>
            <w:r w:rsidRPr="00EB4917">
              <w:rPr>
                <w:rFonts w:ascii="Times New Roman" w:eastAsia="Times New Roman" w:hAnsi="Times New Roman" w:cs="Times New Roman"/>
                <w:b/>
                <w:bCs/>
                <w:sz w:val="24"/>
                <w:szCs w:val="24"/>
                <w:lang w:eastAsia="en-IN"/>
              </w:rPr>
              <w:t>Case</w:t>
            </w:r>
          </w:p>
        </w:tc>
        <w:tc>
          <w:tcPr>
            <w:tcW w:w="0" w:type="auto"/>
            <w:vAlign w:val="center"/>
            <w:hideMark/>
          </w:tcPr>
          <w:p w:rsidR="00EB4917" w:rsidRPr="00EB4917" w:rsidRDefault="00EB4917" w:rsidP="00EB4917">
            <w:pPr>
              <w:spacing w:after="0" w:line="240" w:lineRule="auto"/>
              <w:jc w:val="center"/>
              <w:rPr>
                <w:rFonts w:ascii="Times New Roman" w:eastAsia="Times New Roman" w:hAnsi="Times New Roman" w:cs="Times New Roman"/>
                <w:b/>
                <w:bCs/>
                <w:sz w:val="24"/>
                <w:szCs w:val="24"/>
                <w:lang w:eastAsia="en-IN"/>
              </w:rPr>
            </w:pPr>
            <w:r w:rsidRPr="00EB4917">
              <w:rPr>
                <w:rFonts w:ascii="Times New Roman" w:eastAsia="Times New Roman" w:hAnsi="Times New Roman" w:cs="Times New Roman"/>
                <w:b/>
                <w:bCs/>
                <w:sz w:val="24"/>
                <w:szCs w:val="24"/>
                <w:lang w:eastAsia="en-IN"/>
              </w:rPr>
              <w:t>Complexity</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Best Case</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O(n log n)</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Average Case</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O(n log n)</w:t>
            </w:r>
          </w:p>
        </w:tc>
      </w:tr>
      <w:tr w:rsidR="00EB4917" w:rsidRPr="00EB4917" w:rsidTr="00EB4917">
        <w:trPr>
          <w:tblCellSpacing w:w="15" w:type="dxa"/>
        </w:trPr>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Worst Case</w:t>
            </w:r>
          </w:p>
        </w:tc>
        <w:tc>
          <w:tcPr>
            <w:tcW w:w="0" w:type="auto"/>
            <w:vAlign w:val="center"/>
            <w:hideMark/>
          </w:tcPr>
          <w:p w:rsidR="00EB4917" w:rsidRPr="00EB4917" w:rsidRDefault="00EB4917" w:rsidP="00EB4917">
            <w:pPr>
              <w:spacing w:after="0"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O(n²)</w:t>
            </w:r>
          </w:p>
        </w:tc>
      </w:tr>
    </w:tbl>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The hybrid approach improves practical execution time while maintaining the asymptotic complexity of Quick Sort.</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Space Complexity</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B4917">
        <w:rPr>
          <w:rFonts w:ascii="Times New Roman" w:eastAsia="Times New Roman" w:hAnsi="Times New Roman" w:cs="Times New Roman"/>
          <w:sz w:val="24"/>
          <w:szCs w:val="24"/>
          <w:lang w:eastAsia="en-IN"/>
        </w:rPr>
        <w:t>O(</w:t>
      </w:r>
      <w:proofErr w:type="gramEnd"/>
      <w:r w:rsidRPr="00EB4917">
        <w:rPr>
          <w:rFonts w:ascii="Times New Roman" w:eastAsia="Times New Roman" w:hAnsi="Times New Roman" w:cs="Times New Roman"/>
          <w:sz w:val="24"/>
          <w:szCs w:val="24"/>
          <w:lang w:eastAsia="en-IN"/>
        </w:rPr>
        <w:t>log n)</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Space is required for recursive function calls.</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Advantages</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Faster than standard Quick Sort for many datasets.</w:t>
      </w:r>
      <w:r w:rsidRPr="00EB4917">
        <w:rPr>
          <w:rFonts w:ascii="Times New Roman" w:eastAsia="Times New Roman" w:hAnsi="Times New Roman" w:cs="Times New Roman"/>
          <w:sz w:val="24"/>
          <w:szCs w:val="24"/>
          <w:lang w:eastAsia="en-IN"/>
        </w:rPr>
        <w:br/>
        <w:t>• Reduces recursion overhead.</w:t>
      </w:r>
      <w:r w:rsidRPr="00EB4917">
        <w:rPr>
          <w:rFonts w:ascii="Times New Roman" w:eastAsia="Times New Roman" w:hAnsi="Times New Roman" w:cs="Times New Roman"/>
          <w:sz w:val="24"/>
          <w:szCs w:val="24"/>
          <w:lang w:eastAsia="en-IN"/>
        </w:rPr>
        <w:br/>
        <w:t>• Improves cache performance.</w:t>
      </w:r>
      <w:r w:rsidRPr="00EB4917">
        <w:rPr>
          <w:rFonts w:ascii="Times New Roman" w:eastAsia="Times New Roman" w:hAnsi="Times New Roman" w:cs="Times New Roman"/>
          <w:sz w:val="24"/>
          <w:szCs w:val="24"/>
          <w:lang w:eastAsia="en-IN"/>
        </w:rPr>
        <w:br/>
        <w:t>• Efficient for small and large datasets.</w:t>
      </w:r>
      <w:r w:rsidRPr="00EB4917">
        <w:rPr>
          <w:rFonts w:ascii="Times New Roman" w:eastAsia="Times New Roman" w:hAnsi="Times New Roman" w:cs="Times New Roman"/>
          <w:sz w:val="24"/>
          <w:szCs w:val="24"/>
          <w:lang w:eastAsia="en-IN"/>
        </w:rPr>
        <w:br/>
        <w:t>• Combines strengths of two sorting algorithms.</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t>Applications</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 Database sorting.</w:t>
      </w:r>
      <w:r w:rsidRPr="00EB4917">
        <w:rPr>
          <w:rFonts w:ascii="Times New Roman" w:eastAsia="Times New Roman" w:hAnsi="Times New Roman" w:cs="Times New Roman"/>
          <w:sz w:val="24"/>
          <w:szCs w:val="24"/>
          <w:lang w:eastAsia="en-IN"/>
        </w:rPr>
        <w:br/>
        <w:t>• Large-scale data processing.</w:t>
      </w:r>
      <w:r w:rsidRPr="00EB4917">
        <w:rPr>
          <w:rFonts w:ascii="Times New Roman" w:eastAsia="Times New Roman" w:hAnsi="Times New Roman" w:cs="Times New Roman"/>
          <w:sz w:val="24"/>
          <w:szCs w:val="24"/>
          <w:lang w:eastAsia="en-IN"/>
        </w:rPr>
        <w:br/>
        <w:t>• Search engine indexing.</w:t>
      </w:r>
      <w:r w:rsidRPr="00EB4917">
        <w:rPr>
          <w:rFonts w:ascii="Times New Roman" w:eastAsia="Times New Roman" w:hAnsi="Times New Roman" w:cs="Times New Roman"/>
          <w:sz w:val="24"/>
          <w:szCs w:val="24"/>
          <w:lang w:eastAsia="en-IN"/>
        </w:rPr>
        <w:br/>
        <w:t>• Operating system utilities.</w:t>
      </w:r>
      <w:r w:rsidRPr="00EB4917">
        <w:rPr>
          <w:rFonts w:ascii="Times New Roman" w:eastAsia="Times New Roman" w:hAnsi="Times New Roman" w:cs="Times New Roman"/>
          <w:sz w:val="24"/>
          <w:szCs w:val="24"/>
          <w:lang w:eastAsia="en-IN"/>
        </w:rPr>
        <w:br/>
        <w:t>• High-performance computing.</w:t>
      </w:r>
    </w:p>
    <w:p w:rsidR="00EB4917" w:rsidRPr="00EB4917" w:rsidRDefault="00EB4917" w:rsidP="00EB49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917">
        <w:rPr>
          <w:rFonts w:ascii="Times New Roman" w:eastAsia="Times New Roman" w:hAnsi="Times New Roman" w:cs="Times New Roman"/>
          <w:b/>
          <w:bCs/>
          <w:sz w:val="36"/>
          <w:szCs w:val="36"/>
          <w:lang w:eastAsia="en-IN"/>
        </w:rPr>
        <w:lastRenderedPageBreak/>
        <w:t>Result</w:t>
      </w:r>
    </w:p>
    <w:p w:rsidR="00EB4917" w:rsidRPr="00EB4917" w:rsidRDefault="00EB4917" w:rsidP="00EB4917">
      <w:pPr>
        <w:spacing w:before="100" w:beforeAutospacing="1" w:after="100" w:afterAutospacing="1" w:line="240" w:lineRule="auto"/>
        <w:rPr>
          <w:rFonts w:ascii="Times New Roman" w:eastAsia="Times New Roman" w:hAnsi="Times New Roman" w:cs="Times New Roman"/>
          <w:sz w:val="24"/>
          <w:szCs w:val="24"/>
          <w:lang w:eastAsia="en-IN"/>
        </w:rPr>
      </w:pPr>
      <w:r w:rsidRPr="00EB4917">
        <w:rPr>
          <w:rFonts w:ascii="Times New Roman" w:eastAsia="Times New Roman" w:hAnsi="Times New Roman" w:cs="Times New Roman"/>
          <w:sz w:val="24"/>
          <w:szCs w:val="24"/>
          <w:lang w:eastAsia="en-IN"/>
        </w:rPr>
        <w:t>The Hybrid Quick Sort algorithm was successfully implemented by combining Quick Sort with Insertion Sort for small subarrays. Experimental results showed that selecting an appropriate threshold value reduces execution time and improves sorting efficiency. The hybrid approach effectively balances recursion overhead and insertion sort performance, making it a practical optimization for real-world sorting applications.</w:t>
      </w:r>
    </w:p>
    <w:p w:rsidR="008E712B" w:rsidRDefault="00EB4917" w:rsidP="00EB4917"/>
    <w:sectPr w:rsidR="008E7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15FFA"/>
    <w:multiLevelType w:val="multilevel"/>
    <w:tmpl w:val="A21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5C26"/>
    <w:multiLevelType w:val="multilevel"/>
    <w:tmpl w:val="D498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27E70"/>
    <w:multiLevelType w:val="multilevel"/>
    <w:tmpl w:val="B0F4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27157"/>
    <w:multiLevelType w:val="multilevel"/>
    <w:tmpl w:val="CCE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917"/>
    <w:rsid w:val="001A7E7F"/>
    <w:rsid w:val="00E538C7"/>
    <w:rsid w:val="00EB491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81C2"/>
  <w15:chartTrackingRefBased/>
  <w15:docId w15:val="{76AA4EDF-7012-4605-922B-6C685CC6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Gautami"/>
    </w:rPr>
  </w:style>
  <w:style w:type="paragraph" w:styleId="Heading2">
    <w:name w:val="heading 2"/>
    <w:basedOn w:val="Normal"/>
    <w:link w:val="Heading2Char"/>
    <w:uiPriority w:val="9"/>
    <w:qFormat/>
    <w:rsid w:val="00EB49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49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49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49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B491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868635">
      <w:bodyDiv w:val="1"/>
      <w:marLeft w:val="0"/>
      <w:marRight w:val="0"/>
      <w:marTop w:val="0"/>
      <w:marBottom w:val="0"/>
      <w:divBdr>
        <w:top w:val="none" w:sz="0" w:space="0" w:color="auto"/>
        <w:left w:val="none" w:sz="0" w:space="0" w:color="auto"/>
        <w:bottom w:val="none" w:sz="0" w:space="0" w:color="auto"/>
        <w:right w:val="none" w:sz="0" w:space="0" w:color="auto"/>
      </w:divBdr>
      <w:divsChild>
        <w:div w:id="848834334">
          <w:marLeft w:val="0"/>
          <w:marRight w:val="0"/>
          <w:marTop w:val="0"/>
          <w:marBottom w:val="0"/>
          <w:divBdr>
            <w:top w:val="none" w:sz="0" w:space="0" w:color="auto"/>
            <w:left w:val="none" w:sz="0" w:space="0" w:color="auto"/>
            <w:bottom w:val="none" w:sz="0" w:space="0" w:color="auto"/>
            <w:right w:val="none" w:sz="0" w:space="0" w:color="auto"/>
          </w:divBdr>
          <w:divsChild>
            <w:div w:id="1760564190">
              <w:marLeft w:val="0"/>
              <w:marRight w:val="0"/>
              <w:marTop w:val="0"/>
              <w:marBottom w:val="0"/>
              <w:divBdr>
                <w:top w:val="none" w:sz="0" w:space="0" w:color="auto"/>
                <w:left w:val="none" w:sz="0" w:space="0" w:color="auto"/>
                <w:bottom w:val="none" w:sz="0" w:space="0" w:color="auto"/>
                <w:right w:val="none" w:sz="0" w:space="0" w:color="auto"/>
              </w:divBdr>
              <w:divsChild>
                <w:div w:id="837959153">
                  <w:marLeft w:val="0"/>
                  <w:marRight w:val="0"/>
                  <w:marTop w:val="0"/>
                  <w:marBottom w:val="0"/>
                  <w:divBdr>
                    <w:top w:val="none" w:sz="0" w:space="0" w:color="auto"/>
                    <w:left w:val="none" w:sz="0" w:space="0" w:color="auto"/>
                    <w:bottom w:val="none" w:sz="0" w:space="0" w:color="auto"/>
                    <w:right w:val="none" w:sz="0" w:space="0" w:color="auto"/>
                  </w:divBdr>
                  <w:divsChild>
                    <w:div w:id="859782566">
                      <w:marLeft w:val="0"/>
                      <w:marRight w:val="0"/>
                      <w:marTop w:val="0"/>
                      <w:marBottom w:val="0"/>
                      <w:divBdr>
                        <w:top w:val="none" w:sz="0" w:space="0" w:color="auto"/>
                        <w:left w:val="none" w:sz="0" w:space="0" w:color="auto"/>
                        <w:bottom w:val="none" w:sz="0" w:space="0" w:color="auto"/>
                        <w:right w:val="none" w:sz="0" w:space="0" w:color="auto"/>
                      </w:divBdr>
                      <w:divsChild>
                        <w:div w:id="1050810084">
                          <w:marLeft w:val="0"/>
                          <w:marRight w:val="0"/>
                          <w:marTop w:val="0"/>
                          <w:marBottom w:val="0"/>
                          <w:divBdr>
                            <w:top w:val="none" w:sz="0" w:space="0" w:color="auto"/>
                            <w:left w:val="none" w:sz="0" w:space="0" w:color="auto"/>
                            <w:bottom w:val="none" w:sz="0" w:space="0" w:color="auto"/>
                            <w:right w:val="none" w:sz="0" w:space="0" w:color="auto"/>
                          </w:divBdr>
                          <w:divsChild>
                            <w:div w:id="1756896136">
                              <w:marLeft w:val="0"/>
                              <w:marRight w:val="0"/>
                              <w:marTop w:val="0"/>
                              <w:marBottom w:val="0"/>
                              <w:divBdr>
                                <w:top w:val="none" w:sz="0" w:space="0" w:color="auto"/>
                                <w:left w:val="none" w:sz="0" w:space="0" w:color="auto"/>
                                <w:bottom w:val="none" w:sz="0" w:space="0" w:color="auto"/>
                                <w:right w:val="none" w:sz="0" w:space="0" w:color="auto"/>
                              </w:divBdr>
                              <w:divsChild>
                                <w:div w:id="1917549626">
                                  <w:marLeft w:val="0"/>
                                  <w:marRight w:val="0"/>
                                  <w:marTop w:val="0"/>
                                  <w:marBottom w:val="0"/>
                                  <w:divBdr>
                                    <w:top w:val="none" w:sz="0" w:space="0" w:color="auto"/>
                                    <w:left w:val="none" w:sz="0" w:space="0" w:color="auto"/>
                                    <w:bottom w:val="none" w:sz="0" w:space="0" w:color="auto"/>
                                    <w:right w:val="none" w:sz="0" w:space="0" w:color="auto"/>
                                  </w:divBdr>
                                  <w:divsChild>
                                    <w:div w:id="2132170331">
                                      <w:marLeft w:val="0"/>
                                      <w:marRight w:val="0"/>
                                      <w:marTop w:val="0"/>
                                      <w:marBottom w:val="0"/>
                                      <w:divBdr>
                                        <w:top w:val="none" w:sz="0" w:space="0" w:color="auto"/>
                                        <w:left w:val="none" w:sz="0" w:space="0" w:color="auto"/>
                                        <w:bottom w:val="none" w:sz="0" w:space="0" w:color="auto"/>
                                        <w:right w:val="none" w:sz="0" w:space="0" w:color="auto"/>
                                      </w:divBdr>
                                      <w:divsChild>
                                        <w:div w:id="1443067886">
                                          <w:marLeft w:val="0"/>
                                          <w:marRight w:val="0"/>
                                          <w:marTop w:val="0"/>
                                          <w:marBottom w:val="0"/>
                                          <w:divBdr>
                                            <w:top w:val="none" w:sz="0" w:space="0" w:color="auto"/>
                                            <w:left w:val="none" w:sz="0" w:space="0" w:color="auto"/>
                                            <w:bottom w:val="none" w:sz="0" w:space="0" w:color="auto"/>
                                            <w:right w:val="none" w:sz="0" w:space="0" w:color="auto"/>
                                          </w:divBdr>
                                          <w:divsChild>
                                            <w:div w:id="182978833">
                                              <w:marLeft w:val="0"/>
                                              <w:marRight w:val="0"/>
                                              <w:marTop w:val="0"/>
                                              <w:marBottom w:val="0"/>
                                              <w:divBdr>
                                                <w:top w:val="none" w:sz="0" w:space="0" w:color="auto"/>
                                                <w:left w:val="none" w:sz="0" w:space="0" w:color="auto"/>
                                                <w:bottom w:val="none" w:sz="0" w:space="0" w:color="auto"/>
                                                <w:right w:val="none" w:sz="0" w:space="0" w:color="auto"/>
                                              </w:divBdr>
                                            </w:div>
                                          </w:divsChild>
                                        </w:div>
                                        <w:div w:id="858740545">
                                          <w:marLeft w:val="0"/>
                                          <w:marRight w:val="0"/>
                                          <w:marTop w:val="0"/>
                                          <w:marBottom w:val="0"/>
                                          <w:divBdr>
                                            <w:top w:val="none" w:sz="0" w:space="0" w:color="auto"/>
                                            <w:left w:val="none" w:sz="0" w:space="0" w:color="auto"/>
                                            <w:bottom w:val="none" w:sz="0" w:space="0" w:color="auto"/>
                                            <w:right w:val="none" w:sz="0" w:space="0" w:color="auto"/>
                                          </w:divBdr>
                                          <w:divsChild>
                                            <w:div w:id="202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1</cp:revision>
  <dcterms:created xsi:type="dcterms:W3CDTF">2026-06-23T04:47:00Z</dcterms:created>
  <dcterms:modified xsi:type="dcterms:W3CDTF">2026-06-23T04:48:00Z</dcterms:modified>
</cp:coreProperties>
</file>