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C19" w:rsidRDefault="001D7C19" w:rsidP="005E4C6A">
      <w:pPr>
        <w:spacing w:line="360" w:lineRule="auto"/>
        <w:jc w:val="center"/>
      </w:pPr>
      <w:r>
        <w:rPr>
          <w:b/>
          <w:bCs/>
          <w:color w:val="1F4E79"/>
          <w:sz w:val="26"/>
          <w:szCs w:val="26"/>
        </w:rPr>
        <w:t>SIMATS ENGINEERING (SAVEETHA SCHOOL OF ENGINEERING)</w:t>
      </w:r>
    </w:p>
    <w:p w:rsidR="001D7C19" w:rsidRDefault="001D7C19" w:rsidP="005E4C6A">
      <w:pPr>
        <w:spacing w:line="360" w:lineRule="auto"/>
        <w:jc w:val="center"/>
      </w:pPr>
      <w:r>
        <w:rPr>
          <w:b/>
          <w:bCs/>
          <w:color w:val="2E75B6"/>
        </w:rPr>
        <w:t>Department of Artificial Intelligence and Data Science</w:t>
      </w:r>
    </w:p>
    <w:p w:rsidR="001D7C19" w:rsidRDefault="001D7C19" w:rsidP="005E4C6A">
      <w:pPr>
        <w:pBdr>
          <w:bottom w:val="single" w:sz="6" w:space="1" w:color="1F4E79"/>
        </w:pBdr>
        <w:spacing w:after="80" w:line="360" w:lineRule="auto"/>
        <w:jc w:val="center"/>
        <w:rPr>
          <w:b/>
          <w:bCs/>
          <w:color w:val="C00000"/>
          <w:sz w:val="24"/>
          <w:szCs w:val="24"/>
          <w:lang w:val="en-GB"/>
        </w:rPr>
      </w:pPr>
      <w:r>
        <w:rPr>
          <w:b/>
          <w:bCs/>
          <w:color w:val="C00000"/>
          <w:sz w:val="24"/>
          <w:szCs w:val="24"/>
        </w:rPr>
        <w:t>ASSESSMENT TOOL 3 – Comparative Analysis</w:t>
      </w:r>
    </w:p>
    <w:p w:rsidR="001D7C19" w:rsidRDefault="001D7C19" w:rsidP="005E4C6A">
      <w:pPr>
        <w:pBdr>
          <w:bottom w:val="single" w:sz="6" w:space="1" w:color="1F4E79"/>
        </w:pBdr>
        <w:spacing w:after="80" w:line="360" w:lineRule="auto"/>
        <w:jc w:val="center"/>
        <w:rPr>
          <w:sz w:val="20"/>
          <w:szCs w:val="20"/>
          <w:lang w:val="en-IN"/>
        </w:rPr>
      </w:pPr>
    </w:p>
    <w:p w:rsidR="001D7C19" w:rsidRDefault="001D7C19" w:rsidP="005E4C6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D7C19"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rPr>
                <w:lang w:val="en-IN" w:eastAsia="en-IN"/>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rPr>
                <w:sz w:val="18"/>
                <w:szCs w:val="18"/>
                <w:lang w:val="en-IN" w:eastAsia="en-IN"/>
              </w:rPr>
            </w:pPr>
            <w:r>
              <w:rPr>
                <w:sz w:val="18"/>
                <w:szCs w:val="18"/>
              </w:rPr>
              <w:t>Natural Language Processing</w:t>
            </w:r>
          </w:p>
        </w:tc>
      </w:tr>
      <w:tr w:rsidR="001D7C19"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rPr>
                <w:lang w:val="en-IN" w:eastAsia="en-IN"/>
              </w:rPr>
            </w:pPr>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rPr>
                <w:lang w:val="en-IN" w:eastAsia="en-IN"/>
              </w:rPr>
            </w:pPr>
            <w:r>
              <w:rPr>
                <w:sz w:val="18"/>
                <w:szCs w:val="18"/>
              </w:rPr>
              <w:t>Assessment Tool 3 – Comparative Analysis</w:t>
            </w:r>
          </w:p>
        </w:tc>
      </w:tr>
      <w:tr w:rsidR="001D7C19"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rPr>
                <w:lang w:val="en-IN" w:eastAsia="en-IN"/>
              </w:rPr>
            </w:pPr>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1D7C19" w:rsidRDefault="001D7C19" w:rsidP="005E4C6A">
            <w:pPr>
              <w:spacing w:line="360" w:lineRule="auto"/>
              <w:rPr>
                <w:lang w:val="en-IN" w:eastAsia="en-I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1D7C19" w:rsidP="005E4C6A">
            <w:pPr>
              <w:spacing w:line="360" w:lineRule="auto"/>
              <w:rPr>
                <w:lang w:val="en-IN" w:eastAsia="en-IN"/>
              </w:rPr>
            </w:pPr>
          </w:p>
        </w:tc>
      </w:tr>
      <w:tr w:rsidR="001D7C19"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rsidR="001D7C19" w:rsidRDefault="001D7C19" w:rsidP="005E4C6A">
            <w:pPr>
              <w:spacing w:line="360" w:lineRule="auto"/>
              <w:rPr>
                <w:lang w:val="en-IN" w:eastAsia="en-IN"/>
              </w:rPr>
            </w:pPr>
            <w:r>
              <w:t>Formulate context-free grammars, feature structures, probabilistic parsing techniques and to construct parsing frameworks. (BL-4)</w:t>
            </w:r>
          </w:p>
        </w:tc>
      </w:tr>
      <w:tr w:rsidR="001D7C19"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951BAC" w:rsidP="005E4C6A">
            <w:pPr>
              <w:spacing w:line="360" w:lineRule="auto"/>
              <w:rPr>
                <w:lang w:val="en-IN" w:eastAsia="en-IN"/>
              </w:rPr>
            </w:pPr>
            <w:r>
              <w:rPr>
                <w:lang w:val="en-IN" w:eastAsia="en-IN"/>
              </w:rPr>
              <w:t>B. Rajesh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951BAC" w:rsidP="005E4C6A">
            <w:pPr>
              <w:spacing w:line="360" w:lineRule="auto"/>
              <w:rPr>
                <w:lang w:val="en-IN" w:eastAsia="en-IN"/>
              </w:rPr>
            </w:pPr>
            <w:r>
              <w:rPr>
                <w:lang w:val="en-IN" w:eastAsia="en-IN"/>
              </w:rPr>
              <w:t>192472165</w:t>
            </w:r>
          </w:p>
        </w:tc>
      </w:tr>
      <w:tr w:rsidR="001D7C19"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396246" w:rsidP="005E4C6A">
            <w:pPr>
              <w:spacing w:line="360" w:lineRule="auto"/>
              <w:rPr>
                <w:lang w:val="en-IN" w:eastAsia="en-IN"/>
              </w:rPr>
            </w:pPr>
            <w:r>
              <w:rPr>
                <w:lang w:val="en-IN" w:eastAsia="en-IN"/>
              </w:rPr>
              <w:t>CSE-AI /  3</w:t>
            </w:r>
            <w:r w:rsidRPr="00396246">
              <w:rPr>
                <w:vertAlign w:val="superscript"/>
                <w:lang w:val="en-IN" w:eastAsia="en-IN"/>
              </w:rPr>
              <w:t>rd</w:t>
            </w:r>
            <w:r>
              <w:rPr>
                <w:lang w:val="en-IN" w:eastAsia="en-I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1D7C19" w:rsidP="005E4C6A">
            <w:pPr>
              <w:spacing w:line="360" w:lineRule="auto"/>
              <w:rPr>
                <w:lang w:val="en-IN" w:eastAsia="en-IN"/>
              </w:rPr>
            </w:pPr>
          </w:p>
        </w:tc>
      </w:tr>
    </w:tbl>
    <w:p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rsidTr="001D7C1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rsidR="001D7C19" w:rsidRDefault="001D7C19" w:rsidP="005E4C6A">
            <w:pPr>
              <w:spacing w:line="360" w:lineRule="auto"/>
            </w:pPr>
            <w:r>
              <w:rPr>
                <w:b/>
                <w:bCs/>
                <w:color w:val="C00000"/>
              </w:rPr>
              <w:t>Code of Conduct</w:t>
            </w:r>
          </w:p>
          <w:p w:rsidR="001D7C19" w:rsidRDefault="001D7C19" w:rsidP="005E4C6A">
            <w:pPr>
              <w:spacing w:after="60" w:line="360" w:lineRule="auto"/>
            </w:pPr>
            <w:r>
              <w:rPr>
                <w:i/>
                <w:iCs/>
                <w:sz w:val="18"/>
                <w:szCs w:val="18"/>
              </w:rPr>
              <w:t xml:space="preserve">I </w:t>
            </w:r>
            <w:r w:rsidR="00951BAC">
              <w:rPr>
                <w:i/>
                <w:iCs/>
                <w:sz w:val="18"/>
                <w:szCs w:val="18"/>
                <w:u w:val="single"/>
              </w:rPr>
              <w:t>B. Rajesh</w:t>
            </w:r>
            <w:bookmarkStart w:id="0" w:name="_GoBack"/>
            <w:bookmarkEnd w:id="0"/>
            <w:r w:rsidR="00951BAC">
              <w:rPr>
                <w:i/>
                <w:iCs/>
                <w:sz w:val="18"/>
                <w:szCs w:val="18"/>
                <w:u w:val="single"/>
              </w:rPr>
              <w:t xml:space="preserve"> / 192472165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1D7C19" w:rsidRDefault="001D7C19" w:rsidP="005E4C6A">
            <w:pPr>
              <w:spacing w:line="360" w:lineRule="auto"/>
              <w:rPr>
                <w:lang w:val="en-IN" w:eastAsia="en-IN"/>
              </w:rPr>
            </w:pPr>
            <w:r>
              <w:rPr>
                <w:sz w:val="18"/>
                <w:szCs w:val="18"/>
              </w:rPr>
              <w:t>Signature of the Student:</w:t>
            </w:r>
            <w:r w:rsidR="00396246">
              <w:rPr>
                <w:i/>
                <w:iCs/>
                <w:sz w:val="18"/>
                <w:szCs w:val="18"/>
              </w:rPr>
              <w:t xml:space="preserve"> Shaik Mohammed Abrar </w:t>
            </w:r>
          </w:p>
        </w:tc>
      </w:tr>
    </w:tbl>
    <w:p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rsidTr="001D7C1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rsidR="001D7C19" w:rsidRDefault="001D7C19" w:rsidP="005E4C6A">
            <w:pPr>
              <w:spacing w:line="360" w:lineRule="auto"/>
            </w:pPr>
            <w:r>
              <w:rPr>
                <w:b/>
                <w:bCs/>
                <w:color w:val="C00000"/>
              </w:rPr>
              <w:t>Instructions</w:t>
            </w:r>
          </w:p>
          <w:p w:rsidR="001D7C19" w:rsidRDefault="001D7C19" w:rsidP="005E4C6A">
            <w:pPr>
              <w:numPr>
                <w:ilvl w:val="0"/>
                <w:numId w:val="10"/>
              </w:numPr>
              <w:spacing w:after="0" w:line="360" w:lineRule="auto"/>
            </w:pPr>
            <w:r>
              <w:t>Read each scenario carefully before answering.</w:t>
            </w:r>
          </w:p>
          <w:p w:rsidR="001D7C19" w:rsidRDefault="001D7C19" w:rsidP="005E4C6A">
            <w:pPr>
              <w:numPr>
                <w:ilvl w:val="0"/>
                <w:numId w:val="10"/>
              </w:numPr>
              <w:spacing w:after="0" w:line="360" w:lineRule="auto"/>
            </w:pPr>
            <w:r>
              <w:t>Identify the NLP techniques being compared in the question.</w:t>
            </w:r>
          </w:p>
          <w:p w:rsidR="001D7C19" w:rsidRDefault="001D7C19" w:rsidP="005E4C6A">
            <w:pPr>
              <w:numPr>
                <w:ilvl w:val="0"/>
                <w:numId w:val="10"/>
              </w:numPr>
              <w:spacing w:after="0" w:line="360" w:lineRule="auto"/>
            </w:pPr>
            <w:r>
              <w:t>Analyze each approach based on its working principles, advantages, limitations, and applicability.</w:t>
            </w:r>
          </w:p>
          <w:p w:rsidR="001D7C19" w:rsidRDefault="001D7C19" w:rsidP="005E4C6A">
            <w:pPr>
              <w:numPr>
                <w:ilvl w:val="0"/>
                <w:numId w:val="10"/>
              </w:numPr>
              <w:spacing w:after="0" w:line="360" w:lineRule="auto"/>
            </w:pPr>
            <w:r>
              <w:t>Compare the alternatives using technical reasoning rather than listing definitions.</w:t>
            </w:r>
          </w:p>
          <w:p w:rsidR="001D7C19" w:rsidRDefault="001D7C19" w:rsidP="005E4C6A">
            <w:pPr>
              <w:numPr>
                <w:ilvl w:val="0"/>
                <w:numId w:val="10"/>
              </w:numPr>
              <w:spacing w:after="0" w:line="360" w:lineRule="auto"/>
            </w:pPr>
            <w:r>
              <w:t>Support your analysis with examples from the given scenario.</w:t>
            </w:r>
          </w:p>
          <w:p w:rsidR="001D7C19" w:rsidRDefault="001D7C19" w:rsidP="005E4C6A">
            <w:pPr>
              <w:numPr>
                <w:ilvl w:val="0"/>
                <w:numId w:val="10"/>
              </w:numPr>
              <w:spacing w:after="0" w:line="360" w:lineRule="auto"/>
              <w:rPr>
                <w:lang w:val="en-IN" w:eastAsia="en-IN"/>
              </w:rPr>
            </w:pPr>
            <w:r>
              <w:t>Duration: 30 minutes.</w:t>
            </w:r>
          </w:p>
        </w:tc>
      </w:tr>
    </w:tbl>
    <w:p w:rsidR="001D7C19" w:rsidRDefault="001D7C19" w:rsidP="005E4C6A">
      <w:pPr>
        <w:spacing w:after="50" w:line="360" w:lineRule="auto"/>
        <w:rPr>
          <w:rFonts w:ascii="Arial" w:hAnsi="Arial" w:cs="Arial"/>
          <w:sz w:val="20"/>
          <w:szCs w:val="20"/>
          <w:lang w:val="en-IN" w:eastAsia="en-IN"/>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1D7C19" w:rsidTr="001D7C19">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rsidR="001D7C19" w:rsidRDefault="001D7C19" w:rsidP="005E4C6A">
            <w:pPr>
              <w:spacing w:line="360" w:lineRule="auto"/>
              <w:jc w:val="center"/>
              <w:rPr>
                <w:b/>
                <w:color w:val="FFFFFF" w:themeColor="background1"/>
                <w:lang w:val="en-IN" w:eastAsia="en-IN"/>
              </w:rPr>
            </w:pPr>
            <w:r>
              <w:rPr>
                <w:b/>
                <w:color w:val="FFFFFF" w:themeColor="background1"/>
              </w:rPr>
              <w:lastRenderedPageBreak/>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rsidR="001D7C19" w:rsidRDefault="001D7C19" w:rsidP="005E4C6A">
            <w:pPr>
              <w:spacing w:line="360" w:lineRule="auto"/>
              <w:jc w:val="center"/>
              <w:rPr>
                <w:b/>
                <w:color w:val="FFFFFF" w:themeColor="background1"/>
                <w:lang w:val="en-IN" w:eastAsia="en-IN"/>
              </w:rPr>
            </w:pPr>
            <w:r>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rsidR="001D7C19" w:rsidRDefault="001D7C19" w:rsidP="005E4C6A">
            <w:pPr>
              <w:spacing w:line="360" w:lineRule="auto"/>
              <w:jc w:val="center"/>
              <w:rPr>
                <w:b/>
                <w:color w:val="FFFFFF" w:themeColor="background1"/>
                <w:lang w:val="en-IN" w:eastAsia="en-IN"/>
              </w:rPr>
            </w:pPr>
            <w:r>
              <w:rPr>
                <w:b/>
                <w:color w:val="FFFFFF" w:themeColor="background1"/>
              </w:rPr>
              <w:t>Question No.</w:t>
            </w:r>
          </w:p>
        </w:tc>
      </w:tr>
      <w:tr w:rsidR="001D7C19"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rsidR="001D7C19" w:rsidRDefault="001D7C19" w:rsidP="005E4C6A">
            <w:pPr>
              <w:spacing w:line="360" w:lineRule="auto"/>
              <w:rPr>
                <w:lang w:val="en-IN" w:eastAsia="en-IN"/>
              </w:rPr>
            </w:pPr>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both"/>
              <w:rPr>
                <w:sz w:val="17"/>
                <w:szCs w:val="17"/>
                <w:lang w:val="en-IN" w:eastAsia="en-IN"/>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center"/>
              <w:rPr>
                <w:lang w:val="en-IN" w:eastAsia="en-IN"/>
              </w:rPr>
            </w:pPr>
            <w:r>
              <w:t>Q1</w:t>
            </w:r>
          </w:p>
        </w:tc>
      </w:tr>
      <w:tr w:rsidR="001D7C19" w:rsidTr="001D7C19">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rsidR="001D7C19" w:rsidRDefault="001D7C19" w:rsidP="005E4C6A">
            <w:pPr>
              <w:spacing w:line="360" w:lineRule="auto"/>
              <w:rPr>
                <w:lang w:val="en-IN" w:eastAsia="en-IN"/>
              </w:rPr>
            </w:pPr>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rsidR="001D7C19" w:rsidRDefault="001D7C19" w:rsidP="005E4C6A">
            <w:pPr>
              <w:spacing w:line="360" w:lineRule="auto"/>
              <w:jc w:val="both"/>
              <w:rPr>
                <w:sz w:val="17"/>
                <w:szCs w:val="17"/>
                <w:lang w:val="en-IN" w:eastAsia="en-IN"/>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center"/>
              <w:rPr>
                <w:lang w:val="en-IN" w:eastAsia="en-IN"/>
              </w:rPr>
            </w:pPr>
            <w:r>
              <w:t>Q2</w:t>
            </w:r>
          </w:p>
        </w:tc>
      </w:tr>
      <w:tr w:rsidR="001D7C19"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rsidR="001D7C19" w:rsidRDefault="001D7C19" w:rsidP="005E4C6A">
            <w:pPr>
              <w:spacing w:line="360" w:lineRule="auto"/>
              <w:rPr>
                <w:lang w:val="en-IN" w:eastAsia="en-IN"/>
              </w:rPr>
            </w:pPr>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both"/>
              <w:rPr>
                <w:sz w:val="17"/>
                <w:szCs w:val="17"/>
                <w:lang w:val="en-IN" w:eastAsia="en-IN"/>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center"/>
              <w:rPr>
                <w:lang w:val="en-IN" w:eastAsia="en-IN"/>
              </w:rPr>
            </w:pPr>
            <w:r>
              <w:t>Q3</w:t>
            </w:r>
          </w:p>
        </w:tc>
      </w:tr>
      <w:tr w:rsidR="001D7C19"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rsidR="001D7C19" w:rsidRDefault="001D7C19" w:rsidP="005E4C6A">
            <w:pPr>
              <w:spacing w:line="360" w:lineRule="auto"/>
              <w:rPr>
                <w:lang w:val="en-IN" w:eastAsia="en-IN"/>
              </w:rPr>
            </w:pPr>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both"/>
              <w:rPr>
                <w:lang w:val="en-IN" w:eastAsia="en-IN"/>
              </w:rPr>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center"/>
              <w:rPr>
                <w:lang w:val="en-IN" w:eastAsia="en-IN"/>
              </w:rPr>
            </w:pPr>
            <w:r>
              <w:t>Q4</w:t>
            </w:r>
          </w:p>
        </w:tc>
      </w:tr>
      <w:tr w:rsidR="001D7C19"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rsidR="001D7C19" w:rsidRDefault="001D7C19" w:rsidP="005E4C6A">
            <w:pPr>
              <w:spacing w:line="360" w:lineRule="auto"/>
              <w:rPr>
                <w:lang w:val="en-IN" w:eastAsia="en-IN"/>
              </w:rPr>
            </w:pPr>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both"/>
              <w:rPr>
                <w:lang w:val="en-IN" w:eastAsia="en-IN"/>
              </w:rPr>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rsidR="001D7C19" w:rsidRDefault="001D7C19" w:rsidP="005E4C6A">
            <w:pPr>
              <w:spacing w:line="360" w:lineRule="auto"/>
              <w:jc w:val="center"/>
              <w:rPr>
                <w:lang w:val="en-IN" w:eastAsia="en-IN"/>
              </w:rPr>
            </w:pPr>
            <w:r>
              <w:t>Q5</w:t>
            </w:r>
          </w:p>
        </w:tc>
      </w:tr>
    </w:tbl>
    <w:p w:rsidR="001D7C19" w:rsidRDefault="001D7C19" w:rsidP="005E4C6A">
      <w:pPr>
        <w:spacing w:after="50" w:line="360" w:lineRule="auto"/>
        <w:rPr>
          <w:rFonts w:ascii="Arial" w:hAnsi="Arial" w:cs="Arial"/>
          <w:sz w:val="20"/>
          <w:szCs w:val="20"/>
          <w:lang w:val="en-IN" w:eastAsia="en-IN"/>
        </w:rPr>
      </w:pPr>
    </w:p>
    <w:p w:rsidR="001D7C19" w:rsidRDefault="001D7C19" w:rsidP="005E4C6A">
      <w:pPr>
        <w:spacing w:line="360" w:lineRule="auto"/>
      </w:pPr>
      <w:r>
        <w:br w:type="page"/>
      </w:r>
    </w:p>
    <w:p w:rsidR="001D7C19" w:rsidRDefault="001D7C19" w:rsidP="005E4C6A">
      <w:pPr>
        <w:spacing w:after="50" w:line="360" w:lineRule="auto"/>
      </w:pPr>
    </w:p>
    <w:p w:rsidR="001D7C19" w:rsidRDefault="001D7C19" w:rsidP="005E4C6A">
      <w:pPr>
        <w:pBdr>
          <w:bottom w:val="single" w:sz="4" w:space="1" w:color="C00000"/>
        </w:pBdr>
        <w:spacing w:before="80" w:after="40" w:line="360" w:lineRule="auto"/>
      </w:pPr>
      <w:r>
        <w:rPr>
          <w:b/>
          <w:bCs/>
          <w:color w:val="C00000"/>
        </w:rPr>
        <w:t>Annexure A – Comparative Analysis</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approaches behave when input is incomplete or ambiguous, and justify which parsing strategy is more appropriate for interactive NLP applications. </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3. A grammar-checking system must distinguish between multiple interpretations of structurally ambiguous sentences. The developers are comparing CFG, PCFG, and neural constituency parsers.</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feature structures extend basic grammar representations and justify their usefulness for enforcing grammatical constraints in multilingual systems. </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subcategorization information helps determine valid sentence structures and justify its importance in semantic and syntactic analysis. </w:t>
      </w:r>
    </w:p>
    <w:p w:rsidR="001D7C19" w:rsidRDefault="001D7C19" w:rsidP="005E4C6A">
      <w:pPr>
        <w:spacing w:line="360" w:lineRule="auto"/>
        <w:rPr>
          <w:rFonts w:ascii="Arial" w:eastAsia="Arial" w:hAnsi="Arial" w:cs="Arial"/>
          <w:b/>
          <w:bCs/>
          <w:color w:val="1F4E79"/>
        </w:rPr>
      </w:pPr>
    </w:p>
    <w:p w:rsidR="001D7C19" w:rsidRDefault="001D7C19" w:rsidP="005E4C6A">
      <w:pPr>
        <w:spacing w:line="360" w:lineRule="auto"/>
        <w:rPr>
          <w:b/>
          <w:bCs/>
          <w:color w:val="1F4E79"/>
        </w:rPr>
      </w:pPr>
    </w:p>
    <w:p w:rsidR="001D7C19" w:rsidRDefault="001D7C19" w:rsidP="005E4C6A">
      <w:pPr>
        <w:spacing w:line="360" w:lineRule="auto"/>
        <w:rPr>
          <w:b/>
          <w:bCs/>
          <w:color w:val="1F4E79"/>
        </w:rPr>
      </w:pPr>
      <w:r>
        <w:rPr>
          <w:b/>
          <w:bCs/>
          <w:color w:val="1F4E79"/>
        </w:rPr>
        <w:br w:type="page"/>
      </w:r>
    </w:p>
    <w:p w:rsidR="001D7C19" w:rsidRDefault="001D7C19" w:rsidP="005E4C6A">
      <w:pPr>
        <w:spacing w:line="360" w:lineRule="auto"/>
        <w:rPr>
          <w:b/>
          <w:bCs/>
          <w:color w:val="1F4E79"/>
        </w:rPr>
      </w:pPr>
      <w:r>
        <w:rPr>
          <w:b/>
          <w:bCs/>
          <w:color w:val="1F4E79"/>
        </w:rPr>
        <w:lastRenderedPageBreak/>
        <w:t>Rubrics for Calculation</w:t>
      </w:r>
    </w:p>
    <w:p w:rsidR="001D7C19" w:rsidRDefault="001D7C19" w:rsidP="005E4C6A">
      <w:pPr>
        <w:spacing w:after="50" w:line="360" w:lineRule="auto"/>
        <w:rPr>
          <w:b/>
          <w:bCs/>
          <w:color w:val="1F4E79"/>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1D7C19" w:rsidTr="001D7C19">
        <w:trPr>
          <w:trHeight w:val="513"/>
        </w:trPr>
        <w:tc>
          <w:tcPr>
            <w:tcW w:w="157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1 (Beginning)</w:t>
            </w:r>
          </w:p>
        </w:tc>
      </w:tr>
      <w:tr w:rsidR="001D7C19" w:rsidTr="001D7C19">
        <w:trPr>
          <w:trHeight w:val="765"/>
        </w:trPr>
        <w:tc>
          <w:tcPr>
            <w:tcW w:w="157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Items are unclear or not relevant</w:t>
            </w:r>
          </w:p>
        </w:tc>
      </w:tr>
      <w:tr w:rsidR="001D7C19" w:rsidTr="001D7C19">
        <w:trPr>
          <w:trHeight w:val="1095"/>
        </w:trPr>
        <w:tc>
          <w:tcPr>
            <w:tcW w:w="157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Very minimal or no comparison</w:t>
            </w:r>
          </w:p>
        </w:tc>
      </w:tr>
      <w:tr w:rsidR="001D7C19" w:rsidTr="001D7C19">
        <w:trPr>
          <w:trHeight w:val="1134"/>
        </w:trPr>
        <w:tc>
          <w:tcPr>
            <w:tcW w:w="157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supporting evidence provided</w:t>
            </w:r>
          </w:p>
        </w:tc>
      </w:tr>
      <w:tr w:rsidR="001D7C19"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meaningful interpretation</w:t>
            </w:r>
          </w:p>
        </w:tc>
      </w:tr>
      <w:tr w:rsidR="001D7C19"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hideMark/>
          </w:tcPr>
          <w:p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Disorganized and difficult to understand</w:t>
            </w:r>
          </w:p>
        </w:tc>
      </w:tr>
    </w:tbl>
    <w:p w:rsidR="001D7C19" w:rsidRDefault="001D7C19" w:rsidP="005E4C6A">
      <w:pPr>
        <w:spacing w:after="50" w:line="360" w:lineRule="auto"/>
        <w:rPr>
          <w:rFonts w:ascii="Arial" w:hAnsi="Arial" w:cs="Arial"/>
          <w:b/>
          <w:bCs/>
          <w:color w:val="1F4E79"/>
          <w:lang w:val="en-IN" w:eastAsia="en-IN"/>
        </w:rPr>
      </w:pPr>
    </w:p>
    <w:p w:rsidR="001D7C19" w:rsidRDefault="001D7C19" w:rsidP="005E4C6A">
      <w:pPr>
        <w:spacing w:after="50" w:line="360" w:lineRule="auto"/>
        <w:rPr>
          <w:b/>
          <w:bCs/>
          <w:color w:val="1F4E79"/>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1D7C19" w:rsidTr="001D7C19">
        <w:trPr>
          <w:trHeight w:val="1033"/>
        </w:trPr>
        <w:tc>
          <w:tcPr>
            <w:tcW w:w="1024"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jc w:val="center"/>
              <w:rPr>
                <w:b/>
                <w:bCs/>
                <w:color w:val="1F4E79"/>
                <w:lang w:val="en-GB" w:eastAsia="en-IN"/>
              </w:rPr>
            </w:pPr>
            <w:r>
              <w:rPr>
                <w:b/>
                <w:bCs/>
                <w:color w:val="1F4E79"/>
              </w:rPr>
              <w:t>Scope of Items</w:t>
            </w:r>
          </w:p>
        </w:tc>
        <w:tc>
          <w:tcPr>
            <w:tcW w:w="1659"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jc w:val="center"/>
              <w:rPr>
                <w:b/>
                <w:bCs/>
                <w:color w:val="1F4E79"/>
                <w:lang w:val="en-GB" w:eastAsia="en-IN"/>
              </w:rPr>
            </w:pPr>
            <w:r>
              <w:rPr>
                <w:b/>
                <w:bCs/>
                <w:color w:val="1F4E79"/>
              </w:rPr>
              <w:t>Comparison Depth</w:t>
            </w:r>
          </w:p>
        </w:tc>
        <w:tc>
          <w:tcPr>
            <w:tcW w:w="1053"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jc w:val="center"/>
              <w:rPr>
                <w:b/>
                <w:bCs/>
                <w:color w:val="1F4E79"/>
                <w:lang w:val="en-GB" w:eastAsia="en-IN"/>
              </w:rPr>
            </w:pPr>
            <w:r>
              <w:rPr>
                <w:b/>
                <w:bCs/>
                <w:color w:val="1F4E79"/>
              </w:rPr>
              <w:t>Use of Evidence</w:t>
            </w:r>
          </w:p>
        </w:tc>
        <w:tc>
          <w:tcPr>
            <w:tcW w:w="1186"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jc w:val="center"/>
              <w:rPr>
                <w:b/>
                <w:bCs/>
                <w:color w:val="1F4E79"/>
                <w:lang w:val="en-GB" w:eastAsia="en-IN"/>
              </w:rPr>
            </w:pPr>
            <w:r>
              <w:rPr>
                <w:b/>
                <w:bCs/>
                <w:color w:val="1F4E79"/>
              </w:rPr>
              <w:t>Critical Thinking</w:t>
            </w:r>
          </w:p>
        </w:tc>
        <w:tc>
          <w:tcPr>
            <w:tcW w:w="1031"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jc w:val="center"/>
              <w:rPr>
                <w:b/>
                <w:bCs/>
                <w:color w:val="1F4E79"/>
                <w:lang w:val="en-GB" w:eastAsia="en-IN"/>
              </w:rPr>
            </w:pPr>
            <w:r>
              <w:rPr>
                <w:b/>
                <w:bCs/>
                <w:color w:val="1F4E79"/>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Sub. Total</w:t>
            </w:r>
          </w:p>
        </w:tc>
        <w:tc>
          <w:tcPr>
            <w:tcW w:w="975"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Total %</w:t>
            </w:r>
          </w:p>
        </w:tc>
      </w:tr>
      <w:tr w:rsidR="001D7C19"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1</w:t>
            </w:r>
          </w:p>
        </w:tc>
        <w:tc>
          <w:tcPr>
            <w:tcW w:w="1837"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975" w:type="dxa"/>
            <w:vMerge w:val="restart"/>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r>
      <w:tr w:rsidR="001D7C19"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2</w:t>
            </w:r>
          </w:p>
        </w:tc>
        <w:tc>
          <w:tcPr>
            <w:tcW w:w="1837"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rsidR="001D7C19" w:rsidRDefault="001D7C19" w:rsidP="005E4C6A">
            <w:pPr>
              <w:spacing w:line="360" w:lineRule="auto"/>
              <w:rPr>
                <w:b/>
                <w:bCs/>
                <w:color w:val="1F4E79"/>
                <w:lang w:val="en-GB" w:eastAsia="en-IN"/>
              </w:rPr>
            </w:pPr>
          </w:p>
        </w:tc>
      </w:tr>
      <w:tr w:rsidR="001D7C19"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3</w:t>
            </w:r>
          </w:p>
        </w:tc>
        <w:tc>
          <w:tcPr>
            <w:tcW w:w="1837"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rsidR="001D7C19" w:rsidRDefault="001D7C19" w:rsidP="005E4C6A">
            <w:pPr>
              <w:spacing w:line="360" w:lineRule="auto"/>
              <w:rPr>
                <w:b/>
                <w:bCs/>
                <w:color w:val="1F4E79"/>
                <w:lang w:val="en-GB" w:eastAsia="en-IN"/>
              </w:rPr>
            </w:pPr>
          </w:p>
        </w:tc>
      </w:tr>
      <w:tr w:rsidR="001D7C19"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4</w:t>
            </w:r>
          </w:p>
        </w:tc>
        <w:tc>
          <w:tcPr>
            <w:tcW w:w="1837"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rsidR="001D7C19" w:rsidRDefault="001D7C19" w:rsidP="005E4C6A">
            <w:pPr>
              <w:spacing w:line="360" w:lineRule="auto"/>
              <w:rPr>
                <w:b/>
                <w:bCs/>
                <w:color w:val="1F4E79"/>
                <w:lang w:val="en-GB" w:eastAsia="en-IN"/>
              </w:rPr>
            </w:pPr>
          </w:p>
        </w:tc>
      </w:tr>
      <w:tr w:rsidR="001D7C19"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rsidR="001D7C19" w:rsidRDefault="001D7C19" w:rsidP="005E4C6A">
            <w:pPr>
              <w:spacing w:after="50" w:line="360" w:lineRule="auto"/>
              <w:rPr>
                <w:b/>
                <w:bCs/>
                <w:color w:val="1F4E79"/>
                <w:lang w:val="en-GB" w:eastAsia="en-IN"/>
              </w:rPr>
            </w:pPr>
            <w:r>
              <w:rPr>
                <w:b/>
                <w:bCs/>
                <w:color w:val="1F4E79"/>
              </w:rPr>
              <w:t>5</w:t>
            </w:r>
          </w:p>
        </w:tc>
        <w:tc>
          <w:tcPr>
            <w:tcW w:w="1837"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65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53"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186"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031"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1299" w:type="dxa"/>
            <w:tcBorders>
              <w:top w:val="single" w:sz="4" w:space="0" w:color="auto"/>
              <w:left w:val="single" w:sz="4" w:space="0" w:color="auto"/>
              <w:bottom w:val="single" w:sz="4" w:space="0" w:color="auto"/>
              <w:right w:val="single" w:sz="4" w:space="0" w:color="auto"/>
            </w:tcBorders>
          </w:tcPr>
          <w:p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rsidR="001D7C19" w:rsidRDefault="001D7C19" w:rsidP="005E4C6A">
            <w:pPr>
              <w:spacing w:line="360" w:lineRule="auto"/>
              <w:rPr>
                <w:b/>
                <w:bCs/>
                <w:color w:val="1F4E79"/>
                <w:lang w:val="en-GB" w:eastAsia="en-IN"/>
              </w:rPr>
            </w:pPr>
          </w:p>
        </w:tc>
      </w:tr>
    </w:tbl>
    <w:p w:rsidR="001D7C19" w:rsidRDefault="001D7C19" w:rsidP="005E4C6A">
      <w:pPr>
        <w:spacing w:after="50" w:line="360" w:lineRule="auto"/>
        <w:rPr>
          <w:rFonts w:ascii="Arial" w:hAnsi="Arial" w:cs="Arial"/>
          <w:b/>
          <w:bCs/>
          <w:color w:val="1F4E79"/>
          <w:lang w:val="en-IN" w:eastAsia="en-IN"/>
        </w:rPr>
      </w:pPr>
    </w:p>
    <w:p w:rsidR="001D7C19" w:rsidRDefault="001D7C19" w:rsidP="005E4C6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D7C19" w:rsidTr="001D7C19">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D7C19" w:rsidRDefault="001D7C19" w:rsidP="005E4C6A">
            <w:pPr>
              <w:spacing w:line="360" w:lineRule="auto"/>
              <w:rPr>
                <w:lang w:val="en-IN" w:eastAsia="en-IN"/>
              </w:rPr>
            </w:pPr>
            <w:r>
              <w:rPr>
                <w:b/>
                <w:bCs/>
                <w:color w:val="1F4E79"/>
                <w:sz w:val="18"/>
                <w:szCs w:val="18"/>
              </w:rPr>
              <w:t>Program Director</w:t>
            </w:r>
          </w:p>
        </w:tc>
      </w:tr>
      <w:tr w:rsidR="001D7C19"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396246" w:rsidP="005E4C6A">
            <w:pPr>
              <w:spacing w:line="360" w:lineRule="auto"/>
              <w:rPr>
                <w:lang w:val="en-IN" w:eastAsia="en-IN"/>
              </w:rPr>
            </w:pPr>
            <w:r>
              <w:rPr>
                <w:lang w:val="en-IN" w:eastAsia="en-I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1D7C19" w:rsidP="005E4C6A">
            <w:pPr>
              <w:spacing w:line="360" w:lineRule="auto"/>
              <w:rPr>
                <w:lang w:val="en-IN" w:eastAsia="en-I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1D7C19" w:rsidRDefault="001D7C19" w:rsidP="005E4C6A">
            <w:pPr>
              <w:spacing w:line="360" w:lineRule="auto"/>
              <w:rPr>
                <w:lang w:val="en-IN" w:eastAsia="en-IN"/>
              </w:rPr>
            </w:pPr>
          </w:p>
        </w:tc>
      </w:tr>
      <w:tr w:rsidR="001D7C19"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jc w:val="center"/>
              <w:rPr>
                <w:lang w:val="en-IN" w:eastAsia="en-IN"/>
              </w:rPr>
            </w:pPr>
            <w:r>
              <w:rPr>
                <w:sz w:val="18"/>
                <w:szCs w:val="18"/>
              </w:rPr>
              <w:t>Signature:</w:t>
            </w:r>
            <w:r w:rsidR="00396246">
              <w:rPr>
                <w:sz w:val="18"/>
                <w:szCs w:val="18"/>
              </w:rPr>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jc w:val="center"/>
              <w:rPr>
                <w:lang w:val="en-IN" w:eastAsia="en-IN"/>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jc w:val="center"/>
              <w:rPr>
                <w:lang w:val="en-IN" w:eastAsia="en-IN"/>
              </w:rPr>
            </w:pPr>
            <w:r>
              <w:rPr>
                <w:sz w:val="18"/>
                <w:szCs w:val="18"/>
              </w:rPr>
              <w:t>Signature: _______________</w:t>
            </w:r>
          </w:p>
        </w:tc>
      </w:tr>
      <w:tr w:rsidR="001D7C19"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D7C19" w:rsidRDefault="001D7C19" w:rsidP="005E4C6A">
            <w:pPr>
              <w:spacing w:line="360" w:lineRule="auto"/>
              <w:jc w:val="center"/>
              <w:rPr>
                <w:lang w:val="en-IN" w:eastAsia="en-IN"/>
              </w:rPr>
            </w:pPr>
            <w:r>
              <w:rPr>
                <w:sz w:val="18"/>
                <w:szCs w:val="18"/>
              </w:rPr>
              <w:t>Date: ___________________</w:t>
            </w:r>
          </w:p>
        </w:tc>
      </w:tr>
    </w:tbl>
    <w:p w:rsidR="001D7C19" w:rsidRDefault="001D7C19" w:rsidP="005E4C6A">
      <w:pPr>
        <w:widowControl w:val="0"/>
        <w:spacing w:line="360" w:lineRule="auto"/>
        <w:rPr>
          <w:rFonts w:ascii="Arial" w:hAnsi="Arial" w:cs="Arial"/>
          <w:sz w:val="20"/>
          <w:szCs w:val="20"/>
          <w:lang w:val="en-IN" w:eastAsia="en-IN"/>
        </w:rPr>
      </w:pPr>
    </w:p>
    <w:p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1 – Constituency Parsing vs Dependency Parsing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conversational AI system must identify grammatical relationships in user queries containing long-distance dependencies. The developers compare constituency parsing and dependency parsing.</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Constituency Parsing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Constituency parsing represents a sentence as nested constituents such as noun phrases (NP), verb phrases (VP), prepositional phrases (PP), and clauses. The representation emphasizes hierarchical phrase structure.</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"The manager approved the proposal."</w:t>
      </w:r>
      <w:r w:rsidRPr="001D7C19">
        <w:rPr>
          <w:rFonts w:cs="Times New Roman"/>
          <w:sz w:val="24"/>
          <w:szCs w:val="24"/>
        </w:rPr>
        <w:br/>
      </w:r>
      <w:r w:rsidRPr="001D7C19">
        <w:rPr>
          <w:rFonts w:cs="Times New Roman"/>
          <w:sz w:val="24"/>
          <w:szCs w:val="24"/>
        </w:rPr>
        <w:br/>
        <w:t>S</w:t>
      </w:r>
      <w:r w:rsidRPr="001D7C19">
        <w:rPr>
          <w:rFonts w:cs="Times New Roman"/>
          <w:sz w:val="24"/>
          <w:szCs w:val="24"/>
        </w:rPr>
        <w:br/>
      </w:r>
      <w:r w:rsidRPr="001D7C19">
        <w:rPr>
          <w:rFonts w:cs="Times New Roman"/>
          <w:sz w:val="24"/>
          <w:szCs w:val="24"/>
        </w:rPr>
        <w:lastRenderedPageBreak/>
        <w:t>├── NP</w:t>
      </w:r>
      <w:r w:rsidRPr="001D7C19">
        <w:rPr>
          <w:rFonts w:cs="Times New Roman"/>
          <w:sz w:val="24"/>
          <w:szCs w:val="24"/>
        </w:rPr>
        <w:br/>
        <w:t>│   └── The manager</w:t>
      </w:r>
      <w:r w:rsidRPr="001D7C19">
        <w:rPr>
          <w:rFonts w:cs="Times New Roman"/>
          <w:sz w:val="24"/>
          <w:szCs w:val="24"/>
        </w:rPr>
        <w:br/>
        <w:t>└── VP</w:t>
      </w:r>
      <w:r w:rsidRPr="001D7C19">
        <w:rPr>
          <w:rFonts w:cs="Times New Roman"/>
          <w:sz w:val="24"/>
          <w:szCs w:val="24"/>
        </w:rPr>
        <w:br/>
        <w:t xml:space="preserve">    ├── V approved</w:t>
      </w:r>
      <w:r w:rsidRPr="001D7C19">
        <w:rPr>
          <w:rFonts w:cs="Times New Roman"/>
          <w:sz w:val="24"/>
          <w:szCs w:val="24"/>
        </w:rPr>
        <w:br/>
        <w:t xml:space="preserve">    └── NP</w:t>
      </w:r>
      <w:r w:rsidRPr="001D7C19">
        <w:rPr>
          <w:rFonts w:cs="Times New Roman"/>
          <w:sz w:val="24"/>
          <w:szCs w:val="24"/>
        </w:rPr>
        <w:br/>
        <w:t xml:space="preserve">        └── the proposal</w:t>
      </w:r>
    </w:p>
    <w:tbl>
      <w:tblPr>
        <w:tblStyle w:val="TableGrid"/>
        <w:tblW w:w="0" w:type="auto"/>
        <w:tblLook w:val="04A0" w:firstRow="1" w:lastRow="0" w:firstColumn="1" w:lastColumn="0" w:noHBand="0" w:noVBand="1"/>
      </w:tblPr>
      <w:tblGrid>
        <w:gridCol w:w="5112"/>
        <w:gridCol w:w="5112"/>
      </w:tblGrid>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rsidR="00FF2FEA" w:rsidRPr="001D7C19" w:rsidRDefault="007E1D75" w:rsidP="005E4C6A">
            <w:pPr>
              <w:spacing w:line="360" w:lineRule="auto"/>
              <w:rPr>
                <w:rFonts w:cs="Times New Roman"/>
                <w:sz w:val="24"/>
                <w:szCs w:val="24"/>
              </w:rPr>
            </w:pPr>
            <w:r w:rsidRPr="001D7C19">
              <w:rPr>
                <w:rFonts w:cs="Times New Roman"/>
                <w:b/>
                <w:sz w:val="24"/>
                <w:szCs w:val="24"/>
              </w:rPr>
              <w:t>Constituency Parsing</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Hierarchical phrase/constituent tree</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Phrase or constituent</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Shows nested grammatical structure</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Useful for phrase-level interpretation and clause structure</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May require additional processing to obtain direct word-to-word relations</w:t>
            </w:r>
          </w:p>
        </w:tc>
      </w:tr>
    </w:tbl>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Dependency Parsing</w:t>
      </w:r>
    </w:p>
    <w:p w:rsidR="00FF2FEA" w:rsidRPr="001D7C19" w:rsidRDefault="007E1D75" w:rsidP="005E4C6A">
      <w:pPr>
        <w:spacing w:line="360" w:lineRule="auto"/>
        <w:rPr>
          <w:rFonts w:cs="Times New Roman"/>
          <w:sz w:val="24"/>
          <w:szCs w:val="24"/>
        </w:rPr>
      </w:pPr>
      <w:r w:rsidRPr="001D7C19">
        <w:rPr>
          <w:rFonts w:cs="Times New Roman"/>
          <w:sz w:val="24"/>
          <w:szCs w:val="24"/>
        </w:rPr>
        <w:t>Dependency parsing represents a sentence through directed relationships between individual words. Each dependent word is linked to a head word, making grammatical relations such as subject, object and modifier explicit.</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manager -&gt; approved       (subject)</w:t>
      </w:r>
      <w:r w:rsidRPr="001D7C19">
        <w:rPr>
          <w:rFonts w:cs="Times New Roman"/>
          <w:sz w:val="24"/>
          <w:szCs w:val="24"/>
        </w:rPr>
        <w:br/>
        <w:t>proposal -&gt; approved      (object)</w:t>
      </w:r>
      <w:r w:rsidRPr="001D7C19">
        <w:rPr>
          <w:rFonts w:cs="Times New Roman"/>
          <w:sz w:val="24"/>
          <w:szCs w:val="24"/>
        </w:rPr>
        <w:br/>
        <w:t>the -&gt; proposal            (determiner)</w:t>
      </w:r>
      <w:r w:rsidRPr="001D7C19">
        <w:rPr>
          <w:rFonts w:cs="Times New Roman"/>
          <w:sz w:val="24"/>
          <w:szCs w:val="24"/>
        </w:rPr>
        <w:br/>
        <w:t>the -&gt; manager             (determiner)</w:t>
      </w:r>
    </w:p>
    <w:tbl>
      <w:tblPr>
        <w:tblStyle w:val="TableGrid"/>
        <w:tblW w:w="0" w:type="auto"/>
        <w:tblLook w:val="04A0" w:firstRow="1" w:lastRow="0" w:firstColumn="1" w:lastColumn="0" w:noHBand="0" w:noVBand="1"/>
      </w:tblPr>
      <w:tblGrid>
        <w:gridCol w:w="5112"/>
        <w:gridCol w:w="5112"/>
      </w:tblGrid>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rsidR="00FF2FEA" w:rsidRPr="001D7C19" w:rsidRDefault="007E1D75" w:rsidP="005E4C6A">
            <w:pPr>
              <w:spacing w:line="360" w:lineRule="auto"/>
              <w:rPr>
                <w:rFonts w:cs="Times New Roman"/>
                <w:sz w:val="24"/>
                <w:szCs w:val="24"/>
              </w:rPr>
            </w:pPr>
            <w:r w:rsidRPr="001D7C19">
              <w:rPr>
                <w:rFonts w:cs="Times New Roman"/>
                <w:b/>
                <w:sz w:val="24"/>
                <w:szCs w:val="24"/>
              </w:rPr>
              <w:t>Dependency Parsing</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Head-dependent word graph/tree</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Word-to-word dependency</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Directly exposes grammatical relations</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Useful for extracting subject, object, modifier and predicate relationships</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Phrase hierarchy is less explicit than in a constituency tree</w:t>
            </w:r>
          </w:p>
        </w:tc>
      </w:tr>
    </w:tbl>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3 Comparison</w:t>
      </w:r>
    </w:p>
    <w:tbl>
      <w:tblPr>
        <w:tblStyle w:val="TableGrid"/>
        <w:tblW w:w="0" w:type="auto"/>
        <w:tblLook w:val="04A0" w:firstRow="1" w:lastRow="0" w:firstColumn="1" w:lastColumn="0" w:noHBand="0" w:noVBand="1"/>
      </w:tblPr>
      <w:tblGrid>
        <w:gridCol w:w="3408"/>
        <w:gridCol w:w="3408"/>
        <w:gridCol w:w="3408"/>
      </w:tblGrid>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Constituency</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Dependency</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Hierarchical structure</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Moderate</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Direct word relations</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Indirect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Phrase boundaries</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Explicit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Less explicit</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Subject/object extraction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Requires traversal of tree</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Usually direct from dependency arcs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Long-distance relations</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represent them through nested constituents</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represent them as dependency links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Conversational semantic extraction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Useful for phrase interpretation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Usually more direct for relation extraction</w:t>
            </w:r>
          </w:p>
        </w:tc>
      </w:tr>
    </w:tbl>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Recommendation</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For the stated conversational-AI objective of extracting meaningful relationships among words, dependency parsing is the more directly useful representation. It exposes head-dependent relations such as who performed an action, what was affected, and which phrase modifies another word. Constituency parsing remains valuable when the application needs detailed phrase hierarchy or clause boundaries.</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A practical system can therefore use dependency parsing as the main relation-extraction representation and constituency information when phrase-level structure is important.</w:t>
      </w:r>
    </w:p>
    <w:p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2 – Top-Down Parsing vs Earley Parsing for Incomplete Queries</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Scenario: An NLP system processes partially typed queries such as “best hotels near…” and “book a flight from Chennai to…”. It currently uses conventional top-down parsing and is considering Earley parsing.</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Top-Down Parsing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Top-down parsing begins with the start symbol and predicts the grammar rules that could generate the input. It is straightforward when the grammar is simple and the input is complete, but ambiguity and incomplete input can cause backtracking or failed derivations.</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w:t>
      </w:r>
      <w:r w:rsidRPr="001D7C19">
        <w:rPr>
          <w:rFonts w:cs="Times New Roman"/>
          <w:sz w:val="24"/>
          <w:szCs w:val="24"/>
        </w:rPr>
        <w:br/>
        <w:t>↓</w:t>
      </w:r>
      <w:r w:rsidRPr="001D7C19">
        <w:rPr>
          <w:rFonts w:cs="Times New Roman"/>
          <w:sz w:val="24"/>
          <w:szCs w:val="24"/>
        </w:rPr>
        <w:br/>
        <w:t>NP VP</w:t>
      </w:r>
      <w:r w:rsidRPr="001D7C19">
        <w:rPr>
          <w:rFonts w:cs="Times New Roman"/>
          <w:sz w:val="24"/>
          <w:szCs w:val="24"/>
        </w:rPr>
        <w:br/>
        <w:t>↓</w:t>
      </w:r>
      <w:r w:rsidRPr="001D7C19">
        <w:rPr>
          <w:rFonts w:cs="Times New Roman"/>
          <w:sz w:val="24"/>
          <w:szCs w:val="24"/>
        </w:rPr>
        <w:br/>
      </w:r>
      <w:r w:rsidRPr="001D7C19">
        <w:rPr>
          <w:rFonts w:cs="Times New Roman"/>
          <w:sz w:val="24"/>
          <w:szCs w:val="24"/>
        </w:rPr>
        <w:lastRenderedPageBreak/>
        <w:t>VP ...</w:t>
      </w:r>
      <w:r w:rsidRPr="001D7C19">
        <w:rPr>
          <w:rFonts w:cs="Times New Roman"/>
          <w:sz w:val="24"/>
          <w:szCs w:val="24"/>
        </w:rPr>
        <w:br/>
        <w:t>↓</w:t>
      </w:r>
      <w:r w:rsidRPr="001D7C19">
        <w:rPr>
          <w:rFonts w:cs="Times New Roman"/>
          <w:sz w:val="24"/>
          <w:szCs w:val="24"/>
        </w:rPr>
        <w:br/>
        <w:t>Expected continuation</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Earley Parsing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a chart-parsing method for general context-free grammars. It maintains partial states at input positions and supports prediction, scanning and completion. This is particularly useful when the input is incomplete or ambiguous.</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Earley state form:</w:t>
      </w:r>
      <w:r w:rsidRPr="001D7C19">
        <w:rPr>
          <w:rFonts w:cs="Times New Roman"/>
          <w:sz w:val="24"/>
          <w:szCs w:val="24"/>
        </w:rPr>
        <w:br/>
        <w:t>A -&gt; α • β , origin</w:t>
      </w:r>
      <w:r w:rsidRPr="001D7C19">
        <w:rPr>
          <w:rFonts w:cs="Times New Roman"/>
          <w:sz w:val="24"/>
          <w:szCs w:val="24"/>
        </w:rPr>
        <w:br/>
      </w:r>
      <w:r w:rsidRPr="001D7C19">
        <w:rPr>
          <w:rFonts w:cs="Times New Roman"/>
          <w:sz w:val="24"/>
          <w:szCs w:val="24"/>
        </w:rPr>
        <w:br/>
        <w:t>• before β: symbols are still expected</w:t>
      </w:r>
      <w:r w:rsidRPr="001D7C19">
        <w:rPr>
          <w:rFonts w:cs="Times New Roman"/>
          <w:sz w:val="24"/>
          <w:szCs w:val="24"/>
        </w:rPr>
        <w:br/>
        <w:t>• completed state: β has been recognized</w:t>
      </w:r>
      <w:r w:rsidRPr="001D7C19">
        <w:rPr>
          <w:rFonts w:cs="Times New Roman"/>
          <w:sz w:val="24"/>
          <w:szCs w:val="24"/>
        </w:rPr>
        <w:br/>
        <w:t>• chart position: where the state is currently being processed</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Incomplete Input Analysis</w:t>
      </w:r>
    </w:p>
    <w:tbl>
      <w:tblPr>
        <w:tblStyle w:val="TableGrid"/>
        <w:tblW w:w="0" w:type="auto"/>
        <w:tblLook w:val="04A0" w:firstRow="1" w:lastRow="0" w:firstColumn="1" w:lastColumn="0" w:noHBand="0" w:noVBand="1"/>
      </w:tblPr>
      <w:tblGrid>
        <w:gridCol w:w="3408"/>
        <w:gridCol w:w="3408"/>
        <w:gridCol w:w="3408"/>
      </w:tblGrid>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Input</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Top-Down Behavior</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Earley Behavior</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best hotels near…</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May expect a complete NP/PP and fail or backtrack</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retain partial PP and wait for continuation</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book a flight from Chennai to…</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May fail when destination NP is incomplete</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preserve the state expecting a destination</w:t>
            </w:r>
          </w:p>
        </w:tc>
      </w:tr>
    </w:tbl>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Ambiguity Analysis</w:t>
      </w:r>
    </w:p>
    <w:p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Top-down parsing may explore alternative productions when more than one rule can match the current phrase.</w:t>
      </w:r>
    </w:p>
    <w:p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Repeated backtracking can increase processing time.</w:t>
      </w:r>
    </w:p>
    <w:p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parsing keeps competing partial states in a chart rather than repeatedly rebuilding the same partial derivations.</w:t>
      </w:r>
    </w:p>
    <w:p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can therefore handle general CFG ambiguity more systematically.</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Top-Down Parsing</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Earley Parsing</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Incomplete input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Less suitable</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Well suited to partial states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Ambiguity</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require backtracking</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Maintains alternatives in chart</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General CFG support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Depends on implementation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Designed for general CFGs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lastRenderedPageBreak/>
              <w:t>Repeated computation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occur during backtracking</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Chart avoids much repeated work</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Interactive NLP</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Simple for restricted grammars</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More robust for ambiguous/partial queries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Implementation complexity</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Lower</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Higher</w:t>
            </w:r>
          </w:p>
        </w:tc>
      </w:tr>
    </w:tbl>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more appropriate for the interactive NLP application described in the scenario. The system must interpret incomplete search queries while the user is still typing. Earley's ability to retain partial parses makes it possible to maintain expected continuations such as a hotel location or flight destination.</w:t>
      </w:r>
    </w:p>
    <w:p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3 – CFG vs PCFG vs Neural Constituency Parsing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grammar-checking system must distinguish between multiple interpretations of structurally ambiguous sentences. The developers compare CFG, PCFG and neural constituency parsers.</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CFG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A Context-Free Grammar defines which syntactic structures are valid. It uses productions such as S → NP VP and can generate multiple valid parses when a sentence is ambiguous.</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CFG:</w:t>
      </w:r>
      <w:r w:rsidRPr="001D7C19">
        <w:rPr>
          <w:rFonts w:cs="Times New Roman"/>
          <w:sz w:val="24"/>
          <w:szCs w:val="24"/>
        </w:rPr>
        <w:br/>
        <w:t>S  -&gt; NP VP</w:t>
      </w:r>
      <w:r w:rsidRPr="001D7C19">
        <w:rPr>
          <w:rFonts w:cs="Times New Roman"/>
          <w:sz w:val="24"/>
          <w:szCs w:val="24"/>
        </w:rPr>
        <w:br/>
        <w:t>NP -&gt; Det N | NP PP</w:t>
      </w:r>
      <w:r w:rsidRPr="001D7C19">
        <w:rPr>
          <w:rFonts w:cs="Times New Roman"/>
          <w:sz w:val="24"/>
          <w:szCs w:val="24"/>
        </w:rPr>
        <w:br/>
        <w:t>VP -&gt; V NP | VP PP</w:t>
      </w:r>
      <w:r w:rsidRPr="001D7C19">
        <w:rPr>
          <w:rFonts w:cs="Times New Roman"/>
          <w:sz w:val="24"/>
          <w:szCs w:val="24"/>
        </w:rPr>
        <w:br/>
        <w:t>PP -&gt; P NP</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A CFG can represent ambiguity but does not inherently rank the alternatives.</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PCFG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A Probabilistic Context-Free Grammar assigns probabilities to grammar productions. Competing parses can therefore be ranked according to the probability of the derivation.</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P(S -&gt; NP VP) = 0.9</w:t>
      </w:r>
      <w:r w:rsidRPr="001D7C19">
        <w:rPr>
          <w:rFonts w:cs="Times New Roman"/>
          <w:sz w:val="24"/>
          <w:szCs w:val="24"/>
        </w:rPr>
        <w:br/>
        <w:t>P(VP -&gt; V NP) = 0.7</w:t>
      </w:r>
      <w:r w:rsidRPr="001D7C19">
        <w:rPr>
          <w:rFonts w:cs="Times New Roman"/>
          <w:sz w:val="24"/>
          <w:szCs w:val="24"/>
        </w:rPr>
        <w:br/>
        <w:t>P(VP -&gt; VP PP) = 0.3</w:t>
      </w:r>
    </w:p>
    <w:p w:rsidR="00FF2FEA" w:rsidRPr="001D7C19" w:rsidRDefault="007E1D75" w:rsidP="005E4C6A">
      <w:pPr>
        <w:spacing w:line="360" w:lineRule="auto"/>
        <w:jc w:val="both"/>
        <w:rPr>
          <w:rFonts w:cs="Times New Roman"/>
          <w:sz w:val="24"/>
          <w:szCs w:val="24"/>
        </w:rPr>
      </w:pPr>
      <w:r w:rsidRPr="001D7C19">
        <w:rPr>
          <w:rFonts w:cs="Times New Roman"/>
          <w:sz w:val="24"/>
          <w:szCs w:val="24"/>
        </w:rPr>
        <w:lastRenderedPageBreak/>
        <w:t>PCFG improves ambiguity resolution when probability estimates are representative of the target language, while retaining explicit grammar rules and relatively high interpretability.</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3 Neural Constituency Parsing</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Neural constituency parsers learn representations from data and predict constituent structures using contextual features. They can capture complex lexical and contextual patterns that are difficult to encode manually in a grammar.</w:t>
      </w:r>
    </w:p>
    <w:tbl>
      <w:tblPr>
        <w:tblStyle w:val="TableGrid"/>
        <w:tblW w:w="0" w:type="auto"/>
        <w:tblLook w:val="04A0" w:firstRow="1" w:lastRow="0" w:firstColumn="1" w:lastColumn="0" w:noHBand="0" w:noVBand="1"/>
      </w:tblPr>
      <w:tblGrid>
        <w:gridCol w:w="2556"/>
        <w:gridCol w:w="2556"/>
        <w:gridCol w:w="2556"/>
        <w:gridCol w:w="2556"/>
      </w:tblGrid>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CFG</w:t>
            </w:r>
          </w:p>
        </w:tc>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PCFG</w:t>
            </w:r>
          </w:p>
        </w:tc>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Neural Constituency Parser</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Ambiguity representation</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Multiple valid parses</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Multiple parses + probabilities</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Predicted best structure using learned representations</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High to moderate</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Data requirement</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Low/grammar-driven</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Needs probability estimates</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Usually requires substantial labeled/training data</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Context sensitivity</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Limited</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Limited to probability model</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Strong</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Manual control</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Practical accuracy</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Depends on grammar</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Better than plain CFG when probabilities fit</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Often strongest with sufficient data</w:t>
            </w:r>
          </w:p>
        </w:tc>
      </w:tr>
    </w:tbl>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Recommended Balance</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For the requested balance between interpretability and practical accuracy, PCFG is a strong middle-ground. It retains explicit grammar productions, making the selected parse easier to explain than a purely neural model, while probabilities provide a mechanism for choosing among competing structures.</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If maximum practical accuracy is the primary objective and sufficient training data and computational resources are available, a neural constituency parser may be preferable. For a grammar-checking system where explanations and traceable decisions are important, PCFG offers a particularly useful compromise.</w:t>
      </w:r>
    </w:p>
    <w:p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Question 4 – Feature Structures vs Traditional CFG Rules</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multilingual NLP system processes sentences where grammatical information depends on number, gender, tense and person. The developers compare feature structures with traditional context-free grammar rules.</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Traditional CFG Limitation</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Basic CFG rules describe category combinations but do not naturally encode detailed grammatical features. For example, a rule S → NP VP can allow an NP and VP combination without explicitly requiring agreement between their person and number features.</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Basic CFG:</w:t>
      </w:r>
      <w:r w:rsidRPr="001D7C19">
        <w:rPr>
          <w:rFonts w:cs="Times New Roman"/>
          <w:sz w:val="24"/>
          <w:szCs w:val="24"/>
        </w:rPr>
        <w:br/>
        <w:t>S  -&gt; NP VP</w:t>
      </w:r>
      <w:r w:rsidRPr="001D7C19">
        <w:rPr>
          <w:rFonts w:cs="Times New Roman"/>
          <w:sz w:val="24"/>
          <w:szCs w:val="24"/>
        </w:rPr>
        <w:br/>
        <w:t>NP -&gt; Det N</w:t>
      </w:r>
      <w:r w:rsidRPr="001D7C19">
        <w:rPr>
          <w:rFonts w:cs="Times New Roman"/>
          <w:sz w:val="24"/>
          <w:szCs w:val="24"/>
        </w:rPr>
        <w:br/>
        <w:t>VP -&gt; V NP</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Feature Structures</w:t>
      </w:r>
    </w:p>
    <w:p w:rsidR="00FF2FEA" w:rsidRPr="001D7C19" w:rsidRDefault="007E1D75" w:rsidP="005E4C6A">
      <w:pPr>
        <w:spacing w:line="360" w:lineRule="auto"/>
        <w:rPr>
          <w:rFonts w:cs="Times New Roman"/>
          <w:sz w:val="24"/>
          <w:szCs w:val="24"/>
        </w:rPr>
      </w:pPr>
      <w:r w:rsidRPr="001D7C19">
        <w:rPr>
          <w:rFonts w:cs="Times New Roman"/>
          <w:sz w:val="24"/>
          <w:szCs w:val="24"/>
        </w:rPr>
        <w:t>Feature structures augment grammatical categories with attribute-value information. Typical features include NUMBER, GENDER, PERSON and TENSE.</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NP:</w:t>
      </w:r>
      <w:r w:rsidRPr="001D7C19">
        <w:rPr>
          <w:rFonts w:cs="Times New Roman"/>
          <w:sz w:val="24"/>
          <w:szCs w:val="24"/>
        </w:rPr>
        <w:br/>
        <w:t xml:space="preserve">  CATEGORY = NP</w:t>
      </w:r>
      <w:r w:rsidRPr="001D7C19">
        <w:rPr>
          <w:rFonts w:cs="Times New Roman"/>
          <w:sz w:val="24"/>
          <w:szCs w:val="24"/>
        </w:rPr>
        <w:br/>
        <w:t xml:space="preserve">  NUMBER   = singular</w:t>
      </w:r>
      <w:r w:rsidRPr="001D7C19">
        <w:rPr>
          <w:rFonts w:cs="Times New Roman"/>
          <w:sz w:val="24"/>
          <w:szCs w:val="24"/>
        </w:rPr>
        <w:br/>
        <w:t xml:space="preserve">  PERSON   = 3</w:t>
      </w:r>
      <w:r w:rsidRPr="001D7C19">
        <w:rPr>
          <w:rFonts w:cs="Times New Roman"/>
          <w:sz w:val="24"/>
          <w:szCs w:val="24"/>
        </w:rPr>
        <w:br/>
      </w:r>
      <w:r w:rsidRPr="001D7C19">
        <w:rPr>
          <w:rFonts w:cs="Times New Roman"/>
          <w:sz w:val="24"/>
          <w:szCs w:val="24"/>
        </w:rPr>
        <w:br/>
        <w:t>VP:</w:t>
      </w:r>
      <w:r w:rsidRPr="001D7C19">
        <w:rPr>
          <w:rFonts w:cs="Times New Roman"/>
          <w:sz w:val="24"/>
          <w:szCs w:val="24"/>
        </w:rPr>
        <w:br/>
        <w:t xml:space="preserve">  CATEGORY = VP</w:t>
      </w:r>
      <w:r w:rsidRPr="001D7C19">
        <w:rPr>
          <w:rFonts w:cs="Times New Roman"/>
          <w:sz w:val="24"/>
          <w:szCs w:val="24"/>
        </w:rPr>
        <w:br/>
        <w:t xml:space="preserve">  TENSE    = present</w:t>
      </w:r>
      <w:r w:rsidRPr="001D7C19">
        <w:rPr>
          <w:rFonts w:cs="Times New Roman"/>
          <w:sz w:val="24"/>
          <w:szCs w:val="24"/>
        </w:rPr>
        <w:br/>
        <w:t xml:space="preserve">  SUBJECT_FEATURES:</w:t>
      </w:r>
      <w:r w:rsidRPr="001D7C19">
        <w:rPr>
          <w:rFonts w:cs="Times New Roman"/>
          <w:sz w:val="24"/>
          <w:szCs w:val="24"/>
        </w:rPr>
        <w:br/>
        <w:t xml:space="preserve">      NUMBER = singular</w:t>
      </w:r>
      <w:r w:rsidRPr="001D7C19">
        <w:rPr>
          <w:rFonts w:cs="Times New Roman"/>
          <w:sz w:val="24"/>
          <w:szCs w:val="24"/>
        </w:rPr>
        <w:br/>
        <w:t xml:space="preserve">      PERSON = 3</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Agreement Constraint</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 -&gt; NP VP</w:t>
      </w:r>
      <w:r w:rsidRPr="001D7C19">
        <w:rPr>
          <w:rFonts w:cs="Times New Roman"/>
          <w:sz w:val="24"/>
          <w:szCs w:val="24"/>
        </w:rPr>
        <w:br/>
      </w:r>
      <w:r w:rsidRPr="001D7C19">
        <w:rPr>
          <w:rFonts w:cs="Times New Roman"/>
          <w:sz w:val="24"/>
          <w:szCs w:val="24"/>
        </w:rPr>
        <w:br/>
        <w:t>Constraint:</w:t>
      </w:r>
      <w:r w:rsidRPr="001D7C19">
        <w:rPr>
          <w:rFonts w:cs="Times New Roman"/>
          <w:sz w:val="24"/>
          <w:szCs w:val="24"/>
        </w:rPr>
        <w:br/>
      </w:r>
      <w:r w:rsidRPr="001D7C19">
        <w:rPr>
          <w:rFonts w:cs="Times New Roman"/>
          <w:sz w:val="24"/>
          <w:szCs w:val="24"/>
        </w:rPr>
        <w:lastRenderedPageBreak/>
        <w:t>NP.NUMBER  = VP.SUBJECT.NUMBER</w:t>
      </w:r>
      <w:r w:rsidRPr="001D7C19">
        <w:rPr>
          <w:rFonts w:cs="Times New Roman"/>
          <w:sz w:val="24"/>
          <w:szCs w:val="24"/>
        </w:rPr>
        <w:br/>
        <w:t>NP.PERSON  = VP.SUBJECT.PERSON</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The feature values can be unified during parsing. If the values are incompatible, the parse can be rejected.</w:t>
      </w:r>
    </w:p>
    <w:p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Multilingual Usefulness</w:t>
      </w:r>
    </w:p>
    <w:p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Number agreement can distinguish singular and plural forms.</w:t>
      </w:r>
    </w:p>
    <w:p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Gender features can be represented where the language marks grammatical gender.</w:t>
      </w:r>
    </w:p>
    <w:p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Person features support first-, second- and third-person agreement.</w:t>
      </w:r>
    </w:p>
    <w:p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Tense features allow the grammar to distinguish present, past and other temporal forms.</w:t>
      </w:r>
    </w:p>
    <w:p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The same grammar framework can represent language-specific feature constraints without creating an entirely separate rule for every combination.</w:t>
      </w:r>
    </w:p>
    <w:p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Feature unification can reject grammatically inconsistent structures.</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Traditional CFG</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Feature Structures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Category representation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Nonterminals</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Nonterminals + attributes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Agreement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Must be encoded indirectly</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Explicitly constrained</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Multilingual grammar</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become rule-heavy</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Features provide reusable constraints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High</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Grammar size</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grow with combinations</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Can be more compact</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Error prevention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Limited for agreement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Strong when features are correctly defined</w:t>
            </w:r>
          </w:p>
        </w:tc>
      </w:tr>
    </w:tbl>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Feature structures are more appropriate for the multilingual scenario because they explicitly represent linguistically relevant properties and enforce agreement constraints during parsing. Traditional CFG rules remain the foundation for structural categories, while feature structures extend them with the information needed for accurate multilingual processing.</w:t>
      </w:r>
    </w:p>
    <w:p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 xml:space="preserve">Question 5 – </w:t>
      </w:r>
      <w:r w:rsidR="005E4C6A" w:rsidRPr="001D7C19">
        <w:rPr>
          <w:rFonts w:ascii="Times New Roman" w:hAnsi="Times New Roman" w:cs="Times New Roman"/>
          <w:color w:val="auto"/>
          <w:sz w:val="24"/>
          <w:szCs w:val="24"/>
        </w:rPr>
        <w:t>Sub categorization</w:t>
      </w:r>
      <w:r w:rsidRPr="001D7C19">
        <w:rPr>
          <w:rFonts w:ascii="Times New Roman" w:hAnsi="Times New Roman" w:cs="Times New Roman"/>
          <w:color w:val="auto"/>
          <w:sz w:val="24"/>
          <w:szCs w:val="24"/>
        </w:rPr>
        <w:t xml:space="preserve"> Frames for Voice Assistant Commands</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voice assistant must interpret commands containing verbs with different argument requirements, including “give the book to John,” “sleep,” and “put the file on the desk.” The developers are considering subcategorization frames.</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1 What Is a Subcategorization Frame?</w:t>
      </w:r>
    </w:p>
    <w:p w:rsidR="00FF2FEA" w:rsidRPr="001D7C19" w:rsidRDefault="007E1D75" w:rsidP="005E4C6A">
      <w:pPr>
        <w:spacing w:line="360" w:lineRule="auto"/>
        <w:rPr>
          <w:rFonts w:cs="Times New Roman"/>
          <w:sz w:val="24"/>
          <w:szCs w:val="24"/>
        </w:rPr>
      </w:pPr>
      <w:r w:rsidRPr="001D7C19">
        <w:rPr>
          <w:rFonts w:cs="Times New Roman"/>
          <w:sz w:val="24"/>
          <w:szCs w:val="24"/>
        </w:rPr>
        <w:t>A subcategorization frame specifies the types and number of arguments that a verb normally requires. It links lexical information about the verb with the syntactic structures that can realize its arguments.</w:t>
      </w:r>
    </w:p>
    <w:tbl>
      <w:tblPr>
        <w:tblStyle w:val="TableGrid"/>
        <w:tblW w:w="0" w:type="auto"/>
        <w:tblLook w:val="04A0" w:firstRow="1" w:lastRow="0" w:firstColumn="1" w:lastColumn="0" w:noHBand="0" w:noVBand="1"/>
      </w:tblPr>
      <w:tblGrid>
        <w:gridCol w:w="3408"/>
        <w:gridCol w:w="3408"/>
        <w:gridCol w:w="3408"/>
      </w:tblGrid>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Verb</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Frame</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Arguments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give</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giver/agent + thing given + recipient</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experiencer/agent only; no direct object required</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put</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agent + object + location</w:t>
            </w:r>
          </w:p>
        </w:tc>
      </w:tr>
    </w:tbl>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Command 1 – Give the Book to John</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give</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t>Theme     = the book</w:t>
      </w:r>
      <w:r w:rsidRPr="001D7C19">
        <w:rPr>
          <w:rFonts w:cs="Times New Roman"/>
          <w:sz w:val="24"/>
          <w:szCs w:val="24"/>
        </w:rPr>
        <w:br/>
        <w:t>Recipient = John</w:t>
      </w:r>
    </w:p>
    <w:p w:rsidR="00FF2FEA" w:rsidRPr="001D7C19" w:rsidRDefault="007E1D75" w:rsidP="005E4C6A">
      <w:pPr>
        <w:spacing w:line="360" w:lineRule="auto"/>
        <w:rPr>
          <w:rFonts w:cs="Times New Roman"/>
          <w:sz w:val="24"/>
          <w:szCs w:val="24"/>
        </w:rPr>
      </w:pPr>
      <w:r w:rsidRPr="001D7C19">
        <w:rPr>
          <w:rFonts w:cs="Times New Roman"/>
          <w:sz w:val="24"/>
          <w:szCs w:val="24"/>
        </w:rPr>
        <w:t>The prepositional phrase “to John” is important because it identifies the recipient. A parser using the give frame expects both an object and a recipient-related phrase.</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Command 2 – Sleep</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sleep</w:t>
      </w:r>
      <w:r w:rsidRPr="001D7C19">
        <w:rPr>
          <w:rFonts w:cs="Times New Roman"/>
          <w:sz w:val="24"/>
          <w:szCs w:val="24"/>
        </w:rPr>
        <w:br/>
        <w:t>Frame: V</w:t>
      </w:r>
      <w:r w:rsidRPr="001D7C19">
        <w:rPr>
          <w:rFonts w:cs="Times New Roman"/>
          <w:sz w:val="24"/>
          <w:szCs w:val="24"/>
        </w:rPr>
        <w:br/>
      </w:r>
      <w:r w:rsidRPr="001D7C19">
        <w:rPr>
          <w:rFonts w:cs="Times New Roman"/>
          <w:sz w:val="24"/>
          <w:szCs w:val="24"/>
        </w:rPr>
        <w:br/>
        <w:t>No direct object is required.</w:t>
      </w:r>
    </w:p>
    <w:p w:rsidR="00FF2FEA" w:rsidRPr="001D7C19" w:rsidRDefault="007E1D75" w:rsidP="005E4C6A">
      <w:pPr>
        <w:spacing w:line="360" w:lineRule="auto"/>
        <w:rPr>
          <w:rFonts w:cs="Times New Roman"/>
          <w:sz w:val="24"/>
          <w:szCs w:val="24"/>
        </w:rPr>
      </w:pPr>
      <w:r w:rsidRPr="001D7C19">
        <w:rPr>
          <w:rFonts w:cs="Times New Roman"/>
          <w:sz w:val="24"/>
          <w:szCs w:val="24"/>
        </w:rPr>
        <w:t>A system that incorrectly requires an object for every verb would reject this valid command. The sleep frame demonstrates why verbs cannot all be assigned the same argument structure.</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Command 3 – Put the File on the Desk</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put</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r>
      <w:r w:rsidRPr="001D7C19">
        <w:rPr>
          <w:rFonts w:cs="Times New Roman"/>
          <w:sz w:val="24"/>
          <w:szCs w:val="24"/>
        </w:rPr>
        <w:lastRenderedPageBreak/>
        <w:t>Theme    = the file</w:t>
      </w:r>
      <w:r w:rsidRPr="001D7C19">
        <w:rPr>
          <w:rFonts w:cs="Times New Roman"/>
          <w:sz w:val="24"/>
          <w:szCs w:val="24"/>
        </w:rPr>
        <w:br/>
        <w:t>Location = on the desk</w:t>
      </w:r>
    </w:p>
    <w:p w:rsidR="00FF2FEA" w:rsidRPr="001D7C19" w:rsidRDefault="007E1D75" w:rsidP="005E4C6A">
      <w:pPr>
        <w:spacing w:line="360" w:lineRule="auto"/>
        <w:rPr>
          <w:rFonts w:cs="Times New Roman"/>
          <w:sz w:val="24"/>
          <w:szCs w:val="24"/>
        </w:rPr>
      </w:pPr>
      <w:r w:rsidRPr="001D7C19">
        <w:rPr>
          <w:rFonts w:cs="Times New Roman"/>
          <w:sz w:val="24"/>
          <w:szCs w:val="24"/>
        </w:rPr>
        <w:t>The location phrase is required by the verb's argument structure in this use. “Put the file” is generally incomplete because the destination/location is an essential part of the event specification.</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Command</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Required Structure</w:t>
            </w:r>
          </w:p>
        </w:tc>
        <w:tc>
          <w:tcPr>
            <w:tcW w:w="3408" w:type="dxa"/>
          </w:tcPr>
          <w:p w:rsidR="00FF2FEA" w:rsidRPr="001D7C19" w:rsidRDefault="007E1D75" w:rsidP="005E4C6A">
            <w:pPr>
              <w:spacing w:line="360" w:lineRule="auto"/>
              <w:rPr>
                <w:rFonts w:cs="Times New Roman"/>
                <w:sz w:val="24"/>
                <w:szCs w:val="24"/>
              </w:rPr>
            </w:pPr>
            <w:r w:rsidRPr="001D7C19">
              <w:rPr>
                <w:rFonts w:cs="Times New Roman"/>
                <w:b/>
                <w:sz w:val="24"/>
                <w:szCs w:val="24"/>
              </w:rPr>
              <w:t>Semantic Roles</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give the book to John</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Agent, Theme, Recipient</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Agent/Experiencer</w:t>
            </w:r>
          </w:p>
        </w:tc>
      </w:tr>
      <w:tr w:rsidR="001D7C19" w:rsidRPr="001D7C19">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put the file on the desk</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rsidR="00FF2FEA" w:rsidRPr="001D7C19" w:rsidRDefault="007E1D75" w:rsidP="005E4C6A">
            <w:pPr>
              <w:spacing w:line="360" w:lineRule="auto"/>
              <w:rPr>
                <w:rFonts w:cs="Times New Roman"/>
                <w:sz w:val="24"/>
                <w:szCs w:val="24"/>
              </w:rPr>
            </w:pPr>
            <w:r w:rsidRPr="001D7C19">
              <w:rPr>
                <w:rFonts w:cs="Times New Roman"/>
                <w:sz w:val="24"/>
                <w:szCs w:val="24"/>
              </w:rPr>
              <w:t>Agent, Theme, Location</w:t>
            </w:r>
          </w:p>
        </w:tc>
      </w:tr>
    </w:tbl>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7.6 Importance for Semantic Analysis</w:t>
      </w:r>
    </w:p>
    <w:p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Prevents invalid argument structures from being accepted.</w:t>
      </w:r>
    </w:p>
    <w:p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Helps distinguish verbs that require different numbers and types of complements.</w:t>
      </w:r>
    </w:p>
    <w:p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semantic-role assignment such as Agent, Theme, Recipient and Location.</w:t>
      </w:r>
    </w:p>
    <w:p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Improves interpretation of voice-assistant commands.</w:t>
      </w:r>
    </w:p>
    <w:p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Allows the system to detect missing information and ask clarification questions.</w:t>
      </w:r>
    </w:p>
    <w:p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mapping from language to structured actions.</w:t>
      </w:r>
    </w:p>
    <w:p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 Recommended Architecture</w:t>
      </w:r>
    </w:p>
    <w:p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Voice Command</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Speech Recognition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Verb Identification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Subcategorization Frame Lookup</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Argument Detection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r>
      <w:r w:rsidRPr="001D7C19">
        <w:rPr>
          <w:rFonts w:cs="Times New Roman"/>
          <w:sz w:val="24"/>
          <w:szCs w:val="24"/>
        </w:rPr>
        <w:lastRenderedPageBreak/>
        <w:t>Semantic Role Assignment</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Frame Validation</w:t>
      </w:r>
      <w:r w:rsidRPr="001D7C19">
        <w:rPr>
          <w:rFonts w:cs="Times New Roman"/>
          <w:sz w:val="24"/>
          <w:szCs w:val="24"/>
        </w:rPr>
        <w:br/>
        <w:t xml:space="preserve">     |</w:t>
      </w:r>
      <w:r w:rsidRPr="001D7C19">
        <w:rPr>
          <w:rFonts w:cs="Times New Roman"/>
          <w:sz w:val="24"/>
          <w:szCs w:val="24"/>
        </w:rPr>
        <w:br/>
        <w:t xml:space="preserve">     +---- Missing required argument ---&gt; Clarification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Structured Action</w:t>
      </w:r>
    </w:p>
    <w:p w:rsidR="00FF2FEA" w:rsidRPr="001D7C19" w:rsidRDefault="007E1D75" w:rsidP="005E4C6A">
      <w:pPr>
        <w:spacing w:line="360" w:lineRule="auto"/>
        <w:rPr>
          <w:rFonts w:cs="Times New Roman"/>
          <w:sz w:val="24"/>
          <w:szCs w:val="24"/>
        </w:rPr>
      </w:pPr>
      <w:r w:rsidRPr="001D7C19">
        <w:rPr>
          <w:rFonts w:cs="Times New Roman"/>
          <w:sz w:val="24"/>
          <w:szCs w:val="24"/>
        </w:rPr>
        <w:t>For example, if a user says “put the file,” the system can detect that the put frame expects a location and ask, “Where should I put the file?” This is more reliable than treating all verbs as if they accept the same syntactic pattern.</w:t>
      </w:r>
    </w:p>
    <w:p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Overall Comparative Analysis</w:t>
      </w:r>
    </w:p>
    <w:tbl>
      <w:tblPr>
        <w:tblStyle w:val="TableGrid"/>
        <w:tblW w:w="0" w:type="auto"/>
        <w:tblLook w:val="04A0" w:firstRow="1" w:lastRow="0" w:firstColumn="1" w:lastColumn="0" w:noHBand="0" w:noVBand="1"/>
      </w:tblPr>
      <w:tblGrid>
        <w:gridCol w:w="2556"/>
        <w:gridCol w:w="2556"/>
        <w:gridCol w:w="2562"/>
        <w:gridCol w:w="2556"/>
      </w:tblGrid>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Question</w:t>
            </w:r>
          </w:p>
        </w:tc>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Alternatives</w:t>
            </w:r>
          </w:p>
        </w:tc>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Preferred Approach</w:t>
            </w:r>
          </w:p>
        </w:tc>
        <w:tc>
          <w:tcPr>
            <w:tcW w:w="2556" w:type="dxa"/>
          </w:tcPr>
          <w:p w:rsidR="00FF2FEA" w:rsidRPr="001D7C19" w:rsidRDefault="007E1D75" w:rsidP="005E4C6A">
            <w:pPr>
              <w:spacing w:line="360" w:lineRule="auto"/>
              <w:rPr>
                <w:rFonts w:cs="Times New Roman"/>
                <w:sz w:val="24"/>
                <w:szCs w:val="24"/>
              </w:rPr>
            </w:pPr>
            <w:r w:rsidRPr="001D7C19">
              <w:rPr>
                <w:rFonts w:cs="Times New Roman"/>
                <w:b/>
                <w:sz w:val="24"/>
                <w:szCs w:val="24"/>
              </w:rPr>
              <w:t>Reason</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Q1</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Constituency vs Dependency</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Dependency for relation extraction</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Direct word-to-word grammatical relations are useful for conversational meaning extraction</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Q2</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Top-down vs Earley</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Earley</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Handles incomplete and ambiguous input using chart states</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Q3</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CFG vs PCFG vs Neural</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PCFG for interpretability/accuracy balance</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Ranks alternatives while retaining explicit grammar structure</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Q4</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CFG vs Feature Structures</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Enforces number, gender, tense and person constraints</w:t>
            </w:r>
          </w:p>
        </w:tc>
      </w:tr>
      <w:tr w:rsidR="001D7C19" w:rsidRPr="001D7C19">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Q5</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Generic verb parsing vs Subcategorization</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Subcategorization frames</w:t>
            </w:r>
          </w:p>
        </w:tc>
        <w:tc>
          <w:tcPr>
            <w:tcW w:w="2556" w:type="dxa"/>
          </w:tcPr>
          <w:p w:rsidR="00FF2FEA" w:rsidRPr="001D7C19" w:rsidRDefault="007E1D75" w:rsidP="005E4C6A">
            <w:pPr>
              <w:spacing w:line="360" w:lineRule="auto"/>
              <w:rPr>
                <w:rFonts w:cs="Times New Roman"/>
                <w:sz w:val="24"/>
                <w:szCs w:val="24"/>
              </w:rPr>
            </w:pPr>
            <w:r w:rsidRPr="001D7C19">
              <w:rPr>
                <w:rFonts w:cs="Times New Roman"/>
                <w:sz w:val="24"/>
                <w:szCs w:val="24"/>
              </w:rPr>
              <w:t>Encodes verb-specific argument requirements and semantic roles</w:t>
            </w:r>
          </w:p>
        </w:tc>
      </w:tr>
    </w:tbl>
    <w:p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 xml:space="preserve"> Final Recommendations</w:t>
      </w:r>
    </w:p>
    <w:tbl>
      <w:tblPr>
        <w:tblStyle w:val="TableGrid"/>
        <w:tblW w:w="0" w:type="auto"/>
        <w:tblLook w:val="04A0" w:firstRow="1" w:lastRow="0" w:firstColumn="1" w:lastColumn="0" w:noHBand="0" w:noVBand="1"/>
      </w:tblPr>
      <w:tblGrid>
        <w:gridCol w:w="5112"/>
        <w:gridCol w:w="5112"/>
      </w:tblGrid>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b/>
                <w:sz w:val="24"/>
                <w:szCs w:val="24"/>
              </w:rPr>
              <w:t>Application Need</w:t>
            </w:r>
          </w:p>
        </w:tc>
        <w:tc>
          <w:tcPr>
            <w:tcW w:w="5112" w:type="dxa"/>
          </w:tcPr>
          <w:p w:rsidR="00FF2FEA" w:rsidRPr="001D7C19" w:rsidRDefault="007E1D75" w:rsidP="005E4C6A">
            <w:pPr>
              <w:spacing w:line="360" w:lineRule="auto"/>
              <w:rPr>
                <w:rFonts w:cs="Times New Roman"/>
                <w:sz w:val="24"/>
                <w:szCs w:val="24"/>
              </w:rPr>
            </w:pPr>
            <w:r w:rsidRPr="001D7C19">
              <w:rPr>
                <w:rFonts w:cs="Times New Roman"/>
                <w:b/>
                <w:sz w:val="24"/>
                <w:szCs w:val="24"/>
              </w:rPr>
              <w:t>Recommended NLP Component</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Conversational relationship extraction</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Dependency parsing</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Incomplete interactive queries</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Earley parsing</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Interpretable ambiguity resolution</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PCFG</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High-accuracy parsing with sufficient training data</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Neural constituency parsing</w:t>
            </w:r>
          </w:p>
        </w:tc>
      </w:tr>
      <w:tr w:rsidR="001D7C19" w:rsidRPr="001D7C19">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Multilingual grammatical constraints</w:t>
            </w:r>
          </w:p>
        </w:tc>
        <w:tc>
          <w:tcPr>
            <w:tcW w:w="5112" w:type="dxa"/>
          </w:tcPr>
          <w:p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r>
      <w:tr w:rsidR="001D7C19" w:rsidRPr="001D7C19">
        <w:tc>
          <w:tcPr>
            <w:tcW w:w="5112" w:type="dxa"/>
          </w:tcPr>
          <w:p w:rsidR="00FF2FEA" w:rsidRPr="001D7C19" w:rsidRDefault="007E1D75" w:rsidP="005E4C6A">
            <w:pPr>
              <w:spacing w:line="360" w:lineRule="auto"/>
              <w:jc w:val="both"/>
              <w:rPr>
                <w:rFonts w:cs="Times New Roman"/>
                <w:sz w:val="24"/>
                <w:szCs w:val="24"/>
              </w:rPr>
            </w:pPr>
            <w:r w:rsidRPr="001D7C19">
              <w:rPr>
                <w:rFonts w:cs="Times New Roman"/>
                <w:sz w:val="24"/>
                <w:szCs w:val="24"/>
              </w:rPr>
              <w:t>Verb-specific command interpretation</w:t>
            </w:r>
          </w:p>
        </w:tc>
        <w:tc>
          <w:tcPr>
            <w:tcW w:w="5112" w:type="dxa"/>
          </w:tcPr>
          <w:p w:rsidR="00FF2FEA" w:rsidRPr="001D7C19" w:rsidRDefault="007E1D75" w:rsidP="005E4C6A">
            <w:pPr>
              <w:spacing w:line="360" w:lineRule="auto"/>
              <w:jc w:val="both"/>
              <w:rPr>
                <w:rFonts w:cs="Times New Roman"/>
                <w:sz w:val="24"/>
                <w:szCs w:val="24"/>
              </w:rPr>
            </w:pPr>
            <w:r w:rsidRPr="001D7C19">
              <w:rPr>
                <w:rFonts w:cs="Times New Roman"/>
                <w:sz w:val="24"/>
                <w:szCs w:val="24"/>
              </w:rPr>
              <w:t>Subcategorization frames</w:t>
            </w:r>
          </w:p>
        </w:tc>
      </w:tr>
    </w:tbl>
    <w:p w:rsidR="00FF2FEA" w:rsidRPr="001D7C19" w:rsidRDefault="007E1D75" w:rsidP="005E4C6A">
      <w:pPr>
        <w:spacing w:line="360" w:lineRule="auto"/>
        <w:jc w:val="both"/>
        <w:rPr>
          <w:rFonts w:cs="Times New Roman"/>
          <w:sz w:val="24"/>
          <w:szCs w:val="24"/>
        </w:rPr>
      </w:pPr>
      <w:r w:rsidRPr="001D7C19">
        <w:rPr>
          <w:rFonts w:cs="Times New Roman"/>
          <w:sz w:val="24"/>
          <w:szCs w:val="24"/>
        </w:rPr>
        <w:t>A production NLP system can combine these techniques rather than selecting only one. For example, an interactive assistant can use Earley parsing for partial syntax, feature structures for agreement, subcategorization frames for verb arguments, and dependency relations for semantic extraction.</w:t>
      </w:r>
    </w:p>
    <w:p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11. Conclusion</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The comparative analysis demonstrates that parsing decisions should be based on the requirements of the application rather than on definitions alone. Constituency and dependency parsing emphasize different structural relationships; Earley is better suited to incomplete and ambiguous input; PCFG provides a useful balance between explicit grammar and probabilistic ambiguity resolution; feature structures provide the grammatical constraints needed for multilingual processing; and subcategorization frames connect verbs with their valid argument structures.</w:t>
      </w:r>
    </w:p>
    <w:p w:rsidR="00FF2FEA" w:rsidRPr="001D7C19" w:rsidRDefault="007E1D75" w:rsidP="005E4C6A">
      <w:pPr>
        <w:spacing w:line="360" w:lineRule="auto"/>
        <w:jc w:val="both"/>
        <w:rPr>
          <w:rFonts w:cs="Times New Roman"/>
          <w:sz w:val="24"/>
          <w:szCs w:val="24"/>
        </w:rPr>
      </w:pPr>
      <w:r w:rsidRPr="001D7C19">
        <w:rPr>
          <w:rFonts w:cs="Times New Roman"/>
          <w:sz w:val="24"/>
          <w:szCs w:val="24"/>
        </w:rPr>
        <w:t>The strongest engineering solution is therefore a layered parsing framework in which structural parsing, probabilistic ranking, linguistic constraints and semantic-role information complement one another.</w:t>
      </w:r>
    </w:p>
    <w:sectPr w:rsidR="00FF2FEA" w:rsidRPr="001D7C1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6F66" w:rsidRDefault="009D6F66">
      <w:pPr>
        <w:spacing w:after="0" w:line="240" w:lineRule="auto"/>
      </w:pPr>
      <w:r>
        <w:separator/>
      </w:r>
    </w:p>
  </w:endnote>
  <w:endnote w:type="continuationSeparator" w:id="0">
    <w:p w:rsidR="009D6F66" w:rsidRDefault="009D6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Gautami">
    <w:altName w:val="Cambria Math"/>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6F66" w:rsidRDefault="009D6F66">
      <w:pPr>
        <w:spacing w:after="0" w:line="240" w:lineRule="auto"/>
      </w:pPr>
      <w:r>
        <w:separator/>
      </w:r>
    </w:p>
  </w:footnote>
  <w:footnote w:type="continuationSeparator" w:id="0">
    <w:p w:rsidR="009D6F66" w:rsidRDefault="009D6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E7FDE"/>
    <w:multiLevelType w:val="hybridMultilevel"/>
    <w:tmpl w:val="5AD07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06ACA"/>
    <w:multiLevelType w:val="hybridMultilevel"/>
    <w:tmpl w:val="2C22A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3C411D"/>
    <w:multiLevelType w:val="hybridMultilevel"/>
    <w:tmpl w:val="54F83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7C19"/>
    <w:rsid w:val="0029639D"/>
    <w:rsid w:val="00296E94"/>
    <w:rsid w:val="00326F90"/>
    <w:rsid w:val="00396246"/>
    <w:rsid w:val="005E4C6A"/>
    <w:rsid w:val="007E1D75"/>
    <w:rsid w:val="00951BAC"/>
    <w:rsid w:val="009D6F66"/>
    <w:rsid w:val="00AA1D8D"/>
    <w:rsid w:val="00B320EC"/>
    <w:rsid w:val="00B32713"/>
    <w:rsid w:val="00B428EC"/>
    <w:rsid w:val="00B47730"/>
    <w:rsid w:val="00CB0664"/>
    <w:rsid w:val="00FC693F"/>
    <w:rsid w:val="00FF2FE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F10A6"/>
  <w14:defaultImageDpi w14:val="300"/>
  <w15:docId w15:val="{3761DD9E-1FF2-40C8-86DB-4143F133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870032">
      <w:bodyDiv w:val="1"/>
      <w:marLeft w:val="0"/>
      <w:marRight w:val="0"/>
      <w:marTop w:val="0"/>
      <w:marBottom w:val="0"/>
      <w:divBdr>
        <w:top w:val="none" w:sz="0" w:space="0" w:color="auto"/>
        <w:left w:val="none" w:sz="0" w:space="0" w:color="auto"/>
        <w:bottom w:val="none" w:sz="0" w:space="0" w:color="auto"/>
        <w:right w:val="none" w:sz="0" w:space="0" w:color="auto"/>
      </w:divBdr>
    </w:div>
    <w:div w:id="46747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C1EFA-234A-4342-AE82-A8FF3D533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3166</Words>
  <Characters>18051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6</cp:revision>
  <dcterms:created xsi:type="dcterms:W3CDTF">2013-12-23T23:15:00Z</dcterms:created>
  <dcterms:modified xsi:type="dcterms:W3CDTF">2026-09-03T01:10:00Z</dcterms:modified>
  <cp:category/>
</cp:coreProperties>
</file>