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7368">
      <w:hyperlink r:id="rId4" w:history="1">
        <w:r w:rsidRPr="004E0264">
          <w:rPr>
            <w:rStyle w:val="Hyperlink"/>
          </w:rPr>
          <w:t>https://www.indiabix.com/hr-interview/questions-and-answers/</w:t>
        </w:r>
      </w:hyperlink>
      <w:r>
        <w:t xml:space="preserve"> </w:t>
      </w:r>
    </w:p>
    <w:p w:rsidR="00177368" w:rsidRDefault="00177368"/>
    <w:p w:rsidR="00177368" w:rsidRDefault="00924A73">
      <w:r>
        <w:t>dfsafsdf</w:t>
      </w:r>
    </w:p>
    <w:sectPr w:rsidR="00177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177368"/>
    <w:rsid w:val="00177368"/>
    <w:rsid w:val="00924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diabix.com/hr-interview/questions-and-answ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2024-06-22T04:39:00Z</dcterms:created>
  <dcterms:modified xsi:type="dcterms:W3CDTF">2024-06-22T04:43:00Z</dcterms:modified>
</cp:coreProperties>
</file>