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2AC29" w14:textId="5E2B21A3" w:rsidR="006E1409" w:rsidRPr="00F27EB2" w:rsidRDefault="006E1409" w:rsidP="00F27EB2">
      <w:pPr>
        <w:shd w:val="clear" w:color="auto" w:fill="FFFFFF"/>
        <w:spacing w:after="240" w:line="240" w:lineRule="auto"/>
        <w:ind w:left="720" w:firstLine="720"/>
        <w:outlineLvl w:val="0"/>
        <w:rPr>
          <w:rFonts w:ascii="Arial" w:eastAsia="Times New Roman" w:hAnsi="Arial" w:cs="Arial"/>
          <w:b/>
          <w:bCs/>
          <w:color w:val="1F2328"/>
          <w:kern w:val="36"/>
          <w:sz w:val="36"/>
          <w:szCs w:val="36"/>
          <w:u w:val="single"/>
          <w:lang w:eastAsia="en-IN"/>
          <w14:ligatures w14:val="none"/>
        </w:rPr>
      </w:pPr>
      <w:r w:rsidRPr="00F27EB2">
        <w:rPr>
          <w:rFonts w:ascii="Arial" w:eastAsia="Times New Roman" w:hAnsi="Arial" w:cs="Arial"/>
          <w:b/>
          <w:bCs/>
          <w:color w:val="1F2328"/>
          <w:kern w:val="36"/>
          <w:sz w:val="36"/>
          <w:szCs w:val="36"/>
          <w:u w:val="single"/>
          <w:lang w:eastAsia="en-IN"/>
          <w14:ligatures w14:val="none"/>
        </w:rPr>
        <w:t>E-Commerce-Analysis</w:t>
      </w:r>
      <w:r w:rsidR="00F27EB2" w:rsidRPr="00F27EB2">
        <w:rPr>
          <w:rFonts w:ascii="Arial" w:eastAsia="Times New Roman" w:hAnsi="Arial" w:cs="Arial"/>
          <w:b/>
          <w:bCs/>
          <w:color w:val="1F2328"/>
          <w:kern w:val="36"/>
          <w:sz w:val="36"/>
          <w:szCs w:val="36"/>
          <w:u w:val="single"/>
          <w:lang w:eastAsia="en-IN"/>
          <w14:ligatures w14:val="none"/>
        </w:rPr>
        <w:t xml:space="preserve"> Report:</w:t>
      </w:r>
    </w:p>
    <w:p w14:paraId="2EA3A1C6" w14:textId="77777777" w:rsidR="006E1409" w:rsidRPr="0094589A" w:rsidRDefault="006E1409" w:rsidP="006E1409">
      <w:pPr>
        <w:shd w:val="clear" w:color="auto" w:fill="FFFFFF"/>
        <w:spacing w:before="360" w:after="240" w:line="240" w:lineRule="auto"/>
        <w:outlineLvl w:val="1"/>
        <w:rPr>
          <w:rFonts w:ascii="Arial" w:eastAsia="Times New Roman" w:hAnsi="Arial" w:cs="Arial"/>
          <w:b/>
          <w:bCs/>
          <w:color w:val="1F2328"/>
          <w:kern w:val="0"/>
          <w:sz w:val="28"/>
          <w:szCs w:val="28"/>
          <w:lang w:eastAsia="en-IN"/>
          <w14:ligatures w14:val="none"/>
        </w:rPr>
      </w:pPr>
      <w:r w:rsidRPr="0094589A">
        <w:rPr>
          <w:rFonts w:ascii="Arial" w:eastAsia="Times New Roman" w:hAnsi="Arial" w:cs="Arial"/>
          <w:b/>
          <w:bCs/>
          <w:color w:val="1F2328"/>
          <w:kern w:val="0"/>
          <w:sz w:val="28"/>
          <w:szCs w:val="28"/>
          <w:lang w:eastAsia="en-IN"/>
          <w14:ligatures w14:val="none"/>
        </w:rPr>
        <w:t>Introduction</w:t>
      </w:r>
    </w:p>
    <w:p w14:paraId="5681EC97" w14:textId="77777777" w:rsidR="006E1409" w:rsidRPr="00F27EB2" w:rsidRDefault="006E1409" w:rsidP="006E1409">
      <w:pPr>
        <w:shd w:val="clear" w:color="auto" w:fill="FFFFFF"/>
        <w:spacing w:after="240" w:line="240" w:lineRule="auto"/>
        <w:rPr>
          <w:rFonts w:ascii="Arial" w:eastAsia="Times New Roman" w:hAnsi="Arial" w:cs="Arial"/>
          <w:color w:val="1F2328"/>
          <w:kern w:val="0"/>
          <w:sz w:val="24"/>
          <w:szCs w:val="24"/>
          <w:lang w:eastAsia="en-IN"/>
          <w14:ligatures w14:val="none"/>
        </w:rPr>
      </w:pPr>
      <w:r w:rsidRPr="00F27EB2">
        <w:rPr>
          <w:rFonts w:ascii="Arial" w:eastAsia="Times New Roman" w:hAnsi="Arial" w:cs="Arial"/>
          <w:color w:val="1F2328"/>
          <w:kern w:val="0"/>
          <w:sz w:val="24"/>
          <w:szCs w:val="24"/>
          <w:lang w:eastAsia="en-IN"/>
          <w14:ligatures w14:val="none"/>
        </w:rPr>
        <w:t>As a new analyst for the client, tasked with analyzing their ecommerce dataset and leveraging Power BI to create engaging dashboard-style pages, the primary goal of this project is to drive increased sales and customer satisfaction while simultaneously reducing operational costs for the online pet supply store.</w:t>
      </w:r>
    </w:p>
    <w:p w14:paraId="515E3785" w14:textId="77777777" w:rsidR="006E1409" w:rsidRPr="0094589A" w:rsidRDefault="006E1409" w:rsidP="006E1409">
      <w:pPr>
        <w:shd w:val="clear" w:color="auto" w:fill="FFFFFF"/>
        <w:spacing w:before="360" w:after="240" w:line="240" w:lineRule="auto"/>
        <w:outlineLvl w:val="1"/>
        <w:rPr>
          <w:rFonts w:ascii="Arial" w:eastAsia="Times New Roman" w:hAnsi="Arial" w:cs="Arial"/>
          <w:b/>
          <w:bCs/>
          <w:color w:val="1F2328"/>
          <w:kern w:val="0"/>
          <w:sz w:val="28"/>
          <w:szCs w:val="28"/>
          <w:lang w:eastAsia="en-IN"/>
          <w14:ligatures w14:val="none"/>
        </w:rPr>
      </w:pPr>
      <w:r w:rsidRPr="0094589A">
        <w:rPr>
          <w:rFonts w:ascii="Arial" w:eastAsia="Times New Roman" w:hAnsi="Arial" w:cs="Arial"/>
          <w:b/>
          <w:bCs/>
          <w:color w:val="1F2328"/>
          <w:kern w:val="0"/>
          <w:sz w:val="28"/>
          <w:szCs w:val="28"/>
          <w:lang w:eastAsia="en-IN"/>
          <w14:ligatures w14:val="none"/>
        </w:rPr>
        <w:t>Analytical Approach</w:t>
      </w:r>
    </w:p>
    <w:p w14:paraId="2684BAEA" w14:textId="653082D1" w:rsidR="006E1409" w:rsidRPr="00F27EB2" w:rsidRDefault="006E1409" w:rsidP="006E1409">
      <w:pPr>
        <w:shd w:val="clear" w:color="auto" w:fill="FFFFFF"/>
        <w:spacing w:after="0" w:line="240" w:lineRule="auto"/>
        <w:rPr>
          <w:rFonts w:ascii="Arial" w:eastAsia="Times New Roman" w:hAnsi="Arial" w:cs="Arial"/>
          <w:color w:val="1F2328"/>
          <w:kern w:val="0"/>
          <w:sz w:val="24"/>
          <w:szCs w:val="24"/>
          <w:lang w:eastAsia="en-IN"/>
          <w14:ligatures w14:val="none"/>
        </w:rPr>
      </w:pPr>
      <w:r w:rsidRPr="00F27EB2">
        <w:rPr>
          <w:rFonts w:ascii="Arial" w:eastAsia="Times New Roman" w:hAnsi="Arial" w:cs="Arial"/>
          <w:color w:val="1F2328"/>
          <w:kern w:val="0"/>
          <w:sz w:val="24"/>
          <w:szCs w:val="24"/>
          <w:lang w:eastAsia="en-IN"/>
          <w14:ligatures w14:val="none"/>
        </w:rPr>
        <w:t xml:space="preserve">The client has two primary business goals. The first is to serve as many customers as possible and increase sales. The second is to reduce its operating expenses. For sales growth, you will focus on upsell and cross-sell opportunities. In a cross-sell, you promote a relevant product at the point of purchase. For shipping cost reductions, we can explore some of the following alternatives. Consolidating multiple shipments into a single one. Reducing package size dimensions and weight. And, finally, shipping a higher quantity of a product. </w:t>
      </w:r>
      <w:r w:rsidR="001F36D4" w:rsidRPr="00F27EB2">
        <w:rPr>
          <w:rFonts w:ascii="Arial" w:eastAsia="Times New Roman" w:hAnsi="Arial" w:cs="Arial"/>
          <w:color w:val="1F2328"/>
          <w:kern w:val="0"/>
          <w:sz w:val="24"/>
          <w:szCs w:val="24"/>
          <w:lang w:eastAsia="en-IN"/>
          <w14:ligatures w14:val="none"/>
        </w:rPr>
        <w:t>Also,</w:t>
      </w:r>
      <w:r w:rsidRPr="00F27EB2">
        <w:rPr>
          <w:rFonts w:ascii="Arial" w:eastAsia="Times New Roman" w:hAnsi="Arial" w:cs="Arial"/>
          <w:color w:val="1F2328"/>
          <w:kern w:val="0"/>
          <w:sz w:val="24"/>
          <w:szCs w:val="24"/>
          <w:lang w:eastAsia="en-IN"/>
          <w14:ligatures w14:val="none"/>
        </w:rPr>
        <w:t xml:space="preserve"> we can implement market basket analysis. A market basket analysis aims to find products frequently bought together in a single checkout. One way this is can be achieved is by determining the correlation coefficient between purchased quantities.</w:t>
      </w:r>
    </w:p>
    <w:p w14:paraId="2392C99C" w14:textId="77777777" w:rsidR="00EC3E63" w:rsidRPr="00F27EB2" w:rsidRDefault="00EC3E63" w:rsidP="006E1409">
      <w:pPr>
        <w:shd w:val="clear" w:color="auto" w:fill="FFFFFF"/>
        <w:spacing w:after="0" w:line="240" w:lineRule="auto"/>
        <w:rPr>
          <w:rFonts w:ascii="Arial" w:eastAsia="Times New Roman" w:hAnsi="Arial" w:cs="Arial"/>
          <w:color w:val="1F2328"/>
          <w:kern w:val="0"/>
          <w:sz w:val="24"/>
          <w:szCs w:val="24"/>
          <w:lang w:eastAsia="en-IN"/>
          <w14:ligatures w14:val="none"/>
        </w:rPr>
      </w:pPr>
    </w:p>
    <w:p w14:paraId="19D569EC" w14:textId="37AA3640" w:rsidR="00EC3E63" w:rsidRPr="0094589A" w:rsidRDefault="00EC3E63" w:rsidP="006E1409">
      <w:pPr>
        <w:shd w:val="clear" w:color="auto" w:fill="FFFFFF"/>
        <w:spacing w:after="0" w:line="240" w:lineRule="auto"/>
        <w:rPr>
          <w:rFonts w:ascii="Arial" w:eastAsia="Times New Roman" w:hAnsi="Arial" w:cs="Arial"/>
          <w:b/>
          <w:bCs/>
          <w:color w:val="1F2328"/>
          <w:kern w:val="0"/>
          <w:sz w:val="28"/>
          <w:szCs w:val="28"/>
          <w:lang w:eastAsia="en-IN"/>
          <w14:ligatures w14:val="none"/>
        </w:rPr>
      </w:pPr>
      <w:r w:rsidRPr="0094589A">
        <w:rPr>
          <w:rFonts w:ascii="Arial" w:eastAsia="Times New Roman" w:hAnsi="Arial" w:cs="Arial"/>
          <w:b/>
          <w:bCs/>
          <w:color w:val="1F2328"/>
          <w:kern w:val="0"/>
          <w:sz w:val="28"/>
          <w:szCs w:val="28"/>
          <w:lang w:eastAsia="en-IN"/>
          <w14:ligatures w14:val="none"/>
        </w:rPr>
        <w:t>Data Source:</w:t>
      </w:r>
    </w:p>
    <w:p w14:paraId="6BF91FA2" w14:textId="7D044DC7" w:rsidR="00EC3E63" w:rsidRPr="00F27EB2" w:rsidRDefault="00EC3E63" w:rsidP="006E1409">
      <w:pPr>
        <w:shd w:val="clear" w:color="auto" w:fill="FFFFFF"/>
        <w:spacing w:after="0" w:line="240" w:lineRule="auto"/>
        <w:rPr>
          <w:rFonts w:ascii="Arial" w:eastAsia="Times New Roman" w:hAnsi="Arial" w:cs="Arial"/>
          <w:color w:val="1F2328"/>
          <w:kern w:val="0"/>
          <w:sz w:val="24"/>
          <w:szCs w:val="24"/>
          <w:lang w:eastAsia="en-IN"/>
          <w14:ligatures w14:val="none"/>
        </w:rPr>
      </w:pPr>
      <w:r w:rsidRPr="00F27EB2">
        <w:rPr>
          <w:rFonts w:ascii="Arial" w:hAnsi="Arial" w:cs="Arial"/>
          <w:noProof/>
          <w:sz w:val="24"/>
          <w:szCs w:val="24"/>
        </w:rPr>
        <w:drawing>
          <wp:inline distT="0" distB="0" distL="0" distR="0" wp14:anchorId="2928D157" wp14:editId="4430795E">
            <wp:extent cx="5731510" cy="3455670"/>
            <wp:effectExtent l="0" t="0" r="2540" b="0"/>
            <wp:docPr id="4686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9060" name=""/>
                    <pic:cNvPicPr/>
                  </pic:nvPicPr>
                  <pic:blipFill>
                    <a:blip r:embed="rId7"/>
                    <a:stretch>
                      <a:fillRect/>
                    </a:stretch>
                  </pic:blipFill>
                  <pic:spPr>
                    <a:xfrm>
                      <a:off x="0" y="0"/>
                      <a:ext cx="5731510" cy="3455670"/>
                    </a:xfrm>
                    <a:prstGeom prst="rect">
                      <a:avLst/>
                    </a:prstGeom>
                  </pic:spPr>
                </pic:pic>
              </a:graphicData>
            </a:graphic>
          </wp:inline>
        </w:drawing>
      </w:r>
    </w:p>
    <w:p w14:paraId="16E28B22" w14:textId="77777777" w:rsidR="00C3440B" w:rsidRPr="00F27EB2" w:rsidRDefault="00C3440B" w:rsidP="006E1409">
      <w:pPr>
        <w:shd w:val="clear" w:color="auto" w:fill="FFFFFF"/>
        <w:spacing w:after="0" w:line="240" w:lineRule="auto"/>
        <w:rPr>
          <w:rFonts w:ascii="Arial" w:eastAsia="Times New Roman" w:hAnsi="Arial" w:cs="Arial"/>
          <w:color w:val="1F2328"/>
          <w:kern w:val="0"/>
          <w:sz w:val="24"/>
          <w:szCs w:val="24"/>
          <w:lang w:eastAsia="en-IN"/>
          <w14:ligatures w14:val="none"/>
        </w:rPr>
      </w:pPr>
    </w:p>
    <w:p w14:paraId="77C65975" w14:textId="450E6867" w:rsidR="00EA29E6" w:rsidRPr="00F27EB2" w:rsidRDefault="006B00AC" w:rsidP="006E1409">
      <w:pPr>
        <w:shd w:val="clear" w:color="auto" w:fill="FFFFFF"/>
        <w:spacing w:after="0" w:line="240" w:lineRule="auto"/>
        <w:rPr>
          <w:rFonts w:ascii="Arial" w:eastAsia="Times New Roman" w:hAnsi="Arial" w:cs="Arial"/>
          <w:color w:val="1F2328"/>
          <w:kern w:val="0"/>
          <w:sz w:val="24"/>
          <w:szCs w:val="24"/>
          <w:lang w:eastAsia="en-IN"/>
          <w14:ligatures w14:val="none"/>
        </w:rPr>
      </w:pPr>
      <w:r w:rsidRPr="00FA6197">
        <w:rPr>
          <w:rFonts w:ascii="Arial" w:eastAsia="Times New Roman" w:hAnsi="Arial" w:cs="Arial"/>
          <w:b/>
          <w:bCs/>
          <w:color w:val="1F2328"/>
          <w:kern w:val="0"/>
          <w:sz w:val="28"/>
          <w:szCs w:val="28"/>
          <w:lang w:eastAsia="en-IN"/>
          <w14:ligatures w14:val="none"/>
        </w:rPr>
        <w:t>Data Cleaning:</w:t>
      </w:r>
      <w:r w:rsidR="00A23A5D" w:rsidRPr="00F27EB2">
        <w:rPr>
          <w:rFonts w:ascii="Arial" w:eastAsia="Times New Roman" w:hAnsi="Arial" w:cs="Arial"/>
          <w:color w:val="1F2328"/>
          <w:kern w:val="0"/>
          <w:sz w:val="24"/>
          <w:szCs w:val="24"/>
          <w:lang w:eastAsia="en-IN"/>
          <w14:ligatures w14:val="none"/>
        </w:rPr>
        <w:br/>
      </w:r>
      <w:r w:rsidR="00EA29E6" w:rsidRPr="00F27EB2">
        <w:rPr>
          <w:rFonts w:ascii="Arial" w:eastAsia="Times New Roman" w:hAnsi="Arial" w:cs="Arial"/>
          <w:color w:val="1F2328"/>
          <w:kern w:val="0"/>
          <w:sz w:val="24"/>
          <w:szCs w:val="24"/>
          <w:lang w:eastAsia="en-IN"/>
          <w14:ligatures w14:val="none"/>
        </w:rPr>
        <w:t xml:space="preserve">The data cleaning process involved filtering out invoices with zero transactions from the sales table. To ensure consistency in the state column, a state mapping table was uploaded, standardizing state values such as "fl", "Florida", and "florida" to "Florida". This standardization was also applied to countries, regions, and state </w:t>
      </w:r>
      <w:r w:rsidR="00EA29E6" w:rsidRPr="00F27EB2">
        <w:rPr>
          <w:rFonts w:ascii="Arial" w:eastAsia="Times New Roman" w:hAnsi="Arial" w:cs="Arial"/>
          <w:color w:val="1F2328"/>
          <w:kern w:val="0"/>
          <w:sz w:val="24"/>
          <w:szCs w:val="24"/>
          <w:lang w:eastAsia="en-IN"/>
          <w14:ligatures w14:val="none"/>
        </w:rPr>
        <w:lastRenderedPageBreak/>
        <w:t>abbreviations. The state column was categorized as "State/Province" under the data category. A relationship was established between the sales table and the state mapping table using the order state columns. These steps were undertaken as part of the data cleanup task</w:t>
      </w:r>
      <w:r w:rsidR="000D2A1F" w:rsidRPr="00F27EB2">
        <w:rPr>
          <w:rFonts w:ascii="Arial" w:eastAsia="Times New Roman" w:hAnsi="Arial" w:cs="Arial"/>
          <w:color w:val="1F2328"/>
          <w:kern w:val="0"/>
          <w:sz w:val="24"/>
          <w:szCs w:val="24"/>
          <w:lang w:eastAsia="en-IN"/>
          <w14:ligatures w14:val="none"/>
        </w:rPr>
        <w:t>.</w:t>
      </w:r>
      <w:r w:rsidR="007D2A05" w:rsidRPr="00F27EB2">
        <w:rPr>
          <w:rFonts w:ascii="Arial" w:eastAsia="Times New Roman" w:hAnsi="Arial" w:cs="Arial"/>
          <w:color w:val="1F2328"/>
          <w:kern w:val="0"/>
          <w:sz w:val="24"/>
          <w:szCs w:val="24"/>
          <w:lang w:eastAsia="en-IN"/>
          <w14:ligatures w14:val="none"/>
        </w:rPr>
        <w:br/>
      </w:r>
    </w:p>
    <w:p w14:paraId="75E8549C" w14:textId="77777777" w:rsidR="005B45E4" w:rsidRPr="00F27EB2" w:rsidRDefault="007D2A05" w:rsidP="005B45E4">
      <w:pPr>
        <w:spacing w:after="0"/>
        <w:rPr>
          <w:rFonts w:ascii="Arial" w:hAnsi="Arial" w:cs="Arial"/>
          <w:color w:val="1F2328"/>
          <w:sz w:val="24"/>
          <w:szCs w:val="24"/>
        </w:rPr>
      </w:pPr>
      <w:r w:rsidRPr="00C6260A">
        <w:rPr>
          <w:rFonts w:ascii="Arial" w:eastAsia="Times New Roman" w:hAnsi="Arial" w:cs="Arial"/>
          <w:b/>
          <w:bCs/>
          <w:color w:val="1F2328"/>
          <w:kern w:val="0"/>
          <w:sz w:val="28"/>
          <w:szCs w:val="28"/>
          <w:lang w:eastAsia="en-IN"/>
          <w14:ligatures w14:val="none"/>
        </w:rPr>
        <w:t>Customer Info:</w:t>
      </w:r>
      <w:r w:rsidR="005B45E4" w:rsidRPr="00F27EB2">
        <w:rPr>
          <w:rFonts w:ascii="Arial" w:eastAsia="Times New Roman" w:hAnsi="Arial" w:cs="Arial"/>
          <w:color w:val="1F2328"/>
          <w:kern w:val="0"/>
          <w:sz w:val="24"/>
          <w:szCs w:val="24"/>
          <w:lang w:eastAsia="en-IN"/>
          <w14:ligatures w14:val="none"/>
        </w:rPr>
        <w:br/>
      </w:r>
      <w:r w:rsidR="005B45E4" w:rsidRPr="00F27EB2">
        <w:rPr>
          <w:rFonts w:ascii="Arial" w:hAnsi="Arial" w:cs="Arial"/>
          <w:color w:val="1F2328"/>
          <w:sz w:val="24"/>
          <w:szCs w:val="24"/>
        </w:rPr>
        <w:t>To gain insights into the company's customer base and their overall business, two key metrics were developed:</w:t>
      </w:r>
    </w:p>
    <w:p w14:paraId="6D02D104" w14:textId="77777777" w:rsidR="005B45E4" w:rsidRPr="00F27EB2" w:rsidRDefault="005B45E4" w:rsidP="005B45E4">
      <w:pPr>
        <w:numPr>
          <w:ilvl w:val="0"/>
          <w:numId w:val="1"/>
        </w:numPr>
        <w:shd w:val="clear" w:color="auto" w:fill="FFFFFF"/>
        <w:spacing w:after="0" w:line="240" w:lineRule="auto"/>
        <w:rPr>
          <w:rFonts w:ascii="Arial" w:eastAsia="Times New Roman" w:hAnsi="Arial" w:cs="Arial"/>
          <w:color w:val="1F2328"/>
          <w:kern w:val="0"/>
          <w:sz w:val="24"/>
          <w:szCs w:val="24"/>
          <w:lang w:eastAsia="en-IN"/>
          <w14:ligatures w14:val="none"/>
        </w:rPr>
      </w:pPr>
      <w:r w:rsidRPr="00F27EB2">
        <w:rPr>
          <w:rFonts w:ascii="Arial" w:eastAsia="Times New Roman" w:hAnsi="Arial" w:cs="Arial"/>
          <w:b/>
          <w:bCs/>
          <w:color w:val="1F2328"/>
          <w:kern w:val="0"/>
          <w:sz w:val="24"/>
          <w:szCs w:val="24"/>
          <w:lang w:eastAsia="en-IN"/>
          <w14:ligatures w14:val="none"/>
        </w:rPr>
        <w:t>Number of Customers</w:t>
      </w:r>
      <w:r w:rsidRPr="00F27EB2">
        <w:rPr>
          <w:rFonts w:ascii="Arial" w:eastAsia="Times New Roman" w:hAnsi="Arial" w:cs="Arial"/>
          <w:color w:val="1F2328"/>
          <w:kern w:val="0"/>
          <w:sz w:val="24"/>
          <w:szCs w:val="24"/>
          <w:lang w:eastAsia="en-IN"/>
          <w14:ligatures w14:val="none"/>
        </w:rPr>
        <w:t>: This metric was calculated using the DISTINCTCOUNTNOBLANK function applied to the Customer ID column in the Sales table.</w:t>
      </w:r>
    </w:p>
    <w:p w14:paraId="20197978" w14:textId="77777777" w:rsidR="005B45E4" w:rsidRPr="00F27EB2" w:rsidRDefault="005B45E4" w:rsidP="005B45E4">
      <w:pPr>
        <w:numPr>
          <w:ilvl w:val="0"/>
          <w:numId w:val="1"/>
        </w:numPr>
        <w:shd w:val="clear" w:color="auto" w:fill="FFFFFF"/>
        <w:spacing w:after="0" w:line="240" w:lineRule="auto"/>
        <w:rPr>
          <w:rFonts w:ascii="Arial" w:eastAsia="Times New Roman" w:hAnsi="Arial" w:cs="Arial"/>
          <w:color w:val="1F2328"/>
          <w:kern w:val="0"/>
          <w:sz w:val="24"/>
          <w:szCs w:val="24"/>
          <w:lang w:eastAsia="en-IN"/>
          <w14:ligatures w14:val="none"/>
        </w:rPr>
      </w:pPr>
      <w:r w:rsidRPr="00F27EB2">
        <w:rPr>
          <w:rFonts w:ascii="Arial" w:eastAsia="Times New Roman" w:hAnsi="Arial" w:cs="Arial"/>
          <w:b/>
          <w:bCs/>
          <w:color w:val="1F2328"/>
          <w:kern w:val="0"/>
          <w:sz w:val="24"/>
          <w:szCs w:val="24"/>
          <w:lang w:eastAsia="en-IN"/>
          <w14:ligatures w14:val="none"/>
        </w:rPr>
        <w:t>Customer Lifetime Value (Avg)</w:t>
      </w:r>
      <w:r w:rsidRPr="00F27EB2">
        <w:rPr>
          <w:rFonts w:ascii="Arial" w:eastAsia="Times New Roman" w:hAnsi="Arial" w:cs="Arial"/>
          <w:color w:val="1F2328"/>
          <w:kern w:val="0"/>
          <w:sz w:val="24"/>
          <w:szCs w:val="24"/>
          <w:lang w:eastAsia="en-IN"/>
          <w14:ligatures w14:val="none"/>
        </w:rPr>
        <w:t>: This metric represents the average Customer Lifetime Value (LTV) and was derived by dividing the total sales revenue by the number of customers.</w:t>
      </w:r>
    </w:p>
    <w:p w14:paraId="0C55C38B" w14:textId="77777777" w:rsidR="005B45E4" w:rsidRPr="00F27EB2" w:rsidRDefault="005B45E4" w:rsidP="005B45E4">
      <w:pPr>
        <w:shd w:val="clear" w:color="auto" w:fill="FFFFFF"/>
        <w:spacing w:after="0" w:line="240" w:lineRule="auto"/>
        <w:rPr>
          <w:rFonts w:ascii="Arial" w:eastAsia="Times New Roman" w:hAnsi="Arial" w:cs="Arial"/>
          <w:color w:val="1F2328"/>
          <w:kern w:val="0"/>
          <w:sz w:val="24"/>
          <w:szCs w:val="24"/>
          <w:lang w:eastAsia="en-IN"/>
          <w14:ligatures w14:val="none"/>
        </w:rPr>
      </w:pPr>
      <w:r w:rsidRPr="00F27EB2">
        <w:rPr>
          <w:rFonts w:ascii="Arial" w:eastAsia="Times New Roman" w:hAnsi="Arial" w:cs="Arial"/>
          <w:color w:val="1F2328"/>
          <w:kern w:val="0"/>
          <w:sz w:val="24"/>
          <w:szCs w:val="24"/>
          <w:lang w:eastAsia="en-IN"/>
          <w14:ligatures w14:val="none"/>
        </w:rPr>
        <w:t>The following visualization was generated to illustrate the top 20 states based on Customer Lifetime Value (LTV). This bar chart provides a clear understanding of the states contributing the most to the company's business in terms of customer lifetime value.</w:t>
      </w:r>
    </w:p>
    <w:p w14:paraId="16BD3E7E" w14:textId="77777777" w:rsidR="004C53F0" w:rsidRPr="00F27EB2" w:rsidRDefault="004C53F0" w:rsidP="005B45E4">
      <w:pPr>
        <w:shd w:val="clear" w:color="auto" w:fill="FFFFFF"/>
        <w:spacing w:after="0" w:line="240" w:lineRule="auto"/>
        <w:rPr>
          <w:rFonts w:ascii="Arial" w:eastAsia="Times New Roman" w:hAnsi="Arial" w:cs="Arial"/>
          <w:color w:val="1F2328"/>
          <w:kern w:val="0"/>
          <w:sz w:val="24"/>
          <w:szCs w:val="24"/>
          <w:lang w:eastAsia="en-IN"/>
          <w14:ligatures w14:val="none"/>
        </w:rPr>
      </w:pPr>
    </w:p>
    <w:p w14:paraId="177C42FC" w14:textId="513B61E5" w:rsidR="007D2A05" w:rsidRPr="00F27EB2" w:rsidRDefault="007D2A05" w:rsidP="006E1409">
      <w:pPr>
        <w:shd w:val="clear" w:color="auto" w:fill="FFFFFF"/>
        <w:spacing w:after="0" w:line="240" w:lineRule="auto"/>
        <w:rPr>
          <w:rFonts w:ascii="Arial" w:eastAsia="Times New Roman" w:hAnsi="Arial" w:cs="Arial"/>
          <w:color w:val="1F2328"/>
          <w:kern w:val="0"/>
          <w:sz w:val="24"/>
          <w:szCs w:val="24"/>
          <w:lang w:eastAsia="en-IN"/>
          <w14:ligatures w14:val="none"/>
        </w:rPr>
      </w:pPr>
    </w:p>
    <w:p w14:paraId="46F1BD04" w14:textId="72AB5BF0" w:rsidR="007C6D70" w:rsidRPr="00F27EB2" w:rsidRDefault="004C53F0" w:rsidP="00676134">
      <w:pPr>
        <w:tabs>
          <w:tab w:val="left" w:pos="1032"/>
        </w:tabs>
        <w:rPr>
          <w:rFonts w:ascii="Arial" w:hAnsi="Arial" w:cs="Arial"/>
          <w:sz w:val="24"/>
          <w:szCs w:val="24"/>
        </w:rPr>
      </w:pPr>
      <w:r w:rsidRPr="00F27EB2">
        <w:rPr>
          <w:rFonts w:ascii="Arial" w:hAnsi="Arial" w:cs="Arial"/>
          <w:noProof/>
          <w:sz w:val="24"/>
          <w:szCs w:val="24"/>
        </w:rPr>
        <w:drawing>
          <wp:anchor distT="0" distB="0" distL="114300" distR="114300" simplePos="0" relativeHeight="251658240" behindDoc="0" locked="0" layoutInCell="1" allowOverlap="1" wp14:anchorId="26A484C7" wp14:editId="07FB52DB">
            <wp:simplePos x="914400" y="914400"/>
            <wp:positionH relativeFrom="column">
              <wp:align>left</wp:align>
            </wp:positionH>
            <wp:positionV relativeFrom="paragraph">
              <wp:align>top</wp:align>
            </wp:positionV>
            <wp:extent cx="3160558" cy="4244340"/>
            <wp:effectExtent l="0" t="0" r="1905" b="3810"/>
            <wp:wrapSquare wrapText="bothSides"/>
            <wp:docPr id="70371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18894" name=""/>
                    <pic:cNvPicPr/>
                  </pic:nvPicPr>
                  <pic:blipFill>
                    <a:blip r:embed="rId8">
                      <a:extLst>
                        <a:ext uri="{28A0092B-C50C-407E-A947-70E740481C1C}">
                          <a14:useLocalDpi xmlns:a14="http://schemas.microsoft.com/office/drawing/2010/main" val="0"/>
                        </a:ext>
                      </a:extLst>
                    </a:blip>
                    <a:stretch>
                      <a:fillRect/>
                    </a:stretch>
                  </pic:blipFill>
                  <pic:spPr>
                    <a:xfrm>
                      <a:off x="0" y="0"/>
                      <a:ext cx="3160558" cy="4244340"/>
                    </a:xfrm>
                    <a:prstGeom prst="rect">
                      <a:avLst/>
                    </a:prstGeom>
                  </pic:spPr>
                </pic:pic>
              </a:graphicData>
            </a:graphic>
          </wp:anchor>
        </w:drawing>
      </w:r>
      <w:r w:rsidR="007C6D70" w:rsidRPr="00F27EB2">
        <w:rPr>
          <w:rFonts w:ascii="Arial" w:hAnsi="Arial" w:cs="Arial"/>
          <w:sz w:val="24"/>
          <w:szCs w:val="24"/>
        </w:rPr>
        <w:t>Insights:</w:t>
      </w:r>
      <w:r w:rsidR="00676134" w:rsidRPr="00F27EB2">
        <w:rPr>
          <w:rFonts w:ascii="Arial" w:hAnsi="Arial" w:cs="Arial"/>
          <w:sz w:val="24"/>
          <w:szCs w:val="24"/>
        </w:rPr>
        <w:br/>
      </w:r>
      <w:r w:rsidR="00676134" w:rsidRPr="00F27EB2">
        <w:rPr>
          <w:rFonts w:ascii="Tahoma" w:hAnsi="Tahoma" w:cs="Tahoma"/>
          <w:sz w:val="24"/>
          <w:szCs w:val="24"/>
        </w:rPr>
        <w:t>﻿</w:t>
      </w:r>
      <w:r w:rsidR="00676134" w:rsidRPr="00F27EB2">
        <w:rPr>
          <w:rFonts w:ascii="Arial" w:hAnsi="Arial" w:cs="Arial"/>
          <w:sz w:val="24"/>
          <w:szCs w:val="24"/>
        </w:rPr>
        <w:t xml:space="preserve">At 1,277.80, North Dakota had the highest Customer </w:t>
      </w:r>
      <w:r w:rsidR="00DD7DAE" w:rsidRPr="00F27EB2">
        <w:rPr>
          <w:rFonts w:ascii="Arial" w:hAnsi="Arial" w:cs="Arial"/>
          <w:sz w:val="24"/>
          <w:szCs w:val="24"/>
        </w:rPr>
        <w:t>LTV and</w:t>
      </w:r>
      <w:r w:rsidR="00676134" w:rsidRPr="00F27EB2">
        <w:rPr>
          <w:rFonts w:ascii="Arial" w:hAnsi="Arial" w:cs="Arial"/>
          <w:sz w:val="24"/>
          <w:szCs w:val="24"/>
        </w:rPr>
        <w:t xml:space="preserve"> was 283.40% higher than Missouri, which had the lowest Customer </w:t>
      </w:r>
      <w:r w:rsidR="00DD7DAE" w:rsidRPr="00F27EB2">
        <w:rPr>
          <w:rFonts w:ascii="Arial" w:hAnsi="Arial" w:cs="Arial"/>
          <w:sz w:val="24"/>
          <w:szCs w:val="24"/>
        </w:rPr>
        <w:t>LTV at</w:t>
      </w:r>
      <w:r w:rsidR="00676134" w:rsidRPr="00F27EB2">
        <w:rPr>
          <w:rFonts w:ascii="Arial" w:hAnsi="Arial" w:cs="Arial"/>
          <w:sz w:val="24"/>
          <w:szCs w:val="24"/>
        </w:rPr>
        <w:t xml:space="preserve"> 333.28.</w:t>
      </w:r>
      <w:r w:rsidR="00676134" w:rsidRPr="00F27EB2">
        <w:rPr>
          <w:rFonts w:ascii="Tahoma" w:hAnsi="Tahoma" w:cs="Tahoma"/>
          <w:sz w:val="24"/>
          <w:szCs w:val="24"/>
        </w:rPr>
        <w:t>﻿﻿</w:t>
      </w:r>
      <w:r w:rsidR="00676134" w:rsidRPr="00F27EB2">
        <w:rPr>
          <w:rFonts w:ascii="Arial" w:hAnsi="Arial" w:cs="Arial"/>
          <w:sz w:val="24"/>
          <w:szCs w:val="24"/>
        </w:rPr>
        <w:t xml:space="preserve"> </w:t>
      </w:r>
      <w:r w:rsidR="00676134" w:rsidRPr="00F27EB2">
        <w:rPr>
          <w:rFonts w:ascii="Tahoma" w:hAnsi="Tahoma" w:cs="Tahoma"/>
          <w:sz w:val="24"/>
          <w:szCs w:val="24"/>
        </w:rPr>
        <w:t>﻿﻿</w:t>
      </w:r>
      <w:r w:rsidR="00676134" w:rsidRPr="00F27EB2">
        <w:rPr>
          <w:rFonts w:ascii="Arial" w:hAnsi="Arial" w:cs="Arial"/>
          <w:sz w:val="24"/>
          <w:szCs w:val="24"/>
        </w:rPr>
        <w:t xml:space="preserve"> Across all 20 State, Customer </w:t>
      </w:r>
      <w:r w:rsidR="00E801E2" w:rsidRPr="00F27EB2">
        <w:rPr>
          <w:rFonts w:ascii="Arial" w:hAnsi="Arial" w:cs="Arial"/>
          <w:sz w:val="24"/>
          <w:szCs w:val="24"/>
        </w:rPr>
        <w:t>LTV ranged</w:t>
      </w:r>
      <w:r w:rsidR="00676134" w:rsidRPr="00F27EB2">
        <w:rPr>
          <w:rFonts w:ascii="Arial" w:hAnsi="Arial" w:cs="Arial"/>
          <w:sz w:val="24"/>
          <w:szCs w:val="24"/>
        </w:rPr>
        <w:t xml:space="preserve"> from 333.28 to 1,277.80.</w:t>
      </w:r>
      <w:r w:rsidR="00676134" w:rsidRPr="00F27EB2">
        <w:rPr>
          <w:rFonts w:ascii="Tahoma" w:hAnsi="Tahoma" w:cs="Tahoma"/>
          <w:sz w:val="24"/>
          <w:szCs w:val="24"/>
        </w:rPr>
        <w:t>﻿﻿</w:t>
      </w:r>
      <w:r w:rsidR="00676134" w:rsidRPr="00F27EB2">
        <w:rPr>
          <w:rFonts w:ascii="Arial" w:hAnsi="Arial" w:cs="Arial"/>
          <w:sz w:val="24"/>
          <w:szCs w:val="24"/>
        </w:rPr>
        <w:t xml:space="preserve"> </w:t>
      </w:r>
      <w:r w:rsidR="00676134" w:rsidRPr="00F27EB2">
        <w:rPr>
          <w:rFonts w:ascii="Tahoma" w:hAnsi="Tahoma" w:cs="Tahoma"/>
          <w:sz w:val="24"/>
          <w:szCs w:val="24"/>
        </w:rPr>
        <w:t>﻿﻿</w:t>
      </w:r>
      <w:r w:rsidR="00676134" w:rsidRPr="00F27EB2">
        <w:rPr>
          <w:rFonts w:ascii="Arial" w:hAnsi="Arial" w:cs="Arial"/>
          <w:sz w:val="24"/>
          <w:szCs w:val="24"/>
        </w:rPr>
        <w:t xml:space="preserve"> </w:t>
      </w:r>
      <w:r w:rsidR="00676134" w:rsidRPr="00F27EB2">
        <w:rPr>
          <w:rFonts w:ascii="Tahoma" w:hAnsi="Tahoma" w:cs="Tahoma"/>
          <w:sz w:val="24"/>
          <w:szCs w:val="24"/>
        </w:rPr>
        <w:t>﻿</w:t>
      </w:r>
    </w:p>
    <w:p w14:paraId="61FC846F" w14:textId="77777777" w:rsidR="007C6D70" w:rsidRPr="00F27EB2" w:rsidRDefault="007C6D70" w:rsidP="007C6D70">
      <w:pPr>
        <w:tabs>
          <w:tab w:val="left" w:pos="1032"/>
        </w:tabs>
        <w:rPr>
          <w:rFonts w:ascii="Arial" w:hAnsi="Arial" w:cs="Arial"/>
          <w:sz w:val="24"/>
          <w:szCs w:val="24"/>
        </w:rPr>
      </w:pPr>
      <w:r w:rsidRPr="00F27EB2">
        <w:rPr>
          <w:rFonts w:ascii="Arial" w:hAnsi="Arial" w:cs="Arial"/>
          <w:sz w:val="24"/>
          <w:szCs w:val="24"/>
        </w:rPr>
        <w:br/>
        <w:t>Key Findings:</w:t>
      </w:r>
    </w:p>
    <w:p w14:paraId="2F71746F" w14:textId="3536E4C2" w:rsidR="007C6D70" w:rsidRPr="00F27EB2" w:rsidRDefault="007C6D70" w:rsidP="00033B04">
      <w:pPr>
        <w:tabs>
          <w:tab w:val="left" w:pos="1032"/>
        </w:tabs>
        <w:ind w:left="720"/>
        <w:rPr>
          <w:rFonts w:ascii="Arial" w:hAnsi="Arial" w:cs="Arial"/>
          <w:sz w:val="24"/>
          <w:szCs w:val="24"/>
        </w:rPr>
      </w:pPr>
      <w:r w:rsidRPr="00F27EB2">
        <w:rPr>
          <w:rFonts w:ascii="Arial" w:hAnsi="Arial" w:cs="Arial"/>
          <w:sz w:val="24"/>
          <w:szCs w:val="24"/>
        </w:rPr>
        <w:t>Significant regional disparities in Customer Lifetime Value (LTV) were observed, with North Dakota having the highest LTV and Missouri the lowest.</w:t>
      </w:r>
    </w:p>
    <w:p w14:paraId="35F00859" w14:textId="77777777" w:rsidR="007E6327" w:rsidRPr="00F27EB2" w:rsidRDefault="007C6D70" w:rsidP="00CF7BFC">
      <w:pPr>
        <w:tabs>
          <w:tab w:val="left" w:pos="1032"/>
        </w:tabs>
        <w:ind w:left="720"/>
        <w:rPr>
          <w:rFonts w:ascii="Arial" w:hAnsi="Arial" w:cs="Arial"/>
          <w:sz w:val="24"/>
          <w:szCs w:val="24"/>
        </w:rPr>
      </w:pPr>
      <w:r w:rsidRPr="00F27EB2">
        <w:rPr>
          <w:rFonts w:ascii="Arial" w:hAnsi="Arial" w:cs="Arial"/>
          <w:sz w:val="24"/>
          <w:szCs w:val="24"/>
        </w:rPr>
        <w:t>The variation in LTV across states suggests potential growth opportunities in regions with higher LTV, like North Dakota, while highlighting areas for improvement in states with lower LTV, such as Missouri.</w:t>
      </w:r>
      <w:r w:rsidR="00CF7BFC" w:rsidRPr="00F27EB2">
        <w:rPr>
          <w:rFonts w:ascii="Arial" w:hAnsi="Arial" w:cs="Arial"/>
          <w:sz w:val="24"/>
          <w:szCs w:val="24"/>
        </w:rPr>
        <w:t xml:space="preserve"> </w:t>
      </w:r>
      <w:r w:rsidRPr="00F27EB2">
        <w:rPr>
          <w:rFonts w:ascii="Arial" w:hAnsi="Arial" w:cs="Arial"/>
          <w:sz w:val="24"/>
          <w:szCs w:val="24"/>
        </w:rPr>
        <w:t xml:space="preserve">The range of LTV ($333.28 to $1,277.80) underscores the diverse customer </w:t>
      </w:r>
      <w:r w:rsidR="00F270A9" w:rsidRPr="00F27EB2">
        <w:rPr>
          <w:rFonts w:ascii="Arial" w:hAnsi="Arial" w:cs="Arial"/>
          <w:sz w:val="24"/>
          <w:szCs w:val="24"/>
        </w:rPr>
        <w:t>behaviours</w:t>
      </w:r>
      <w:r w:rsidRPr="00F27EB2">
        <w:rPr>
          <w:rFonts w:ascii="Arial" w:hAnsi="Arial" w:cs="Arial"/>
          <w:sz w:val="24"/>
          <w:szCs w:val="24"/>
        </w:rPr>
        <w:t xml:space="preserve"> and preferences across different markets.</w:t>
      </w:r>
    </w:p>
    <w:p w14:paraId="5DB3660D" w14:textId="77777777" w:rsidR="007E6327" w:rsidRPr="00F27EB2" w:rsidRDefault="007E6327" w:rsidP="00CF7BFC">
      <w:pPr>
        <w:tabs>
          <w:tab w:val="left" w:pos="1032"/>
        </w:tabs>
        <w:ind w:left="720"/>
        <w:rPr>
          <w:rFonts w:ascii="Arial" w:hAnsi="Arial" w:cs="Arial"/>
          <w:sz w:val="24"/>
          <w:szCs w:val="24"/>
        </w:rPr>
      </w:pPr>
    </w:p>
    <w:p w14:paraId="43A26D91" w14:textId="77777777" w:rsidR="007E6327" w:rsidRPr="00F27EB2" w:rsidRDefault="007E6327" w:rsidP="00CF7BFC">
      <w:pPr>
        <w:tabs>
          <w:tab w:val="left" w:pos="1032"/>
        </w:tabs>
        <w:ind w:left="720"/>
        <w:rPr>
          <w:rFonts w:ascii="Arial" w:hAnsi="Arial" w:cs="Arial"/>
          <w:sz w:val="24"/>
          <w:szCs w:val="24"/>
        </w:rPr>
      </w:pPr>
    </w:p>
    <w:p w14:paraId="6B2A5A22" w14:textId="77777777" w:rsidR="00AC7EA4" w:rsidRPr="007E166C" w:rsidRDefault="007E6327" w:rsidP="00CF7BFC">
      <w:pPr>
        <w:tabs>
          <w:tab w:val="left" w:pos="1032"/>
        </w:tabs>
        <w:ind w:left="720"/>
        <w:rPr>
          <w:rFonts w:ascii="Arial" w:hAnsi="Arial" w:cs="Arial"/>
          <w:b/>
          <w:bCs/>
          <w:sz w:val="28"/>
          <w:szCs w:val="28"/>
        </w:rPr>
      </w:pPr>
      <w:r w:rsidRPr="007E166C">
        <w:rPr>
          <w:rFonts w:ascii="Arial" w:hAnsi="Arial" w:cs="Arial"/>
          <w:b/>
          <w:bCs/>
          <w:sz w:val="28"/>
          <w:szCs w:val="28"/>
        </w:rPr>
        <w:lastRenderedPageBreak/>
        <w:t>Product info:</w:t>
      </w:r>
    </w:p>
    <w:p w14:paraId="072B0F6A" w14:textId="77777777" w:rsidR="00832DDA" w:rsidRPr="00F27EB2" w:rsidRDefault="00AC7EA4" w:rsidP="00CF7BFC">
      <w:pPr>
        <w:tabs>
          <w:tab w:val="left" w:pos="1032"/>
        </w:tabs>
        <w:ind w:left="720"/>
        <w:rPr>
          <w:rFonts w:ascii="Arial" w:hAnsi="Arial" w:cs="Arial"/>
          <w:sz w:val="24"/>
          <w:szCs w:val="24"/>
        </w:rPr>
      </w:pPr>
      <w:r w:rsidRPr="00F27EB2">
        <w:rPr>
          <w:rFonts w:ascii="Arial" w:hAnsi="Arial" w:cs="Arial"/>
          <w:sz w:val="24"/>
          <w:szCs w:val="24"/>
        </w:rPr>
        <w:t>As well as overall sales information, it is important to know what products sell well and the type of costs associated with those products.</w:t>
      </w:r>
    </w:p>
    <w:p w14:paraId="0EF3D7FF" w14:textId="77777777" w:rsidR="00A20C78" w:rsidRPr="00F27EB2" w:rsidRDefault="00832DDA" w:rsidP="00CF7BFC">
      <w:pPr>
        <w:tabs>
          <w:tab w:val="left" w:pos="1032"/>
        </w:tabs>
        <w:ind w:left="720"/>
        <w:rPr>
          <w:rFonts w:ascii="Arial" w:hAnsi="Arial" w:cs="Arial"/>
          <w:sz w:val="24"/>
          <w:szCs w:val="24"/>
        </w:rPr>
      </w:pPr>
      <w:r w:rsidRPr="00F27EB2">
        <w:rPr>
          <w:rFonts w:ascii="Arial" w:hAnsi="Arial" w:cs="Arial"/>
          <w:noProof/>
          <w:sz w:val="24"/>
          <w:szCs w:val="24"/>
        </w:rPr>
        <w:drawing>
          <wp:inline distT="0" distB="0" distL="0" distR="0" wp14:anchorId="35B8065B" wp14:editId="190102B0">
            <wp:extent cx="4762500" cy="4384040"/>
            <wp:effectExtent l="0" t="0" r="0" b="0"/>
            <wp:docPr id="23402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25834" name=""/>
                    <pic:cNvPicPr/>
                  </pic:nvPicPr>
                  <pic:blipFill>
                    <a:blip r:embed="rId9"/>
                    <a:stretch>
                      <a:fillRect/>
                    </a:stretch>
                  </pic:blipFill>
                  <pic:spPr>
                    <a:xfrm>
                      <a:off x="0" y="0"/>
                      <a:ext cx="4762500" cy="4384040"/>
                    </a:xfrm>
                    <a:prstGeom prst="rect">
                      <a:avLst/>
                    </a:prstGeom>
                  </pic:spPr>
                </pic:pic>
              </a:graphicData>
            </a:graphic>
          </wp:inline>
        </w:drawing>
      </w:r>
    </w:p>
    <w:p w14:paraId="3A9A2E42" w14:textId="77777777" w:rsidR="00A20C78" w:rsidRPr="00F27EB2" w:rsidRDefault="00A20C78" w:rsidP="00CF7BFC">
      <w:pPr>
        <w:tabs>
          <w:tab w:val="left" w:pos="1032"/>
        </w:tabs>
        <w:ind w:left="720"/>
        <w:rPr>
          <w:rFonts w:ascii="Arial" w:hAnsi="Arial" w:cs="Arial"/>
          <w:sz w:val="24"/>
          <w:szCs w:val="24"/>
        </w:rPr>
      </w:pPr>
    </w:p>
    <w:p w14:paraId="465CC5A6" w14:textId="4E659C4B" w:rsidR="00B37D37" w:rsidRPr="00F27EB2" w:rsidRDefault="00B37D37" w:rsidP="00CF7BFC">
      <w:pPr>
        <w:tabs>
          <w:tab w:val="left" w:pos="1032"/>
        </w:tabs>
        <w:ind w:left="720"/>
        <w:rPr>
          <w:rFonts w:ascii="Arial" w:hAnsi="Arial" w:cs="Arial"/>
          <w:sz w:val="24"/>
          <w:szCs w:val="24"/>
        </w:rPr>
      </w:pPr>
      <w:r w:rsidRPr="00F27EB2">
        <w:rPr>
          <w:rFonts w:ascii="Arial" w:hAnsi="Arial" w:cs="Arial"/>
          <w:noProof/>
          <w:sz w:val="24"/>
          <w:szCs w:val="24"/>
        </w:rPr>
        <w:drawing>
          <wp:inline distT="0" distB="0" distL="0" distR="0" wp14:anchorId="2B29C03D" wp14:editId="41EC2113">
            <wp:extent cx="3959143" cy="2827020"/>
            <wp:effectExtent l="0" t="0" r="3810" b="0"/>
            <wp:docPr id="206925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55914" name=""/>
                    <pic:cNvPicPr/>
                  </pic:nvPicPr>
                  <pic:blipFill>
                    <a:blip r:embed="rId10"/>
                    <a:stretch>
                      <a:fillRect/>
                    </a:stretch>
                  </pic:blipFill>
                  <pic:spPr>
                    <a:xfrm>
                      <a:off x="0" y="0"/>
                      <a:ext cx="3970347" cy="2835020"/>
                    </a:xfrm>
                    <a:prstGeom prst="rect">
                      <a:avLst/>
                    </a:prstGeom>
                  </pic:spPr>
                </pic:pic>
              </a:graphicData>
            </a:graphic>
          </wp:inline>
        </w:drawing>
      </w:r>
    </w:p>
    <w:p w14:paraId="55194DED" w14:textId="77777777" w:rsidR="00F80A9D" w:rsidRPr="00F27EB2" w:rsidRDefault="00A20C78" w:rsidP="00CF7BFC">
      <w:pPr>
        <w:tabs>
          <w:tab w:val="left" w:pos="1032"/>
        </w:tabs>
        <w:ind w:left="720"/>
        <w:rPr>
          <w:rFonts w:ascii="Arial" w:hAnsi="Arial" w:cs="Arial"/>
          <w:sz w:val="24"/>
          <w:szCs w:val="24"/>
        </w:rPr>
      </w:pPr>
      <w:r w:rsidRPr="00F27EB2">
        <w:rPr>
          <w:rFonts w:ascii="Arial" w:hAnsi="Arial" w:cs="Arial"/>
          <w:noProof/>
          <w:sz w:val="24"/>
          <w:szCs w:val="24"/>
        </w:rPr>
        <w:lastRenderedPageBreak/>
        <w:drawing>
          <wp:inline distT="0" distB="0" distL="0" distR="0" wp14:anchorId="2DA15280" wp14:editId="3B5E3545">
            <wp:extent cx="5731510" cy="4441190"/>
            <wp:effectExtent l="0" t="0" r="2540" b="0"/>
            <wp:docPr id="55931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19328" name=""/>
                    <pic:cNvPicPr/>
                  </pic:nvPicPr>
                  <pic:blipFill>
                    <a:blip r:embed="rId11"/>
                    <a:stretch>
                      <a:fillRect/>
                    </a:stretch>
                  </pic:blipFill>
                  <pic:spPr>
                    <a:xfrm>
                      <a:off x="0" y="0"/>
                      <a:ext cx="5731510" cy="4441190"/>
                    </a:xfrm>
                    <a:prstGeom prst="rect">
                      <a:avLst/>
                    </a:prstGeom>
                  </pic:spPr>
                </pic:pic>
              </a:graphicData>
            </a:graphic>
          </wp:inline>
        </w:drawing>
      </w:r>
    </w:p>
    <w:p w14:paraId="1BEDBF5C" w14:textId="77777777" w:rsidR="00F80A9D" w:rsidRPr="00F27EB2" w:rsidRDefault="00F80A9D" w:rsidP="00CF7BFC">
      <w:pPr>
        <w:tabs>
          <w:tab w:val="left" w:pos="1032"/>
        </w:tabs>
        <w:ind w:left="720"/>
        <w:rPr>
          <w:rFonts w:ascii="Arial" w:hAnsi="Arial" w:cs="Arial"/>
          <w:sz w:val="24"/>
          <w:szCs w:val="24"/>
        </w:rPr>
      </w:pPr>
    </w:p>
    <w:p w14:paraId="3387F104" w14:textId="77777777" w:rsidR="00F80A9D" w:rsidRPr="002C23CB" w:rsidRDefault="00F80A9D" w:rsidP="00CF7BFC">
      <w:pPr>
        <w:tabs>
          <w:tab w:val="left" w:pos="1032"/>
        </w:tabs>
        <w:ind w:left="720"/>
        <w:rPr>
          <w:rFonts w:ascii="Arial" w:hAnsi="Arial" w:cs="Arial"/>
          <w:b/>
          <w:bCs/>
          <w:color w:val="0D0D0D"/>
          <w:sz w:val="24"/>
          <w:szCs w:val="24"/>
          <w:shd w:val="clear" w:color="auto" w:fill="FFFFFF"/>
        </w:rPr>
      </w:pPr>
      <w:r w:rsidRPr="002C23CB">
        <w:rPr>
          <w:rFonts w:ascii="Arial" w:hAnsi="Arial" w:cs="Arial"/>
          <w:b/>
          <w:bCs/>
          <w:color w:val="0D0D0D"/>
          <w:sz w:val="24"/>
          <w:szCs w:val="24"/>
          <w:shd w:val="clear" w:color="auto" w:fill="FFFFFF"/>
        </w:rPr>
        <w:t>Insights and Key Findings:</w:t>
      </w:r>
    </w:p>
    <w:p w14:paraId="2A7F6804" w14:textId="58271D96" w:rsidR="00F80A9D" w:rsidRPr="00F27EB2" w:rsidRDefault="00F80A9D" w:rsidP="002C23CB">
      <w:pPr>
        <w:tabs>
          <w:tab w:val="left" w:pos="1032"/>
        </w:tabs>
        <w:rPr>
          <w:rFonts w:ascii="Arial" w:hAnsi="Arial" w:cs="Arial"/>
          <w:sz w:val="24"/>
          <w:szCs w:val="24"/>
        </w:rPr>
      </w:pPr>
    </w:p>
    <w:p w14:paraId="74C627EC" w14:textId="77777777" w:rsidR="00F80A9D" w:rsidRPr="00F27EB2" w:rsidRDefault="00F80A9D" w:rsidP="00F80A9D">
      <w:pPr>
        <w:numPr>
          <w:ilvl w:val="0"/>
          <w:numId w:val="3"/>
        </w:numPr>
        <w:tabs>
          <w:tab w:val="left" w:pos="1032"/>
        </w:tabs>
        <w:rPr>
          <w:rFonts w:ascii="Arial" w:hAnsi="Arial" w:cs="Arial"/>
          <w:sz w:val="24"/>
          <w:szCs w:val="24"/>
        </w:rPr>
      </w:pPr>
      <w:r w:rsidRPr="00F27EB2">
        <w:rPr>
          <w:rFonts w:ascii="Arial" w:hAnsi="Arial" w:cs="Arial"/>
          <w:b/>
          <w:bCs/>
          <w:sz w:val="24"/>
          <w:szCs w:val="24"/>
        </w:rPr>
        <w:t>Product Performance:</w:t>
      </w:r>
    </w:p>
    <w:p w14:paraId="70F66F59" w14:textId="77777777" w:rsidR="00F80A9D" w:rsidRPr="00F27EB2" w:rsidRDefault="00F80A9D" w:rsidP="00F80A9D">
      <w:pPr>
        <w:numPr>
          <w:ilvl w:val="1"/>
          <w:numId w:val="3"/>
        </w:numPr>
        <w:tabs>
          <w:tab w:val="left" w:pos="1032"/>
        </w:tabs>
        <w:rPr>
          <w:rFonts w:ascii="Arial" w:hAnsi="Arial" w:cs="Arial"/>
          <w:sz w:val="24"/>
          <w:szCs w:val="24"/>
        </w:rPr>
      </w:pPr>
      <w:r w:rsidRPr="00F27EB2">
        <w:rPr>
          <w:rFonts w:ascii="Arial" w:hAnsi="Arial" w:cs="Arial"/>
          <w:sz w:val="24"/>
          <w:szCs w:val="24"/>
        </w:rPr>
        <w:t>Sheba Perfect Portions Paté Wet Cat Food had the highest average quantity sold, indicating strong demand for this product.</w:t>
      </w:r>
    </w:p>
    <w:p w14:paraId="391A8D10" w14:textId="77777777" w:rsidR="00F80A9D" w:rsidRPr="00F27EB2" w:rsidRDefault="00F80A9D" w:rsidP="00F80A9D">
      <w:pPr>
        <w:numPr>
          <w:ilvl w:val="1"/>
          <w:numId w:val="3"/>
        </w:numPr>
        <w:tabs>
          <w:tab w:val="left" w:pos="1032"/>
        </w:tabs>
        <w:rPr>
          <w:rFonts w:ascii="Arial" w:hAnsi="Arial" w:cs="Arial"/>
          <w:sz w:val="24"/>
          <w:szCs w:val="24"/>
        </w:rPr>
      </w:pPr>
      <w:r w:rsidRPr="00F27EB2">
        <w:rPr>
          <w:rFonts w:ascii="Arial" w:hAnsi="Arial" w:cs="Arial"/>
          <w:sz w:val="24"/>
          <w:szCs w:val="24"/>
        </w:rPr>
        <w:t>Taste of the Wild High Prairie Grain-Free Dry Dog Food 40lb had the highest average shipping cost per 1000 miles, suggesting potential profitability but also potential impact on pricing strategy due to higher shipping costs.</w:t>
      </w:r>
    </w:p>
    <w:p w14:paraId="4AA26FA9" w14:textId="77777777" w:rsidR="00F80A9D" w:rsidRPr="00F27EB2" w:rsidRDefault="00F80A9D" w:rsidP="00F80A9D">
      <w:pPr>
        <w:numPr>
          <w:ilvl w:val="0"/>
          <w:numId w:val="3"/>
        </w:numPr>
        <w:tabs>
          <w:tab w:val="left" w:pos="1032"/>
        </w:tabs>
        <w:rPr>
          <w:rFonts w:ascii="Arial" w:hAnsi="Arial" w:cs="Arial"/>
          <w:sz w:val="24"/>
          <w:szCs w:val="24"/>
        </w:rPr>
      </w:pPr>
      <w:r w:rsidRPr="00F27EB2">
        <w:rPr>
          <w:rFonts w:ascii="Arial" w:hAnsi="Arial" w:cs="Arial"/>
          <w:b/>
          <w:bCs/>
          <w:sz w:val="24"/>
          <w:szCs w:val="24"/>
        </w:rPr>
        <w:t>Variation in Product Performance:</w:t>
      </w:r>
    </w:p>
    <w:p w14:paraId="54A27FDC" w14:textId="77777777" w:rsidR="00F80A9D" w:rsidRPr="00F27EB2" w:rsidRDefault="00F80A9D" w:rsidP="00F80A9D">
      <w:pPr>
        <w:numPr>
          <w:ilvl w:val="1"/>
          <w:numId w:val="3"/>
        </w:numPr>
        <w:tabs>
          <w:tab w:val="left" w:pos="1032"/>
        </w:tabs>
        <w:rPr>
          <w:rFonts w:ascii="Arial" w:hAnsi="Arial" w:cs="Arial"/>
          <w:sz w:val="24"/>
          <w:szCs w:val="24"/>
        </w:rPr>
      </w:pPr>
      <w:r w:rsidRPr="00F27EB2">
        <w:rPr>
          <w:rFonts w:ascii="Arial" w:hAnsi="Arial" w:cs="Arial"/>
          <w:sz w:val="24"/>
          <w:szCs w:val="24"/>
        </w:rPr>
        <w:t>The range of average quantities sold across products was substantial, from 1.25 to 7.07. This indicates varying levels of popularity and demand among different product offerings.</w:t>
      </w:r>
    </w:p>
    <w:p w14:paraId="790FF01D" w14:textId="77777777" w:rsidR="00F80A9D" w:rsidRPr="00F27EB2" w:rsidRDefault="00F80A9D" w:rsidP="00F80A9D">
      <w:pPr>
        <w:numPr>
          <w:ilvl w:val="1"/>
          <w:numId w:val="3"/>
        </w:numPr>
        <w:tabs>
          <w:tab w:val="left" w:pos="1032"/>
        </w:tabs>
        <w:rPr>
          <w:rFonts w:ascii="Arial" w:hAnsi="Arial" w:cs="Arial"/>
          <w:sz w:val="24"/>
          <w:szCs w:val="24"/>
        </w:rPr>
      </w:pPr>
      <w:r w:rsidRPr="00F27EB2">
        <w:rPr>
          <w:rFonts w:ascii="Arial" w:hAnsi="Arial" w:cs="Arial"/>
          <w:sz w:val="24"/>
          <w:szCs w:val="24"/>
        </w:rPr>
        <w:t>Similarly, the range of average shipping costs per 1000 miles varied widely from $2.50 to $20, suggesting differences in shipping logistics, product weight, or packaging requirements.</w:t>
      </w:r>
    </w:p>
    <w:p w14:paraId="737B7687" w14:textId="77777777" w:rsidR="00F80A9D" w:rsidRPr="00F27EB2" w:rsidRDefault="00F80A9D" w:rsidP="00F80A9D">
      <w:pPr>
        <w:numPr>
          <w:ilvl w:val="0"/>
          <w:numId w:val="3"/>
        </w:numPr>
        <w:tabs>
          <w:tab w:val="left" w:pos="1032"/>
        </w:tabs>
        <w:rPr>
          <w:rFonts w:ascii="Arial" w:hAnsi="Arial" w:cs="Arial"/>
          <w:sz w:val="24"/>
          <w:szCs w:val="24"/>
        </w:rPr>
      </w:pPr>
      <w:r w:rsidRPr="00F27EB2">
        <w:rPr>
          <w:rFonts w:ascii="Arial" w:hAnsi="Arial" w:cs="Arial"/>
          <w:b/>
          <w:bCs/>
          <w:sz w:val="24"/>
          <w:szCs w:val="24"/>
        </w:rPr>
        <w:t>Cost Analysis:</w:t>
      </w:r>
    </w:p>
    <w:p w14:paraId="627F0BC2" w14:textId="77777777" w:rsidR="00F80A9D" w:rsidRPr="00F27EB2" w:rsidRDefault="00F80A9D" w:rsidP="00F80A9D">
      <w:pPr>
        <w:numPr>
          <w:ilvl w:val="1"/>
          <w:numId w:val="3"/>
        </w:numPr>
        <w:tabs>
          <w:tab w:val="left" w:pos="1032"/>
        </w:tabs>
        <w:rPr>
          <w:rFonts w:ascii="Arial" w:hAnsi="Arial" w:cs="Arial"/>
          <w:sz w:val="24"/>
          <w:szCs w:val="24"/>
        </w:rPr>
      </w:pPr>
      <w:r w:rsidRPr="00F27EB2">
        <w:rPr>
          <w:rFonts w:ascii="Arial" w:hAnsi="Arial" w:cs="Arial"/>
          <w:sz w:val="24"/>
          <w:szCs w:val="24"/>
        </w:rPr>
        <w:lastRenderedPageBreak/>
        <w:t>Products with higher shipping costs, such as Taste of the Wild High Prairie Grain-Free Dry Dog Food 40lb, may yield higher profits but require careful consideration of pricing strategies to maintain competitiveness.</w:t>
      </w:r>
    </w:p>
    <w:p w14:paraId="3EF2EEEA" w14:textId="77777777" w:rsidR="00F80A9D" w:rsidRPr="00F27EB2" w:rsidRDefault="00F80A9D" w:rsidP="00F80A9D">
      <w:pPr>
        <w:numPr>
          <w:ilvl w:val="1"/>
          <w:numId w:val="3"/>
        </w:numPr>
        <w:tabs>
          <w:tab w:val="left" w:pos="1032"/>
        </w:tabs>
        <w:rPr>
          <w:rFonts w:ascii="Arial" w:hAnsi="Arial" w:cs="Arial"/>
          <w:sz w:val="24"/>
          <w:szCs w:val="24"/>
        </w:rPr>
      </w:pPr>
      <w:r w:rsidRPr="00F27EB2">
        <w:rPr>
          <w:rFonts w:ascii="Arial" w:hAnsi="Arial" w:cs="Arial"/>
          <w:sz w:val="24"/>
          <w:szCs w:val="24"/>
        </w:rPr>
        <w:t>Understanding the relationship between product sales volume and associated costs, including shipping, is crucial for optimizing profitability and resource allocation.</w:t>
      </w:r>
    </w:p>
    <w:p w14:paraId="08C44DE5" w14:textId="77777777" w:rsidR="00F80A9D" w:rsidRPr="00F27EB2" w:rsidRDefault="00F80A9D" w:rsidP="00F80A9D">
      <w:pPr>
        <w:numPr>
          <w:ilvl w:val="0"/>
          <w:numId w:val="3"/>
        </w:numPr>
        <w:tabs>
          <w:tab w:val="left" w:pos="1032"/>
        </w:tabs>
        <w:rPr>
          <w:rFonts w:ascii="Arial" w:hAnsi="Arial" w:cs="Arial"/>
          <w:sz w:val="24"/>
          <w:szCs w:val="24"/>
        </w:rPr>
      </w:pPr>
      <w:r w:rsidRPr="00F27EB2">
        <w:rPr>
          <w:rFonts w:ascii="Arial" w:hAnsi="Arial" w:cs="Arial"/>
          <w:b/>
          <w:bCs/>
          <w:sz w:val="24"/>
          <w:szCs w:val="24"/>
        </w:rPr>
        <w:t>Strategic Implications:</w:t>
      </w:r>
    </w:p>
    <w:p w14:paraId="6DECF739" w14:textId="77777777" w:rsidR="00F80A9D" w:rsidRPr="00F27EB2" w:rsidRDefault="00F80A9D" w:rsidP="00F80A9D">
      <w:pPr>
        <w:numPr>
          <w:ilvl w:val="1"/>
          <w:numId w:val="3"/>
        </w:numPr>
        <w:tabs>
          <w:tab w:val="left" w:pos="1032"/>
        </w:tabs>
        <w:rPr>
          <w:rFonts w:ascii="Arial" w:hAnsi="Arial" w:cs="Arial"/>
          <w:sz w:val="24"/>
          <w:szCs w:val="24"/>
        </w:rPr>
      </w:pPr>
      <w:r w:rsidRPr="00F27EB2">
        <w:rPr>
          <w:rFonts w:ascii="Arial" w:hAnsi="Arial" w:cs="Arial"/>
          <w:sz w:val="24"/>
          <w:szCs w:val="24"/>
        </w:rPr>
        <w:t>Products with high average quantities sold, like Sheba Perfect Portions Paté Wet Cat Food, present opportunities for maximizing sales revenue and market share.</w:t>
      </w:r>
    </w:p>
    <w:p w14:paraId="36D525EA" w14:textId="77777777" w:rsidR="00F80A9D" w:rsidRPr="00F27EB2" w:rsidRDefault="00F80A9D" w:rsidP="00F80A9D">
      <w:pPr>
        <w:numPr>
          <w:ilvl w:val="1"/>
          <w:numId w:val="3"/>
        </w:numPr>
        <w:tabs>
          <w:tab w:val="left" w:pos="1032"/>
        </w:tabs>
        <w:rPr>
          <w:rFonts w:ascii="Arial" w:hAnsi="Arial" w:cs="Arial"/>
          <w:sz w:val="24"/>
          <w:szCs w:val="24"/>
        </w:rPr>
      </w:pPr>
      <w:r w:rsidRPr="00F27EB2">
        <w:rPr>
          <w:rFonts w:ascii="Arial" w:hAnsi="Arial" w:cs="Arial"/>
          <w:sz w:val="24"/>
          <w:szCs w:val="24"/>
        </w:rPr>
        <w:t>Balancing product performance with associated costs is essential for developing effective pricing strategies and managing operational expenses to enhance overall profitability.</w:t>
      </w:r>
    </w:p>
    <w:p w14:paraId="2A1C648A" w14:textId="77777777" w:rsidR="00F80A9D" w:rsidRPr="00F27EB2" w:rsidRDefault="00F80A9D" w:rsidP="00F80A9D">
      <w:pPr>
        <w:numPr>
          <w:ilvl w:val="0"/>
          <w:numId w:val="3"/>
        </w:numPr>
        <w:tabs>
          <w:tab w:val="left" w:pos="1032"/>
        </w:tabs>
        <w:rPr>
          <w:rFonts w:ascii="Arial" w:hAnsi="Arial" w:cs="Arial"/>
          <w:sz w:val="24"/>
          <w:szCs w:val="24"/>
        </w:rPr>
      </w:pPr>
      <w:r w:rsidRPr="00F27EB2">
        <w:rPr>
          <w:rFonts w:ascii="Arial" w:hAnsi="Arial" w:cs="Arial"/>
          <w:b/>
          <w:bCs/>
          <w:sz w:val="24"/>
          <w:szCs w:val="24"/>
        </w:rPr>
        <w:t>Competitive Positioning:</w:t>
      </w:r>
    </w:p>
    <w:p w14:paraId="1E49D681" w14:textId="29928462" w:rsidR="00F80A9D" w:rsidRPr="00F27EB2" w:rsidRDefault="00A34C9B" w:rsidP="00F80A9D">
      <w:pPr>
        <w:numPr>
          <w:ilvl w:val="1"/>
          <w:numId w:val="3"/>
        </w:numPr>
        <w:tabs>
          <w:tab w:val="left" w:pos="1032"/>
        </w:tabs>
        <w:rPr>
          <w:rFonts w:ascii="Arial" w:hAnsi="Arial" w:cs="Arial"/>
          <w:sz w:val="24"/>
          <w:szCs w:val="24"/>
        </w:rPr>
      </w:pPr>
      <w:r w:rsidRPr="00F27EB2">
        <w:rPr>
          <w:rFonts w:ascii="Arial" w:hAnsi="Arial" w:cs="Arial"/>
          <w:sz w:val="24"/>
          <w:szCs w:val="24"/>
        </w:rPr>
        <w:t>Analysing</w:t>
      </w:r>
      <w:r w:rsidR="00F80A9D" w:rsidRPr="00F27EB2">
        <w:rPr>
          <w:rFonts w:ascii="Arial" w:hAnsi="Arial" w:cs="Arial"/>
          <w:sz w:val="24"/>
          <w:szCs w:val="24"/>
        </w:rPr>
        <w:t xml:space="preserve"> both product sales performance and associated costs provides insights into competitive positioning within the market, guiding decisions on product pricing, promotions, and inventory management.</w:t>
      </w:r>
    </w:p>
    <w:p w14:paraId="47585B32" w14:textId="592CEFEC" w:rsidR="00AE6AE1" w:rsidRPr="00F27EB2" w:rsidRDefault="001977B4" w:rsidP="001977B4">
      <w:pPr>
        <w:tabs>
          <w:tab w:val="left" w:pos="1032"/>
        </w:tabs>
        <w:rPr>
          <w:rFonts w:ascii="Arial" w:hAnsi="Arial" w:cs="Arial"/>
          <w:sz w:val="24"/>
          <w:szCs w:val="24"/>
        </w:rPr>
      </w:pPr>
      <w:r w:rsidRPr="00F27EB2">
        <w:rPr>
          <w:rFonts w:ascii="Arial" w:hAnsi="Arial" w:cs="Arial"/>
          <w:sz w:val="24"/>
          <w:szCs w:val="24"/>
        </w:rPr>
        <w:t>6.</w:t>
      </w:r>
      <w:r w:rsidR="00AE6AE1" w:rsidRPr="00F27EB2">
        <w:rPr>
          <w:rFonts w:ascii="Arial" w:hAnsi="Arial" w:cs="Arial"/>
          <w:sz w:val="24"/>
          <w:szCs w:val="24"/>
        </w:rPr>
        <w:t xml:space="preserve"> </w:t>
      </w:r>
      <w:r w:rsidR="00AE6AE1" w:rsidRPr="00F27EB2">
        <w:rPr>
          <w:rFonts w:ascii="Arial" w:hAnsi="Arial" w:cs="Arial"/>
          <w:b/>
          <w:bCs/>
          <w:sz w:val="24"/>
          <w:szCs w:val="24"/>
        </w:rPr>
        <w:t>Dominant Categories:</w:t>
      </w:r>
    </w:p>
    <w:p w14:paraId="23AF61C3" w14:textId="77777777" w:rsidR="00AE6AE1" w:rsidRPr="00F27EB2" w:rsidRDefault="00AE6AE1" w:rsidP="00AE6AE1">
      <w:pPr>
        <w:numPr>
          <w:ilvl w:val="1"/>
          <w:numId w:val="4"/>
        </w:numPr>
        <w:tabs>
          <w:tab w:val="left" w:pos="1032"/>
        </w:tabs>
        <w:rPr>
          <w:rFonts w:ascii="Arial" w:hAnsi="Arial" w:cs="Arial"/>
          <w:sz w:val="24"/>
          <w:szCs w:val="24"/>
        </w:rPr>
      </w:pPr>
      <w:r w:rsidRPr="00F27EB2">
        <w:rPr>
          <w:rFonts w:ascii="Arial" w:hAnsi="Arial" w:cs="Arial"/>
          <w:sz w:val="24"/>
          <w:szCs w:val="24"/>
        </w:rPr>
        <w:t>The food category emerges as the top contributor, accounting for 34% of total sales. This indicates a substantial demand for food-related products among customers, suggesting potential opportunities for expansion or investment in this segment.</w:t>
      </w:r>
    </w:p>
    <w:p w14:paraId="1A462C17" w14:textId="77777777" w:rsidR="00AE6AE1" w:rsidRPr="00F27EB2" w:rsidRDefault="00AE6AE1" w:rsidP="00AE6AE1">
      <w:pPr>
        <w:numPr>
          <w:ilvl w:val="1"/>
          <w:numId w:val="4"/>
        </w:numPr>
        <w:tabs>
          <w:tab w:val="left" w:pos="1032"/>
        </w:tabs>
        <w:rPr>
          <w:rFonts w:ascii="Arial" w:hAnsi="Arial" w:cs="Arial"/>
          <w:sz w:val="24"/>
          <w:szCs w:val="24"/>
        </w:rPr>
      </w:pPr>
      <w:r w:rsidRPr="00F27EB2">
        <w:rPr>
          <w:rFonts w:ascii="Arial" w:hAnsi="Arial" w:cs="Arial"/>
          <w:sz w:val="24"/>
          <w:szCs w:val="24"/>
        </w:rPr>
        <w:t>Disposables follow closely behind, comprising 27% of total sales. This suggests a significant market share for disposable products, indicating consistent consumer demand for items in this category.</w:t>
      </w:r>
    </w:p>
    <w:p w14:paraId="11163551" w14:textId="02CF1962" w:rsidR="00AE6AE1" w:rsidRPr="00F27EB2" w:rsidRDefault="001977B4" w:rsidP="001977B4">
      <w:pPr>
        <w:tabs>
          <w:tab w:val="left" w:pos="1032"/>
        </w:tabs>
        <w:rPr>
          <w:rFonts w:ascii="Arial" w:hAnsi="Arial" w:cs="Arial"/>
          <w:sz w:val="24"/>
          <w:szCs w:val="24"/>
        </w:rPr>
      </w:pPr>
      <w:r w:rsidRPr="00F27EB2">
        <w:rPr>
          <w:rFonts w:ascii="Arial" w:hAnsi="Arial" w:cs="Arial"/>
          <w:b/>
          <w:bCs/>
          <w:sz w:val="24"/>
          <w:szCs w:val="24"/>
        </w:rPr>
        <w:t>7.</w:t>
      </w:r>
      <w:r w:rsidR="00AE6AE1" w:rsidRPr="00F27EB2">
        <w:rPr>
          <w:rFonts w:ascii="Arial" w:hAnsi="Arial" w:cs="Arial"/>
          <w:b/>
          <w:bCs/>
          <w:sz w:val="24"/>
          <w:szCs w:val="24"/>
        </w:rPr>
        <w:t>Underperforming Categories:</w:t>
      </w:r>
    </w:p>
    <w:p w14:paraId="1C08186E" w14:textId="77777777" w:rsidR="00AE6AE1" w:rsidRPr="00F27EB2" w:rsidRDefault="00AE6AE1" w:rsidP="00AE6AE1">
      <w:pPr>
        <w:numPr>
          <w:ilvl w:val="1"/>
          <w:numId w:val="4"/>
        </w:numPr>
        <w:tabs>
          <w:tab w:val="left" w:pos="1032"/>
        </w:tabs>
        <w:rPr>
          <w:rFonts w:ascii="Arial" w:hAnsi="Arial" w:cs="Arial"/>
          <w:sz w:val="24"/>
          <w:szCs w:val="24"/>
        </w:rPr>
      </w:pPr>
      <w:r w:rsidRPr="00F27EB2">
        <w:rPr>
          <w:rFonts w:ascii="Arial" w:hAnsi="Arial" w:cs="Arial"/>
          <w:sz w:val="24"/>
          <w:szCs w:val="24"/>
        </w:rPr>
        <w:t>Cleaning supplies and pet food represent the lowest contributors, each accounting for approximately 4% of total sales. This suggests relatively lower demand or market saturation in these categories compared to food and disposables.</w:t>
      </w:r>
    </w:p>
    <w:p w14:paraId="03A58C97" w14:textId="77777777" w:rsidR="00995B5B" w:rsidRPr="00F27EB2" w:rsidRDefault="00995B5B" w:rsidP="00995B5B">
      <w:pPr>
        <w:tabs>
          <w:tab w:val="left" w:pos="1032"/>
        </w:tabs>
        <w:ind w:left="720"/>
        <w:rPr>
          <w:rFonts w:ascii="Arial" w:hAnsi="Arial" w:cs="Arial"/>
          <w:sz w:val="24"/>
          <w:szCs w:val="24"/>
        </w:rPr>
      </w:pPr>
    </w:p>
    <w:p w14:paraId="4089E9DC" w14:textId="56CCB6D7" w:rsidR="00995B5B" w:rsidRPr="00F27EB2" w:rsidRDefault="00995B5B" w:rsidP="00995B5B">
      <w:pPr>
        <w:tabs>
          <w:tab w:val="left" w:pos="1032"/>
        </w:tabs>
        <w:ind w:left="720"/>
        <w:rPr>
          <w:rFonts w:ascii="Arial" w:hAnsi="Arial" w:cs="Arial"/>
          <w:sz w:val="24"/>
          <w:szCs w:val="24"/>
        </w:rPr>
      </w:pPr>
      <w:r w:rsidRPr="00F27EB2">
        <w:rPr>
          <w:rFonts w:ascii="Arial" w:hAnsi="Arial" w:cs="Arial"/>
          <w:sz w:val="24"/>
          <w:szCs w:val="24"/>
        </w:rPr>
        <w:t>Quantity Info:</w:t>
      </w:r>
      <w:r w:rsidR="007E197D" w:rsidRPr="00F27EB2">
        <w:rPr>
          <w:rFonts w:ascii="Arial" w:hAnsi="Arial" w:cs="Arial"/>
          <w:sz w:val="24"/>
          <w:szCs w:val="24"/>
        </w:rPr>
        <w:t xml:space="preserve"> Many customers buy a single quantiy of product but combine that with other product types. The average quantity differs when calculated at the invoice level vs across the entire business.</w:t>
      </w:r>
      <w:r w:rsidR="000F333E" w:rsidRPr="00F27EB2">
        <w:rPr>
          <w:rFonts w:ascii="Arial" w:hAnsi="Arial" w:cs="Arial"/>
          <w:sz w:val="24"/>
          <w:szCs w:val="24"/>
        </w:rPr>
        <w:br/>
      </w:r>
    </w:p>
    <w:p w14:paraId="7FDBA797" w14:textId="2EA75BA5" w:rsidR="000F333E" w:rsidRPr="00F27EB2" w:rsidRDefault="000F333E" w:rsidP="000F333E">
      <w:pPr>
        <w:tabs>
          <w:tab w:val="left" w:pos="1032"/>
        </w:tabs>
        <w:ind w:left="720"/>
        <w:rPr>
          <w:rFonts w:ascii="Arial" w:hAnsi="Arial" w:cs="Arial"/>
          <w:sz w:val="24"/>
          <w:szCs w:val="24"/>
        </w:rPr>
      </w:pPr>
      <w:r w:rsidRPr="00F27EB2">
        <w:rPr>
          <w:rFonts w:ascii="Arial" w:hAnsi="Arial" w:cs="Arial"/>
          <w:sz w:val="24"/>
          <w:szCs w:val="24"/>
        </w:rPr>
        <w:t xml:space="preserve">To address the variation in average quantity between invoice-level and total business calculations, we aggregated data at the invoice level, grouping by </w:t>
      </w:r>
      <w:r w:rsidRPr="00F27EB2">
        <w:rPr>
          <w:rFonts w:ascii="Arial" w:hAnsi="Arial" w:cs="Arial"/>
          <w:sz w:val="24"/>
          <w:szCs w:val="24"/>
        </w:rPr>
        <w:lastRenderedPageBreak/>
        <w:t>invoice number. The total quantity and total sales were aggregated using the SUM function.</w:t>
      </w:r>
    </w:p>
    <w:p w14:paraId="28B9514E" w14:textId="77777777" w:rsidR="000F333E" w:rsidRPr="00F27EB2" w:rsidRDefault="000F333E" w:rsidP="000F333E">
      <w:pPr>
        <w:tabs>
          <w:tab w:val="left" w:pos="1032"/>
        </w:tabs>
        <w:ind w:left="720"/>
        <w:rPr>
          <w:rFonts w:ascii="Arial" w:hAnsi="Arial" w:cs="Arial"/>
          <w:sz w:val="24"/>
          <w:szCs w:val="24"/>
        </w:rPr>
      </w:pPr>
      <w:r w:rsidRPr="00F27EB2">
        <w:rPr>
          <w:rFonts w:ascii="Arial" w:hAnsi="Arial" w:cs="Arial"/>
          <w:sz w:val="24"/>
          <w:szCs w:val="24"/>
        </w:rPr>
        <w:t>The clustered column chart below illustrates the relationship between total quantity and total sales. Additionally, we've converted the sales values to percentages of the grand total to provide a clearer understanding of their relative contributions.</w:t>
      </w:r>
    </w:p>
    <w:p w14:paraId="3C7E9F6C" w14:textId="6AD19CE9" w:rsidR="00457705" w:rsidRPr="00F27EB2" w:rsidRDefault="00457705" w:rsidP="00457705">
      <w:pPr>
        <w:tabs>
          <w:tab w:val="left" w:pos="1032"/>
        </w:tabs>
        <w:rPr>
          <w:rFonts w:ascii="Arial" w:hAnsi="Arial" w:cs="Arial"/>
          <w:sz w:val="24"/>
          <w:szCs w:val="24"/>
        </w:rPr>
      </w:pPr>
    </w:p>
    <w:p w14:paraId="3CED3712" w14:textId="77777777" w:rsidR="000F333E" w:rsidRPr="00F27EB2" w:rsidRDefault="000F333E" w:rsidP="00995B5B">
      <w:pPr>
        <w:tabs>
          <w:tab w:val="left" w:pos="1032"/>
        </w:tabs>
        <w:ind w:left="720"/>
        <w:rPr>
          <w:rFonts w:ascii="Arial" w:hAnsi="Arial" w:cs="Arial"/>
          <w:sz w:val="24"/>
          <w:szCs w:val="24"/>
        </w:rPr>
      </w:pPr>
    </w:p>
    <w:p w14:paraId="5ABBB070" w14:textId="7AAF6CD6" w:rsidR="00AE6AE1" w:rsidRPr="00F27EB2" w:rsidRDefault="0044704D" w:rsidP="00AE6AE1">
      <w:pPr>
        <w:tabs>
          <w:tab w:val="left" w:pos="1032"/>
        </w:tabs>
        <w:rPr>
          <w:rFonts w:ascii="Arial" w:hAnsi="Arial" w:cs="Arial"/>
          <w:sz w:val="24"/>
          <w:szCs w:val="24"/>
        </w:rPr>
      </w:pPr>
      <w:r w:rsidRPr="00F27EB2">
        <w:rPr>
          <w:rFonts w:ascii="Arial" w:hAnsi="Arial" w:cs="Arial"/>
          <w:noProof/>
          <w:sz w:val="24"/>
          <w:szCs w:val="24"/>
        </w:rPr>
        <w:drawing>
          <wp:inline distT="0" distB="0" distL="0" distR="0" wp14:anchorId="36EF4E3F" wp14:editId="75EA499E">
            <wp:extent cx="5731510" cy="2981325"/>
            <wp:effectExtent l="0" t="0" r="2540" b="9525"/>
            <wp:docPr id="174820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00376" name=""/>
                    <pic:cNvPicPr/>
                  </pic:nvPicPr>
                  <pic:blipFill>
                    <a:blip r:embed="rId12"/>
                    <a:stretch>
                      <a:fillRect/>
                    </a:stretch>
                  </pic:blipFill>
                  <pic:spPr>
                    <a:xfrm>
                      <a:off x="0" y="0"/>
                      <a:ext cx="5731510" cy="2981325"/>
                    </a:xfrm>
                    <a:prstGeom prst="rect">
                      <a:avLst/>
                    </a:prstGeom>
                  </pic:spPr>
                </pic:pic>
              </a:graphicData>
            </a:graphic>
          </wp:inline>
        </w:drawing>
      </w:r>
    </w:p>
    <w:p w14:paraId="16D24578" w14:textId="77777777" w:rsidR="00457705" w:rsidRPr="00F27EB2" w:rsidRDefault="00457705" w:rsidP="00AE6AE1">
      <w:pPr>
        <w:tabs>
          <w:tab w:val="left" w:pos="1032"/>
        </w:tabs>
        <w:rPr>
          <w:rFonts w:ascii="Arial" w:hAnsi="Arial" w:cs="Arial"/>
          <w:sz w:val="24"/>
          <w:szCs w:val="24"/>
        </w:rPr>
      </w:pPr>
    </w:p>
    <w:p w14:paraId="24EDB316" w14:textId="29225A68" w:rsidR="00457705" w:rsidRPr="00F27EB2" w:rsidRDefault="00457705" w:rsidP="00AE6AE1">
      <w:pPr>
        <w:tabs>
          <w:tab w:val="left" w:pos="1032"/>
        </w:tabs>
        <w:rPr>
          <w:rFonts w:ascii="Arial" w:hAnsi="Arial" w:cs="Arial"/>
          <w:sz w:val="24"/>
          <w:szCs w:val="24"/>
        </w:rPr>
      </w:pPr>
      <w:r w:rsidRPr="00F27EB2">
        <w:rPr>
          <w:rFonts w:ascii="Arial" w:hAnsi="Arial" w:cs="Arial"/>
          <w:sz w:val="24"/>
          <w:szCs w:val="24"/>
        </w:rPr>
        <w:t>The following chart shows the relationship between the total quantity and total sales ( non-aggregated data)</w:t>
      </w:r>
    </w:p>
    <w:p w14:paraId="77AECCD9" w14:textId="6D8C4570" w:rsidR="00457705" w:rsidRPr="00F27EB2" w:rsidRDefault="00457705" w:rsidP="00AE6AE1">
      <w:pPr>
        <w:tabs>
          <w:tab w:val="left" w:pos="1032"/>
        </w:tabs>
        <w:rPr>
          <w:rFonts w:ascii="Arial" w:hAnsi="Arial" w:cs="Arial"/>
          <w:sz w:val="24"/>
          <w:szCs w:val="24"/>
        </w:rPr>
      </w:pPr>
      <w:r w:rsidRPr="00F27EB2">
        <w:rPr>
          <w:rFonts w:ascii="Arial" w:hAnsi="Arial" w:cs="Arial"/>
          <w:noProof/>
          <w:sz w:val="24"/>
          <w:szCs w:val="24"/>
        </w:rPr>
        <w:drawing>
          <wp:inline distT="0" distB="0" distL="0" distR="0" wp14:anchorId="3950D0AD" wp14:editId="204742A3">
            <wp:extent cx="5731510" cy="2185670"/>
            <wp:effectExtent l="0" t="0" r="2540" b="5080"/>
            <wp:docPr id="3155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2997" name=""/>
                    <pic:cNvPicPr/>
                  </pic:nvPicPr>
                  <pic:blipFill>
                    <a:blip r:embed="rId13"/>
                    <a:stretch>
                      <a:fillRect/>
                    </a:stretch>
                  </pic:blipFill>
                  <pic:spPr>
                    <a:xfrm>
                      <a:off x="0" y="0"/>
                      <a:ext cx="5731510" cy="2185670"/>
                    </a:xfrm>
                    <a:prstGeom prst="rect">
                      <a:avLst/>
                    </a:prstGeom>
                  </pic:spPr>
                </pic:pic>
              </a:graphicData>
            </a:graphic>
          </wp:inline>
        </w:drawing>
      </w:r>
    </w:p>
    <w:p w14:paraId="7C0C7AFD" w14:textId="66C84FE8" w:rsidR="00B32868" w:rsidRPr="005B5A65" w:rsidRDefault="00B32868" w:rsidP="005B5A65">
      <w:pPr>
        <w:numPr>
          <w:ilvl w:val="0"/>
          <w:numId w:val="5"/>
        </w:numPr>
        <w:tabs>
          <w:tab w:val="left" w:pos="1032"/>
        </w:tabs>
        <w:rPr>
          <w:rFonts w:ascii="Arial" w:hAnsi="Arial" w:cs="Arial"/>
          <w:sz w:val="24"/>
          <w:szCs w:val="24"/>
        </w:rPr>
      </w:pPr>
      <w:r w:rsidRPr="005B5A65">
        <w:rPr>
          <w:rFonts w:ascii="Arial" w:hAnsi="Arial" w:cs="Arial"/>
          <w:b/>
          <w:bCs/>
          <w:sz w:val="24"/>
          <w:szCs w:val="24"/>
        </w:rPr>
        <w:t>Insights:</w:t>
      </w:r>
      <w:r w:rsidR="00676134" w:rsidRPr="005B5A65">
        <w:rPr>
          <w:rFonts w:ascii="Arial" w:hAnsi="Arial" w:cs="Arial"/>
          <w:sz w:val="24"/>
          <w:szCs w:val="24"/>
        </w:rPr>
        <w:br w:type="textWrapping" w:clear="all"/>
      </w:r>
      <w:r w:rsidRPr="005B5A65">
        <w:rPr>
          <w:rFonts w:ascii="Arial" w:hAnsi="Arial" w:cs="Arial"/>
          <w:sz w:val="24"/>
          <w:szCs w:val="24"/>
        </w:rPr>
        <w:t xml:space="preserve">In the first chart, where data is aggregated by invoice number, we observe that invoices with a total quantity of 2 have the highest sales percentage of </w:t>
      </w:r>
      <w:r w:rsidRPr="005B5A65">
        <w:rPr>
          <w:rFonts w:ascii="Arial" w:hAnsi="Arial" w:cs="Arial"/>
          <w:sz w:val="24"/>
          <w:szCs w:val="24"/>
        </w:rPr>
        <w:lastRenderedPageBreak/>
        <w:t>7.22%, followed by invoices with a quantity of 3 at 6.68%. This indicates that transactions with moderate quantities contribute significantly to overall sales.</w:t>
      </w:r>
    </w:p>
    <w:p w14:paraId="03D41F3D" w14:textId="2371629E" w:rsidR="004C2952" w:rsidRPr="00F27EB2" w:rsidRDefault="00B32868" w:rsidP="004C2952">
      <w:pPr>
        <w:numPr>
          <w:ilvl w:val="0"/>
          <w:numId w:val="5"/>
        </w:numPr>
        <w:tabs>
          <w:tab w:val="left" w:pos="1032"/>
        </w:tabs>
        <w:rPr>
          <w:rFonts w:ascii="Arial" w:hAnsi="Arial" w:cs="Arial"/>
          <w:sz w:val="24"/>
          <w:szCs w:val="24"/>
        </w:rPr>
      </w:pPr>
      <w:r w:rsidRPr="00F27EB2">
        <w:rPr>
          <w:rFonts w:ascii="Arial" w:hAnsi="Arial" w:cs="Arial"/>
          <w:sz w:val="24"/>
          <w:szCs w:val="24"/>
        </w:rPr>
        <w:t>Conversely, in the second chart representing non-aggregated data, invoices with a quantity of 1 have the highest sales percentage at 32.25%, suggesting that single-item purchases account for a significant portion of total sales. Additionally, invoices with a quantity of 2 follow closely behind at 12.55%.</w:t>
      </w:r>
      <w:r w:rsidR="004C2952" w:rsidRPr="00F27EB2">
        <w:rPr>
          <w:rFonts w:ascii="Arial" w:hAnsi="Arial" w:cs="Arial"/>
          <w:sz w:val="24"/>
          <w:szCs w:val="24"/>
        </w:rPr>
        <w:t xml:space="preserve"> The comparison between the two charts underscores the influence of quantity on sales percentage. While moderate quantities contribute prominently to total sales when aggregated by invoice number, single-item purchases emerge as the primary driver of sales when considering individual transactions.</w:t>
      </w:r>
    </w:p>
    <w:p w14:paraId="7BBF1A1C" w14:textId="77777777" w:rsidR="004C2952" w:rsidRPr="00F27EB2" w:rsidRDefault="004C2952" w:rsidP="004C2952">
      <w:pPr>
        <w:numPr>
          <w:ilvl w:val="0"/>
          <w:numId w:val="5"/>
        </w:numPr>
        <w:tabs>
          <w:tab w:val="left" w:pos="1032"/>
        </w:tabs>
        <w:rPr>
          <w:rFonts w:ascii="Arial" w:hAnsi="Arial" w:cs="Arial"/>
          <w:sz w:val="24"/>
          <w:szCs w:val="24"/>
        </w:rPr>
      </w:pPr>
      <w:r w:rsidRPr="00F27EB2">
        <w:rPr>
          <w:rFonts w:ascii="Arial" w:hAnsi="Arial" w:cs="Arial"/>
          <w:sz w:val="24"/>
          <w:szCs w:val="24"/>
        </w:rPr>
        <w:t>This suggests that while larger orders may boost sales volume, smaller transactions, particularly those involving single items, play a significant role in overall revenue generation.</w:t>
      </w:r>
    </w:p>
    <w:p w14:paraId="0A2233DD" w14:textId="55913552" w:rsidR="00927072" w:rsidRPr="000532E2" w:rsidRDefault="00927072" w:rsidP="00EA0A7C">
      <w:pPr>
        <w:tabs>
          <w:tab w:val="left" w:pos="1032"/>
        </w:tabs>
        <w:ind w:left="720"/>
        <w:rPr>
          <w:rFonts w:ascii="Arial" w:hAnsi="Arial" w:cs="Arial"/>
          <w:b/>
          <w:bCs/>
          <w:sz w:val="28"/>
          <w:szCs w:val="28"/>
        </w:rPr>
      </w:pPr>
      <w:r w:rsidRPr="000532E2">
        <w:rPr>
          <w:rFonts w:ascii="Arial" w:hAnsi="Arial" w:cs="Arial"/>
          <w:b/>
          <w:bCs/>
          <w:sz w:val="28"/>
          <w:szCs w:val="28"/>
        </w:rPr>
        <w:t>Optimizing Sales Strategies:</w:t>
      </w:r>
    </w:p>
    <w:p w14:paraId="5D2C6C3E" w14:textId="7C3492B8" w:rsidR="00927072" w:rsidRPr="00F27EB2" w:rsidRDefault="00927072" w:rsidP="00927072">
      <w:pPr>
        <w:tabs>
          <w:tab w:val="left" w:pos="1032"/>
        </w:tabs>
        <w:ind w:left="720"/>
        <w:rPr>
          <w:rFonts w:ascii="Arial" w:hAnsi="Arial" w:cs="Arial"/>
          <w:sz w:val="24"/>
          <w:szCs w:val="24"/>
        </w:rPr>
      </w:pPr>
      <w:r w:rsidRPr="00F27EB2">
        <w:rPr>
          <w:rFonts w:ascii="Arial" w:hAnsi="Arial" w:cs="Arial"/>
          <w:sz w:val="24"/>
          <w:szCs w:val="24"/>
        </w:rPr>
        <w:t xml:space="preserve">Understanding the relationship between quantity and sales percentage is essential for optimizing sales strategies. Businesses may leverage insights from both aggregated and non-aggregated data to tailor marketing efforts, pricing strategies, and inventory management practices to capitalize on different purchasing </w:t>
      </w:r>
      <w:r w:rsidR="00921549" w:rsidRPr="00F27EB2">
        <w:rPr>
          <w:rFonts w:ascii="Arial" w:hAnsi="Arial" w:cs="Arial"/>
          <w:sz w:val="24"/>
          <w:szCs w:val="24"/>
        </w:rPr>
        <w:t>behaviours</w:t>
      </w:r>
      <w:r w:rsidRPr="00F27EB2">
        <w:rPr>
          <w:rFonts w:ascii="Arial" w:hAnsi="Arial" w:cs="Arial"/>
          <w:sz w:val="24"/>
          <w:szCs w:val="24"/>
        </w:rPr>
        <w:t>.</w:t>
      </w:r>
    </w:p>
    <w:p w14:paraId="05D72497" w14:textId="0C4160E4" w:rsidR="00B32868" w:rsidRPr="00F27EB2" w:rsidRDefault="00927072" w:rsidP="00927072">
      <w:pPr>
        <w:tabs>
          <w:tab w:val="left" w:pos="1032"/>
        </w:tabs>
        <w:ind w:left="720"/>
        <w:rPr>
          <w:rFonts w:ascii="Arial" w:hAnsi="Arial" w:cs="Arial"/>
          <w:sz w:val="24"/>
          <w:szCs w:val="24"/>
        </w:rPr>
      </w:pPr>
      <w:r w:rsidRPr="00F27EB2">
        <w:rPr>
          <w:rFonts w:ascii="Arial" w:hAnsi="Arial" w:cs="Arial"/>
          <w:sz w:val="24"/>
          <w:szCs w:val="24"/>
        </w:rPr>
        <w:t>For instance, targeting promotions or upselling strategies towards customers with moderate order quantities may help maximize sales revenue, while also focusing on attracting and retaining customers making single-item purchases can enhance overall profitability.</w:t>
      </w:r>
    </w:p>
    <w:p w14:paraId="7BE4FE11" w14:textId="77777777" w:rsidR="00DA4D65" w:rsidRPr="00F27EB2" w:rsidRDefault="00DA4D65" w:rsidP="00927072">
      <w:pPr>
        <w:tabs>
          <w:tab w:val="left" w:pos="1032"/>
        </w:tabs>
        <w:ind w:left="720"/>
        <w:rPr>
          <w:rFonts w:ascii="Arial" w:hAnsi="Arial" w:cs="Arial"/>
          <w:sz w:val="24"/>
          <w:szCs w:val="24"/>
        </w:rPr>
      </w:pPr>
    </w:p>
    <w:p w14:paraId="174D9FD1" w14:textId="3D18C50F" w:rsidR="00DA4D65" w:rsidRPr="005F12D7" w:rsidRDefault="00DA4D65" w:rsidP="00927072">
      <w:pPr>
        <w:tabs>
          <w:tab w:val="left" w:pos="1032"/>
        </w:tabs>
        <w:ind w:left="720"/>
        <w:rPr>
          <w:rFonts w:ascii="Arial" w:hAnsi="Arial" w:cs="Arial"/>
          <w:b/>
          <w:bCs/>
          <w:sz w:val="28"/>
          <w:szCs w:val="28"/>
        </w:rPr>
      </w:pPr>
      <w:r w:rsidRPr="005F12D7">
        <w:rPr>
          <w:rFonts w:ascii="Arial" w:hAnsi="Arial" w:cs="Arial"/>
          <w:b/>
          <w:bCs/>
          <w:sz w:val="28"/>
          <w:szCs w:val="28"/>
        </w:rPr>
        <w:t>Market Basket Analysis:</w:t>
      </w:r>
    </w:p>
    <w:p w14:paraId="44CF421A" w14:textId="396EDD9C" w:rsidR="005868E5" w:rsidRPr="00F27EB2" w:rsidRDefault="00CC153B" w:rsidP="00927072">
      <w:pPr>
        <w:tabs>
          <w:tab w:val="left" w:pos="1032"/>
        </w:tabs>
        <w:ind w:left="720"/>
        <w:rPr>
          <w:rFonts w:ascii="Arial" w:hAnsi="Arial" w:cs="Arial"/>
          <w:sz w:val="24"/>
          <w:szCs w:val="24"/>
        </w:rPr>
      </w:pPr>
      <w:r w:rsidRPr="00F27EB2">
        <w:rPr>
          <w:rFonts w:ascii="Arial" w:hAnsi="Arial" w:cs="Arial"/>
          <w:sz w:val="24"/>
          <w:szCs w:val="24"/>
        </w:rPr>
        <w:t>I</w:t>
      </w:r>
      <w:r w:rsidR="005868E5" w:rsidRPr="00F27EB2">
        <w:rPr>
          <w:rFonts w:ascii="Arial" w:hAnsi="Arial" w:cs="Arial"/>
          <w:sz w:val="24"/>
          <w:szCs w:val="24"/>
        </w:rPr>
        <w:t>mplement</w:t>
      </w:r>
      <w:r w:rsidRPr="00F27EB2">
        <w:rPr>
          <w:rFonts w:ascii="Arial" w:hAnsi="Arial" w:cs="Arial"/>
          <w:sz w:val="24"/>
          <w:szCs w:val="24"/>
        </w:rPr>
        <w:t>ed</w:t>
      </w:r>
      <w:r w:rsidR="0098137B" w:rsidRPr="00F27EB2">
        <w:rPr>
          <w:rFonts w:ascii="Arial" w:hAnsi="Arial" w:cs="Arial"/>
          <w:sz w:val="24"/>
          <w:szCs w:val="24"/>
        </w:rPr>
        <w:t xml:space="preserve"> a simplified version of </w:t>
      </w:r>
      <w:r w:rsidR="005868E5" w:rsidRPr="00F27EB2">
        <w:rPr>
          <w:rFonts w:ascii="Arial" w:hAnsi="Arial" w:cs="Arial"/>
          <w:sz w:val="24"/>
          <w:szCs w:val="24"/>
        </w:rPr>
        <w:t xml:space="preserve">Market Basket Analysis to </w:t>
      </w:r>
      <w:r w:rsidR="0098137B" w:rsidRPr="00F27EB2">
        <w:rPr>
          <w:rFonts w:ascii="Arial" w:hAnsi="Arial" w:cs="Arial"/>
          <w:sz w:val="24"/>
          <w:szCs w:val="24"/>
        </w:rPr>
        <w:t>identify which products are purchased more often in combination with a specific product they select.</w:t>
      </w:r>
    </w:p>
    <w:p w14:paraId="60EA53DB" w14:textId="7CAC1ECF" w:rsidR="004C189B" w:rsidRPr="00F27EB2" w:rsidRDefault="004C189B" w:rsidP="00927072">
      <w:pPr>
        <w:tabs>
          <w:tab w:val="left" w:pos="1032"/>
        </w:tabs>
        <w:ind w:left="720"/>
        <w:rPr>
          <w:rFonts w:ascii="Arial" w:hAnsi="Arial" w:cs="Arial"/>
          <w:sz w:val="24"/>
          <w:szCs w:val="24"/>
        </w:rPr>
      </w:pPr>
      <w:r w:rsidRPr="00F27EB2">
        <w:rPr>
          <w:rFonts w:ascii="Arial" w:hAnsi="Arial" w:cs="Arial"/>
          <w:noProof/>
          <w:sz w:val="24"/>
          <w:szCs w:val="24"/>
        </w:rPr>
        <w:lastRenderedPageBreak/>
        <w:drawing>
          <wp:inline distT="0" distB="0" distL="0" distR="0" wp14:anchorId="70DBD083" wp14:editId="11CC9D1B">
            <wp:extent cx="5731510" cy="3088005"/>
            <wp:effectExtent l="0" t="0" r="2540" b="0"/>
            <wp:docPr id="84467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734B260B" w14:textId="77777777" w:rsidR="00CC153B" w:rsidRPr="00F27EB2" w:rsidRDefault="00CC153B" w:rsidP="00927072">
      <w:pPr>
        <w:tabs>
          <w:tab w:val="left" w:pos="1032"/>
        </w:tabs>
        <w:ind w:left="720"/>
        <w:rPr>
          <w:rFonts w:ascii="Arial" w:hAnsi="Arial" w:cs="Arial"/>
          <w:sz w:val="24"/>
          <w:szCs w:val="24"/>
        </w:rPr>
      </w:pPr>
    </w:p>
    <w:p w14:paraId="64FB4D74" w14:textId="77777777" w:rsidR="00894F2A" w:rsidRPr="00F27EB2" w:rsidRDefault="00894F2A" w:rsidP="00927072">
      <w:pPr>
        <w:tabs>
          <w:tab w:val="left" w:pos="1032"/>
        </w:tabs>
        <w:ind w:left="720"/>
        <w:rPr>
          <w:rFonts w:ascii="Arial" w:hAnsi="Arial" w:cs="Arial"/>
          <w:sz w:val="24"/>
          <w:szCs w:val="24"/>
        </w:rPr>
      </w:pPr>
    </w:p>
    <w:p w14:paraId="6656DAC1" w14:textId="422919B3" w:rsidR="00B15D24" w:rsidRPr="000117E8" w:rsidRDefault="0087252F" w:rsidP="00CF7BFC">
      <w:pPr>
        <w:tabs>
          <w:tab w:val="left" w:pos="1032"/>
        </w:tabs>
        <w:ind w:left="720"/>
        <w:rPr>
          <w:rFonts w:ascii="Arial" w:hAnsi="Arial" w:cs="Arial"/>
          <w:b/>
          <w:bCs/>
          <w:sz w:val="24"/>
          <w:szCs w:val="24"/>
        </w:rPr>
      </w:pPr>
      <w:r w:rsidRPr="000117E8">
        <w:rPr>
          <w:rFonts w:ascii="Arial" w:hAnsi="Arial" w:cs="Arial"/>
          <w:b/>
          <w:bCs/>
          <w:sz w:val="24"/>
          <w:szCs w:val="24"/>
        </w:rPr>
        <w:t>RFM analysis:</w:t>
      </w:r>
    </w:p>
    <w:p w14:paraId="794D7F23" w14:textId="26F63FBA" w:rsidR="00F44A23" w:rsidRPr="00F27EB2" w:rsidRDefault="00F44A23" w:rsidP="00F44A23">
      <w:pPr>
        <w:numPr>
          <w:ilvl w:val="0"/>
          <w:numId w:val="7"/>
        </w:numPr>
        <w:tabs>
          <w:tab w:val="left" w:pos="1032"/>
        </w:tabs>
        <w:rPr>
          <w:rFonts w:ascii="Arial" w:hAnsi="Arial" w:cs="Arial"/>
          <w:sz w:val="24"/>
          <w:szCs w:val="24"/>
        </w:rPr>
      </w:pPr>
      <w:r w:rsidRPr="00F27EB2">
        <w:rPr>
          <w:rFonts w:ascii="Arial" w:hAnsi="Arial" w:cs="Arial"/>
          <w:sz w:val="24"/>
          <w:szCs w:val="24"/>
        </w:rPr>
        <w:t>Calculated recency, frequency, and monetary value scores for each customer.</w:t>
      </w:r>
    </w:p>
    <w:p w14:paraId="2D135CF9" w14:textId="4FF79AD6" w:rsidR="00F44A23" w:rsidRPr="00F27EB2" w:rsidRDefault="00F44A23" w:rsidP="00F44A23">
      <w:pPr>
        <w:numPr>
          <w:ilvl w:val="0"/>
          <w:numId w:val="7"/>
        </w:numPr>
        <w:tabs>
          <w:tab w:val="left" w:pos="1032"/>
        </w:tabs>
        <w:rPr>
          <w:rFonts w:ascii="Arial" w:hAnsi="Arial" w:cs="Arial"/>
          <w:sz w:val="24"/>
          <w:szCs w:val="24"/>
        </w:rPr>
      </w:pPr>
      <w:r w:rsidRPr="00F27EB2">
        <w:rPr>
          <w:rFonts w:ascii="Arial" w:hAnsi="Arial" w:cs="Arial"/>
          <w:sz w:val="24"/>
          <w:szCs w:val="24"/>
        </w:rPr>
        <w:t>Generated RFM Table: Summarize the RFM scores to create an RFM table.</w:t>
      </w:r>
    </w:p>
    <w:p w14:paraId="5AE28EA7" w14:textId="68FBDC88" w:rsidR="00F44A23" w:rsidRPr="00F27EB2" w:rsidRDefault="00F44A23" w:rsidP="00F44A23">
      <w:pPr>
        <w:numPr>
          <w:ilvl w:val="0"/>
          <w:numId w:val="7"/>
        </w:numPr>
        <w:tabs>
          <w:tab w:val="left" w:pos="1032"/>
        </w:tabs>
        <w:rPr>
          <w:rFonts w:ascii="Arial" w:hAnsi="Arial" w:cs="Arial"/>
          <w:sz w:val="24"/>
          <w:szCs w:val="24"/>
        </w:rPr>
      </w:pPr>
      <w:r w:rsidRPr="00F27EB2">
        <w:rPr>
          <w:rFonts w:ascii="Arial" w:hAnsi="Arial" w:cs="Arial"/>
          <w:sz w:val="24"/>
          <w:szCs w:val="24"/>
        </w:rPr>
        <w:t>Created Segmentation Rules: Define rules or thresholds for categorizing customers into segments based on their RFM scores.</w:t>
      </w:r>
    </w:p>
    <w:p w14:paraId="40878079" w14:textId="77777777" w:rsidR="00F44A23" w:rsidRPr="00F27EB2" w:rsidRDefault="00F44A23" w:rsidP="00F44A23">
      <w:pPr>
        <w:numPr>
          <w:ilvl w:val="0"/>
          <w:numId w:val="7"/>
        </w:numPr>
        <w:tabs>
          <w:tab w:val="left" w:pos="1032"/>
        </w:tabs>
        <w:rPr>
          <w:rFonts w:ascii="Arial" w:hAnsi="Arial" w:cs="Arial"/>
          <w:sz w:val="24"/>
          <w:szCs w:val="24"/>
        </w:rPr>
      </w:pPr>
      <w:r w:rsidRPr="00F27EB2">
        <w:rPr>
          <w:rFonts w:ascii="Arial" w:hAnsi="Arial" w:cs="Arial"/>
          <w:sz w:val="24"/>
          <w:szCs w:val="24"/>
        </w:rPr>
        <w:t>Categorize Customers: Assign customers to segments according to the defined rules.</w:t>
      </w:r>
    </w:p>
    <w:p w14:paraId="1EA87BA5" w14:textId="77777777" w:rsidR="00B03BAC" w:rsidRPr="00F27EB2" w:rsidRDefault="00B03BAC" w:rsidP="00F44A23">
      <w:pPr>
        <w:tabs>
          <w:tab w:val="left" w:pos="1032"/>
        </w:tabs>
        <w:ind w:left="720"/>
        <w:rPr>
          <w:rFonts w:ascii="Arial" w:hAnsi="Arial" w:cs="Arial"/>
          <w:sz w:val="24"/>
          <w:szCs w:val="24"/>
        </w:rPr>
      </w:pPr>
    </w:p>
    <w:p w14:paraId="3768D9D4" w14:textId="409C22C9" w:rsidR="00F44A23" w:rsidRPr="000117E8" w:rsidRDefault="00F44A23" w:rsidP="00B03BAC">
      <w:pPr>
        <w:tabs>
          <w:tab w:val="left" w:pos="1032"/>
        </w:tabs>
        <w:ind w:left="720"/>
        <w:rPr>
          <w:rFonts w:ascii="Arial" w:hAnsi="Arial" w:cs="Arial"/>
          <w:b/>
          <w:bCs/>
          <w:sz w:val="24"/>
          <w:szCs w:val="24"/>
        </w:rPr>
      </w:pPr>
      <w:r w:rsidRPr="000117E8">
        <w:rPr>
          <w:rFonts w:ascii="Arial" w:hAnsi="Arial" w:cs="Arial"/>
          <w:b/>
          <w:bCs/>
          <w:sz w:val="24"/>
          <w:szCs w:val="24"/>
        </w:rPr>
        <w:t>Customer Segments:</w:t>
      </w:r>
    </w:p>
    <w:p w14:paraId="4C797C19"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Champions: High scores across all three dimensions (Recency, Frequency, Monetary Value).</w:t>
      </w:r>
    </w:p>
    <w:p w14:paraId="6B9A9C01"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Loyal: High frequency and monetary value, relatively recent purchases.</w:t>
      </w:r>
    </w:p>
    <w:p w14:paraId="255FB2CC"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Hibernate Customers: Low frequency and monetary value, relatively old purchases.</w:t>
      </w:r>
    </w:p>
    <w:p w14:paraId="635B0D41"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Lost Customers: Low scores across all three dimensions.</w:t>
      </w:r>
    </w:p>
    <w:p w14:paraId="37186BF4"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Already Lost: Lowest scores across all three dimensions, indicating customers who haven't made purchases in a long time.</w:t>
      </w:r>
    </w:p>
    <w:p w14:paraId="3EF2345A"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At Risk: Moderate scores across all three dimensions, but showing signs of decline.</w:t>
      </w:r>
    </w:p>
    <w:p w14:paraId="6CCF29D3"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lastRenderedPageBreak/>
        <w:t>Promising: Moderate scores across all three dimensions, showing potential for future growth.</w:t>
      </w:r>
    </w:p>
    <w:p w14:paraId="62846847" w14:textId="6BE3C7BD" w:rsidR="00F44A23" w:rsidRPr="00F27EB2" w:rsidRDefault="009264E9" w:rsidP="00F44A23">
      <w:pPr>
        <w:tabs>
          <w:tab w:val="left" w:pos="1032"/>
        </w:tabs>
        <w:ind w:left="720"/>
        <w:rPr>
          <w:rFonts w:ascii="Arial" w:hAnsi="Arial" w:cs="Arial"/>
          <w:sz w:val="24"/>
          <w:szCs w:val="24"/>
        </w:rPr>
      </w:pPr>
      <w:r w:rsidRPr="00F27EB2">
        <w:rPr>
          <w:rFonts w:ascii="Arial" w:hAnsi="Arial" w:cs="Arial"/>
          <w:sz w:val="24"/>
          <w:szCs w:val="24"/>
        </w:rPr>
        <w:t>Colour</w:t>
      </w:r>
      <w:r w:rsidR="00F44A23" w:rsidRPr="00F27EB2">
        <w:rPr>
          <w:rFonts w:ascii="Arial" w:hAnsi="Arial" w:cs="Arial"/>
          <w:sz w:val="24"/>
          <w:szCs w:val="24"/>
        </w:rPr>
        <w:t xml:space="preserve"> Representation:</w:t>
      </w:r>
    </w:p>
    <w:p w14:paraId="27686AEE" w14:textId="410C8D90" w:rsidR="00F44A23" w:rsidRPr="00F27EB2" w:rsidRDefault="00983F41" w:rsidP="00983F41">
      <w:pPr>
        <w:tabs>
          <w:tab w:val="left" w:pos="1032"/>
        </w:tabs>
        <w:rPr>
          <w:rFonts w:ascii="Arial" w:hAnsi="Arial" w:cs="Arial"/>
          <w:sz w:val="24"/>
          <w:szCs w:val="24"/>
        </w:rPr>
      </w:pPr>
      <w:r w:rsidRPr="00F27EB2">
        <w:rPr>
          <w:rFonts w:ascii="Arial" w:hAnsi="Arial" w:cs="Arial"/>
          <w:sz w:val="24"/>
          <w:szCs w:val="24"/>
        </w:rPr>
        <w:t xml:space="preserve">               </w:t>
      </w:r>
      <w:r w:rsidR="00F44A23" w:rsidRPr="00F27EB2">
        <w:rPr>
          <w:rFonts w:ascii="Arial" w:hAnsi="Arial" w:cs="Arial"/>
          <w:sz w:val="24"/>
          <w:szCs w:val="24"/>
        </w:rPr>
        <w:t>Champions: Gold</w:t>
      </w:r>
    </w:p>
    <w:p w14:paraId="6BDB0626"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Loyal: Green</w:t>
      </w:r>
    </w:p>
    <w:p w14:paraId="4C87C9E7"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Hibernate Customers: Gray</w:t>
      </w:r>
    </w:p>
    <w:p w14:paraId="1059848E"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Lost Customers: Orange</w:t>
      </w:r>
    </w:p>
    <w:p w14:paraId="553EE2B3" w14:textId="77777777"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At Risk: Red</w:t>
      </w:r>
    </w:p>
    <w:p w14:paraId="446F612D" w14:textId="688BBFD2" w:rsidR="00F44A23" w:rsidRPr="00F27EB2" w:rsidRDefault="00F44A23" w:rsidP="00F44A23">
      <w:pPr>
        <w:tabs>
          <w:tab w:val="left" w:pos="1032"/>
        </w:tabs>
        <w:ind w:left="720"/>
        <w:rPr>
          <w:rFonts w:ascii="Arial" w:hAnsi="Arial" w:cs="Arial"/>
          <w:sz w:val="24"/>
          <w:szCs w:val="24"/>
        </w:rPr>
      </w:pPr>
      <w:r w:rsidRPr="00F27EB2">
        <w:rPr>
          <w:rFonts w:ascii="Arial" w:hAnsi="Arial" w:cs="Arial"/>
          <w:sz w:val="24"/>
          <w:szCs w:val="24"/>
        </w:rPr>
        <w:t>Promising: Blue</w:t>
      </w:r>
    </w:p>
    <w:p w14:paraId="3633F6B9" w14:textId="77777777" w:rsidR="003A3AF2" w:rsidRPr="00F27EB2" w:rsidRDefault="003A3AF2" w:rsidP="00F44A23">
      <w:pPr>
        <w:tabs>
          <w:tab w:val="left" w:pos="1032"/>
        </w:tabs>
        <w:ind w:left="720"/>
        <w:rPr>
          <w:rFonts w:ascii="Arial" w:hAnsi="Arial" w:cs="Arial"/>
          <w:sz w:val="24"/>
          <w:szCs w:val="24"/>
        </w:rPr>
      </w:pPr>
    </w:p>
    <w:p w14:paraId="66115202" w14:textId="77777777" w:rsidR="00A92DF5" w:rsidRPr="00F27EB2" w:rsidRDefault="00A92DF5" w:rsidP="00F44A23">
      <w:pPr>
        <w:tabs>
          <w:tab w:val="left" w:pos="1032"/>
        </w:tabs>
        <w:ind w:left="720"/>
        <w:rPr>
          <w:rFonts w:ascii="Arial" w:hAnsi="Arial" w:cs="Arial"/>
          <w:sz w:val="24"/>
          <w:szCs w:val="24"/>
        </w:rPr>
      </w:pPr>
    </w:p>
    <w:p w14:paraId="38E97FB6" w14:textId="71EDD203" w:rsidR="00F44A23" w:rsidRPr="00F27EB2" w:rsidRDefault="00B510DE" w:rsidP="00CF7BFC">
      <w:pPr>
        <w:tabs>
          <w:tab w:val="left" w:pos="1032"/>
        </w:tabs>
        <w:ind w:left="720"/>
        <w:rPr>
          <w:rFonts w:ascii="Arial" w:hAnsi="Arial" w:cs="Arial"/>
          <w:sz w:val="24"/>
          <w:szCs w:val="24"/>
        </w:rPr>
      </w:pPr>
      <w:r w:rsidRPr="00F27EB2">
        <w:rPr>
          <w:rFonts w:ascii="Arial" w:hAnsi="Arial" w:cs="Arial"/>
          <w:noProof/>
          <w:sz w:val="24"/>
          <w:szCs w:val="24"/>
        </w:rPr>
        <w:drawing>
          <wp:inline distT="0" distB="0" distL="0" distR="0" wp14:anchorId="4B9EB99F" wp14:editId="0A807F98">
            <wp:extent cx="5731510" cy="5739765"/>
            <wp:effectExtent l="0" t="0" r="2540" b="0"/>
            <wp:docPr id="11599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0597" name=""/>
                    <pic:cNvPicPr/>
                  </pic:nvPicPr>
                  <pic:blipFill>
                    <a:blip r:embed="rId15"/>
                    <a:stretch>
                      <a:fillRect/>
                    </a:stretch>
                  </pic:blipFill>
                  <pic:spPr>
                    <a:xfrm>
                      <a:off x="0" y="0"/>
                      <a:ext cx="5731510" cy="5739765"/>
                    </a:xfrm>
                    <a:prstGeom prst="rect">
                      <a:avLst/>
                    </a:prstGeom>
                  </pic:spPr>
                </pic:pic>
              </a:graphicData>
            </a:graphic>
          </wp:inline>
        </w:drawing>
      </w:r>
    </w:p>
    <w:p w14:paraId="4E128539" w14:textId="5E7ED901" w:rsidR="0087252F" w:rsidRPr="00F27EB2" w:rsidRDefault="0087252F" w:rsidP="00CF7BFC">
      <w:pPr>
        <w:tabs>
          <w:tab w:val="left" w:pos="1032"/>
        </w:tabs>
        <w:ind w:left="720"/>
        <w:rPr>
          <w:rFonts w:ascii="Arial" w:hAnsi="Arial" w:cs="Arial"/>
          <w:sz w:val="24"/>
          <w:szCs w:val="24"/>
        </w:rPr>
      </w:pPr>
      <w:r w:rsidRPr="00F27EB2">
        <w:rPr>
          <w:rFonts w:ascii="Arial" w:hAnsi="Arial" w:cs="Arial"/>
          <w:noProof/>
          <w:sz w:val="24"/>
          <w:szCs w:val="24"/>
        </w:rPr>
        <w:lastRenderedPageBreak/>
        <w:drawing>
          <wp:inline distT="0" distB="0" distL="0" distR="0" wp14:anchorId="4357DDE5" wp14:editId="1CE86E90">
            <wp:extent cx="3562350" cy="6010275"/>
            <wp:effectExtent l="0" t="0" r="0" b="9525"/>
            <wp:docPr id="124118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5618" name=""/>
                    <pic:cNvPicPr/>
                  </pic:nvPicPr>
                  <pic:blipFill>
                    <a:blip r:embed="rId16"/>
                    <a:stretch>
                      <a:fillRect/>
                    </a:stretch>
                  </pic:blipFill>
                  <pic:spPr>
                    <a:xfrm>
                      <a:off x="0" y="0"/>
                      <a:ext cx="3562350" cy="6010275"/>
                    </a:xfrm>
                    <a:prstGeom prst="rect">
                      <a:avLst/>
                    </a:prstGeom>
                  </pic:spPr>
                </pic:pic>
              </a:graphicData>
            </a:graphic>
          </wp:inline>
        </w:drawing>
      </w:r>
    </w:p>
    <w:p w14:paraId="150E4D16" w14:textId="77777777" w:rsidR="00246987" w:rsidRPr="00F27EB2" w:rsidRDefault="00246987" w:rsidP="00CF7BFC">
      <w:pPr>
        <w:tabs>
          <w:tab w:val="left" w:pos="1032"/>
        </w:tabs>
        <w:ind w:left="720"/>
        <w:rPr>
          <w:rFonts w:ascii="Arial" w:hAnsi="Arial" w:cs="Arial"/>
          <w:sz w:val="24"/>
          <w:szCs w:val="24"/>
        </w:rPr>
      </w:pPr>
    </w:p>
    <w:p w14:paraId="594C42BC" w14:textId="77777777" w:rsidR="00246987" w:rsidRPr="00F27EB2" w:rsidRDefault="00246987" w:rsidP="00CF7BFC">
      <w:pPr>
        <w:tabs>
          <w:tab w:val="left" w:pos="1032"/>
        </w:tabs>
        <w:ind w:left="720"/>
        <w:rPr>
          <w:rFonts w:ascii="Arial" w:hAnsi="Arial" w:cs="Arial"/>
          <w:sz w:val="24"/>
          <w:szCs w:val="24"/>
        </w:rPr>
      </w:pPr>
    </w:p>
    <w:p w14:paraId="11108E78" w14:textId="77777777" w:rsidR="00246987" w:rsidRPr="00F27EB2" w:rsidRDefault="00246987" w:rsidP="00246987">
      <w:pPr>
        <w:numPr>
          <w:ilvl w:val="0"/>
          <w:numId w:val="8"/>
        </w:numPr>
        <w:tabs>
          <w:tab w:val="left" w:pos="1032"/>
        </w:tabs>
        <w:rPr>
          <w:rFonts w:ascii="Arial" w:hAnsi="Arial" w:cs="Arial"/>
          <w:sz w:val="24"/>
          <w:szCs w:val="24"/>
        </w:rPr>
      </w:pPr>
      <w:r w:rsidRPr="00F27EB2">
        <w:rPr>
          <w:rFonts w:ascii="Arial" w:hAnsi="Arial" w:cs="Arial"/>
          <w:b/>
          <w:bCs/>
          <w:sz w:val="24"/>
          <w:szCs w:val="24"/>
        </w:rPr>
        <w:t>Quantity Upsell Strategy Overview</w:t>
      </w:r>
      <w:r w:rsidRPr="00F27EB2">
        <w:rPr>
          <w:rFonts w:ascii="Arial" w:hAnsi="Arial" w:cs="Arial"/>
          <w:sz w:val="24"/>
          <w:szCs w:val="24"/>
        </w:rPr>
        <w:t>:</w:t>
      </w:r>
    </w:p>
    <w:p w14:paraId="4336510F"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t>The management at Client is interested in exploring quantity upsell strategies to increase sales and save on shipping costs.</w:t>
      </w:r>
    </w:p>
    <w:p w14:paraId="15D08086"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t>The strategy involves incentivizing customers to purchase larger quantities by offering reduced shipping costs per unit as the quantity increases.</w:t>
      </w:r>
    </w:p>
    <w:p w14:paraId="7ADF4082"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t>This approach has proven effective in other industries and is now being considered for Client's pet food business.</w:t>
      </w:r>
    </w:p>
    <w:p w14:paraId="61BAC565" w14:textId="77777777" w:rsidR="00246987" w:rsidRPr="00F27EB2" w:rsidRDefault="00246987" w:rsidP="00246987">
      <w:pPr>
        <w:numPr>
          <w:ilvl w:val="0"/>
          <w:numId w:val="8"/>
        </w:numPr>
        <w:tabs>
          <w:tab w:val="left" w:pos="1032"/>
        </w:tabs>
        <w:rPr>
          <w:rFonts w:ascii="Arial" w:hAnsi="Arial" w:cs="Arial"/>
          <w:sz w:val="24"/>
          <w:szCs w:val="24"/>
        </w:rPr>
      </w:pPr>
      <w:r w:rsidRPr="00F27EB2">
        <w:rPr>
          <w:rFonts w:ascii="Arial" w:hAnsi="Arial" w:cs="Arial"/>
          <w:b/>
          <w:bCs/>
          <w:sz w:val="24"/>
          <w:szCs w:val="24"/>
        </w:rPr>
        <w:t>Shipping Cost Analysis</w:t>
      </w:r>
      <w:r w:rsidRPr="00F27EB2">
        <w:rPr>
          <w:rFonts w:ascii="Arial" w:hAnsi="Arial" w:cs="Arial"/>
          <w:sz w:val="24"/>
          <w:szCs w:val="24"/>
        </w:rPr>
        <w:t>:</w:t>
      </w:r>
    </w:p>
    <w:p w14:paraId="55338B6E"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lastRenderedPageBreak/>
        <w:t>Currently, Client does not capture shipping costs at the transaction level, but the management is keen on monitoring shipping costs closely.</w:t>
      </w:r>
    </w:p>
    <w:p w14:paraId="3578EFB3"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t>A fictitious example illustrates how shipping costs decrease per unit as the quantity increases, resulting in potential savings for the business.</w:t>
      </w:r>
    </w:p>
    <w:p w14:paraId="7B907FB7"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t>These savings can be utilized as extra profit or passed on to customers as discounts, contributing to a win-win scenario for both the business and its customers.</w:t>
      </w:r>
    </w:p>
    <w:p w14:paraId="71807994" w14:textId="77777777" w:rsidR="00246987" w:rsidRPr="00F27EB2" w:rsidRDefault="00246987" w:rsidP="00246987">
      <w:pPr>
        <w:numPr>
          <w:ilvl w:val="0"/>
          <w:numId w:val="8"/>
        </w:numPr>
        <w:tabs>
          <w:tab w:val="left" w:pos="1032"/>
        </w:tabs>
        <w:rPr>
          <w:rFonts w:ascii="Arial" w:hAnsi="Arial" w:cs="Arial"/>
          <w:sz w:val="24"/>
          <w:szCs w:val="24"/>
        </w:rPr>
      </w:pPr>
      <w:r w:rsidRPr="00F27EB2">
        <w:rPr>
          <w:rFonts w:ascii="Arial" w:hAnsi="Arial" w:cs="Arial"/>
          <w:b/>
          <w:bCs/>
          <w:sz w:val="24"/>
          <w:szCs w:val="24"/>
        </w:rPr>
        <w:t>Dashboard-style Pages</w:t>
      </w:r>
      <w:r w:rsidRPr="00F27EB2">
        <w:rPr>
          <w:rFonts w:ascii="Arial" w:hAnsi="Arial" w:cs="Arial"/>
          <w:sz w:val="24"/>
          <w:szCs w:val="24"/>
        </w:rPr>
        <w:t>:</w:t>
      </w:r>
    </w:p>
    <w:p w14:paraId="68C50465"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t>Dashboard-style pages will be created to visualize shipping costs by region and product.</w:t>
      </w:r>
    </w:p>
    <w:p w14:paraId="69468A9A"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t>These dashboards will provide insights into how shipping costs vary across different regions and product categories, aiding in strategic decision-making.</w:t>
      </w:r>
    </w:p>
    <w:p w14:paraId="52403612" w14:textId="77777777" w:rsidR="00246987" w:rsidRPr="00F27EB2" w:rsidRDefault="00246987" w:rsidP="00246987">
      <w:pPr>
        <w:numPr>
          <w:ilvl w:val="0"/>
          <w:numId w:val="8"/>
        </w:numPr>
        <w:tabs>
          <w:tab w:val="left" w:pos="1032"/>
        </w:tabs>
        <w:rPr>
          <w:rFonts w:ascii="Arial" w:hAnsi="Arial" w:cs="Arial"/>
          <w:sz w:val="24"/>
          <w:szCs w:val="24"/>
        </w:rPr>
      </w:pPr>
      <w:r w:rsidRPr="00F27EB2">
        <w:rPr>
          <w:rFonts w:ascii="Arial" w:hAnsi="Arial" w:cs="Arial"/>
          <w:b/>
          <w:bCs/>
          <w:sz w:val="24"/>
          <w:szCs w:val="24"/>
        </w:rPr>
        <w:t>What-If Analysis Dashboard</w:t>
      </w:r>
      <w:r w:rsidRPr="00F27EB2">
        <w:rPr>
          <w:rFonts w:ascii="Arial" w:hAnsi="Arial" w:cs="Arial"/>
          <w:sz w:val="24"/>
          <w:szCs w:val="24"/>
        </w:rPr>
        <w:t>:</w:t>
      </w:r>
    </w:p>
    <w:p w14:paraId="0467419C"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t>A what-if analysis dashboard will be developed to allow users, particularly management, to explore the impact of changing parameters, such as average shipped quantity, on business operations.</w:t>
      </w:r>
    </w:p>
    <w:p w14:paraId="084CB4D3" w14:textId="77777777" w:rsidR="00246987" w:rsidRPr="00F27EB2" w:rsidRDefault="00246987" w:rsidP="00246987">
      <w:pPr>
        <w:numPr>
          <w:ilvl w:val="1"/>
          <w:numId w:val="8"/>
        </w:numPr>
        <w:tabs>
          <w:tab w:val="left" w:pos="1032"/>
        </w:tabs>
        <w:rPr>
          <w:rFonts w:ascii="Arial" w:hAnsi="Arial" w:cs="Arial"/>
          <w:sz w:val="24"/>
          <w:szCs w:val="24"/>
        </w:rPr>
      </w:pPr>
      <w:r w:rsidRPr="00F27EB2">
        <w:rPr>
          <w:rFonts w:ascii="Arial" w:hAnsi="Arial" w:cs="Arial"/>
          <w:sz w:val="24"/>
          <w:szCs w:val="24"/>
        </w:rPr>
        <w:t>Users will be able to visualize the potential shipping cost savings at the individual product level and across the entire business by adjusting relevant parameters interactively.</w:t>
      </w:r>
    </w:p>
    <w:p w14:paraId="01C1AA25" w14:textId="174BF325" w:rsidR="00246987" w:rsidRPr="002954FE" w:rsidRDefault="00246987" w:rsidP="00246987">
      <w:pPr>
        <w:tabs>
          <w:tab w:val="left" w:pos="1032"/>
        </w:tabs>
        <w:ind w:left="720"/>
        <w:rPr>
          <w:rFonts w:ascii="Arial" w:hAnsi="Arial" w:cs="Arial"/>
          <w:b/>
          <w:bCs/>
          <w:sz w:val="24"/>
          <w:szCs w:val="24"/>
        </w:rPr>
      </w:pPr>
      <w:r w:rsidRPr="002954FE">
        <w:rPr>
          <w:rFonts w:ascii="Arial" w:hAnsi="Arial" w:cs="Arial"/>
          <w:b/>
          <w:bCs/>
          <w:sz w:val="24"/>
          <w:szCs w:val="24"/>
        </w:rPr>
        <w:t xml:space="preserve">What-if analysis </w:t>
      </w:r>
      <w:r w:rsidR="00354C06" w:rsidRPr="002954FE">
        <w:rPr>
          <w:rFonts w:ascii="Arial" w:hAnsi="Arial" w:cs="Arial"/>
          <w:b/>
          <w:bCs/>
          <w:sz w:val="24"/>
          <w:szCs w:val="24"/>
        </w:rPr>
        <w:t>metrics</w:t>
      </w:r>
      <w:r w:rsidRPr="002954FE">
        <w:rPr>
          <w:rFonts w:ascii="Arial" w:hAnsi="Arial" w:cs="Arial"/>
          <w:b/>
          <w:bCs/>
          <w:sz w:val="24"/>
          <w:szCs w:val="24"/>
        </w:rPr>
        <w:t>:</w:t>
      </w:r>
    </w:p>
    <w:p w14:paraId="158DF4DB" w14:textId="69F4FDC2" w:rsidR="00F477EE" w:rsidRPr="00F27EB2" w:rsidRDefault="00F477EE" w:rsidP="00246987">
      <w:pPr>
        <w:tabs>
          <w:tab w:val="left" w:pos="1032"/>
        </w:tabs>
        <w:ind w:left="720"/>
        <w:rPr>
          <w:rFonts w:ascii="Arial" w:hAnsi="Arial" w:cs="Arial"/>
          <w:sz w:val="24"/>
          <w:szCs w:val="24"/>
        </w:rPr>
      </w:pPr>
      <w:r w:rsidRPr="00F27EB2">
        <w:rPr>
          <w:rFonts w:ascii="Arial" w:hAnsi="Arial" w:cs="Arial"/>
          <w:sz w:val="24"/>
          <w:szCs w:val="24"/>
        </w:rPr>
        <w:t xml:space="preserve">Due to lack of automatic shipping cost capture at </w:t>
      </w:r>
      <w:r w:rsidR="00282519" w:rsidRPr="00F27EB2">
        <w:rPr>
          <w:rFonts w:ascii="Arial" w:hAnsi="Arial" w:cs="Arial"/>
          <w:sz w:val="24"/>
          <w:szCs w:val="24"/>
        </w:rPr>
        <w:t>transaction</w:t>
      </w:r>
      <w:r w:rsidRPr="00F27EB2">
        <w:rPr>
          <w:rFonts w:ascii="Arial" w:hAnsi="Arial" w:cs="Arial"/>
          <w:sz w:val="24"/>
          <w:szCs w:val="24"/>
        </w:rPr>
        <w:t xml:space="preserve"> level, the client’s shipping department relies on spreadsheets. The shipping department has informed us that shipping more than one quantity of an item </w:t>
      </w:r>
      <w:r w:rsidR="00CF6C3E" w:rsidRPr="00F27EB2">
        <w:rPr>
          <w:rFonts w:ascii="Arial" w:hAnsi="Arial" w:cs="Arial"/>
          <w:sz w:val="24"/>
          <w:szCs w:val="24"/>
        </w:rPr>
        <w:t>costs,</w:t>
      </w:r>
      <w:r w:rsidRPr="00F27EB2">
        <w:rPr>
          <w:rFonts w:ascii="Arial" w:hAnsi="Arial" w:cs="Arial"/>
          <w:sz w:val="24"/>
          <w:szCs w:val="24"/>
        </w:rPr>
        <w:t xml:space="preserve"> on an average 70% cost of a single unit shipment</w:t>
      </w:r>
      <w:r w:rsidR="00721EB4" w:rsidRPr="00F27EB2">
        <w:rPr>
          <w:rFonts w:ascii="Arial" w:hAnsi="Arial" w:cs="Arial"/>
          <w:sz w:val="24"/>
          <w:szCs w:val="24"/>
        </w:rPr>
        <w:t>. There are variances based on the products.</w:t>
      </w:r>
    </w:p>
    <w:p w14:paraId="42FD3801" w14:textId="77777777" w:rsidR="00E65865" w:rsidRPr="00F27EB2" w:rsidRDefault="00E65865" w:rsidP="00E65865">
      <w:pPr>
        <w:tabs>
          <w:tab w:val="left" w:pos="1032"/>
        </w:tabs>
        <w:ind w:left="720"/>
        <w:rPr>
          <w:rFonts w:ascii="Arial" w:hAnsi="Arial" w:cs="Arial"/>
          <w:sz w:val="24"/>
          <w:szCs w:val="24"/>
        </w:rPr>
      </w:pPr>
      <w:r w:rsidRPr="00F27EB2">
        <w:rPr>
          <w:rFonts w:ascii="Arial" w:hAnsi="Arial" w:cs="Arial"/>
          <w:sz w:val="24"/>
          <w:szCs w:val="24"/>
        </w:rPr>
        <w:t>We have established a shipping baseline measure that dynamically adjusts shipping costs based on the quantity of items being shipped. Here's how it works:</w:t>
      </w:r>
    </w:p>
    <w:p w14:paraId="075A5FB3" w14:textId="77777777" w:rsidR="00E65865" w:rsidRPr="00F27EB2" w:rsidRDefault="00E65865" w:rsidP="00E65865">
      <w:pPr>
        <w:numPr>
          <w:ilvl w:val="0"/>
          <w:numId w:val="9"/>
        </w:numPr>
        <w:tabs>
          <w:tab w:val="left" w:pos="1032"/>
        </w:tabs>
        <w:rPr>
          <w:rFonts w:ascii="Arial" w:hAnsi="Arial" w:cs="Arial"/>
          <w:sz w:val="24"/>
          <w:szCs w:val="24"/>
        </w:rPr>
      </w:pPr>
      <w:r w:rsidRPr="00F27EB2">
        <w:rPr>
          <w:rFonts w:ascii="Arial" w:hAnsi="Arial" w:cs="Arial"/>
          <w:b/>
          <w:bCs/>
          <w:sz w:val="24"/>
          <w:szCs w:val="24"/>
        </w:rPr>
        <w:t>Baseline Shipping Calculation</w:t>
      </w:r>
      <w:r w:rsidRPr="00F27EB2">
        <w:rPr>
          <w:rFonts w:ascii="Arial" w:hAnsi="Arial" w:cs="Arial"/>
          <w:sz w:val="24"/>
          <w:szCs w:val="24"/>
        </w:rPr>
        <w:t>:</w:t>
      </w:r>
    </w:p>
    <w:p w14:paraId="311607A2" w14:textId="77777777" w:rsidR="00E65865" w:rsidRPr="00F27EB2" w:rsidRDefault="00E65865" w:rsidP="00E65865">
      <w:pPr>
        <w:numPr>
          <w:ilvl w:val="1"/>
          <w:numId w:val="9"/>
        </w:numPr>
        <w:tabs>
          <w:tab w:val="left" w:pos="1032"/>
        </w:tabs>
        <w:rPr>
          <w:rFonts w:ascii="Arial" w:hAnsi="Arial" w:cs="Arial"/>
          <w:sz w:val="24"/>
          <w:szCs w:val="24"/>
        </w:rPr>
      </w:pPr>
      <w:r w:rsidRPr="00F27EB2">
        <w:rPr>
          <w:rFonts w:ascii="Arial" w:hAnsi="Arial" w:cs="Arial"/>
          <w:sz w:val="24"/>
          <w:szCs w:val="24"/>
        </w:rPr>
        <w:t>If the quantity of items in a sale is one, the regular shipping cost is applied.</w:t>
      </w:r>
    </w:p>
    <w:p w14:paraId="352F8EC5" w14:textId="77777777" w:rsidR="00E65865" w:rsidRPr="00F27EB2" w:rsidRDefault="00E65865" w:rsidP="00E65865">
      <w:pPr>
        <w:numPr>
          <w:ilvl w:val="1"/>
          <w:numId w:val="9"/>
        </w:numPr>
        <w:tabs>
          <w:tab w:val="left" w:pos="1032"/>
        </w:tabs>
        <w:rPr>
          <w:rFonts w:ascii="Arial" w:hAnsi="Arial" w:cs="Arial"/>
          <w:sz w:val="24"/>
          <w:szCs w:val="24"/>
        </w:rPr>
      </w:pPr>
      <w:r w:rsidRPr="00F27EB2">
        <w:rPr>
          <w:rFonts w:ascii="Arial" w:hAnsi="Arial" w:cs="Arial"/>
          <w:sz w:val="24"/>
          <w:szCs w:val="24"/>
        </w:rPr>
        <w:t>However, if the quantity is greater than one, the shipping cost per item increases by 70% for each additional item beyond the first one. This encourages bulk purchases by offering reduced shipping costs per item for larger quantities.</w:t>
      </w:r>
    </w:p>
    <w:p w14:paraId="7C84E8E4" w14:textId="77777777" w:rsidR="00E65865" w:rsidRPr="00F27EB2" w:rsidRDefault="00E65865" w:rsidP="00E65865">
      <w:pPr>
        <w:numPr>
          <w:ilvl w:val="0"/>
          <w:numId w:val="9"/>
        </w:numPr>
        <w:tabs>
          <w:tab w:val="left" w:pos="1032"/>
        </w:tabs>
        <w:rPr>
          <w:rFonts w:ascii="Arial" w:hAnsi="Arial" w:cs="Arial"/>
          <w:sz w:val="24"/>
          <w:szCs w:val="24"/>
        </w:rPr>
      </w:pPr>
      <w:r w:rsidRPr="00F27EB2">
        <w:rPr>
          <w:rFonts w:ascii="Arial" w:hAnsi="Arial" w:cs="Arial"/>
          <w:b/>
          <w:bCs/>
          <w:sz w:val="24"/>
          <w:szCs w:val="24"/>
        </w:rPr>
        <w:t>Parameter for What-If Analysis</w:t>
      </w:r>
      <w:r w:rsidRPr="00F27EB2">
        <w:rPr>
          <w:rFonts w:ascii="Arial" w:hAnsi="Arial" w:cs="Arial"/>
          <w:sz w:val="24"/>
          <w:szCs w:val="24"/>
        </w:rPr>
        <w:t>:</w:t>
      </w:r>
    </w:p>
    <w:p w14:paraId="11E75E0E" w14:textId="77777777" w:rsidR="00E65865" w:rsidRPr="00F27EB2" w:rsidRDefault="00E65865" w:rsidP="00E65865">
      <w:pPr>
        <w:numPr>
          <w:ilvl w:val="1"/>
          <w:numId w:val="9"/>
        </w:numPr>
        <w:tabs>
          <w:tab w:val="left" w:pos="1032"/>
        </w:tabs>
        <w:rPr>
          <w:rFonts w:ascii="Arial" w:hAnsi="Arial" w:cs="Arial"/>
          <w:sz w:val="24"/>
          <w:szCs w:val="24"/>
        </w:rPr>
      </w:pPr>
      <w:r w:rsidRPr="00F27EB2">
        <w:rPr>
          <w:rFonts w:ascii="Arial" w:hAnsi="Arial" w:cs="Arial"/>
          <w:sz w:val="24"/>
          <w:szCs w:val="24"/>
        </w:rPr>
        <w:lastRenderedPageBreak/>
        <w:t>We have also introduced a parameter called "What-If Quantity" to facilitate dynamic changes to the quantity value.</w:t>
      </w:r>
    </w:p>
    <w:p w14:paraId="740FEFDD" w14:textId="77777777" w:rsidR="00E65865" w:rsidRPr="00F27EB2" w:rsidRDefault="00E65865" w:rsidP="00E65865">
      <w:pPr>
        <w:numPr>
          <w:ilvl w:val="1"/>
          <w:numId w:val="9"/>
        </w:numPr>
        <w:tabs>
          <w:tab w:val="left" w:pos="1032"/>
        </w:tabs>
        <w:rPr>
          <w:rFonts w:ascii="Arial" w:hAnsi="Arial" w:cs="Arial"/>
          <w:sz w:val="24"/>
          <w:szCs w:val="24"/>
        </w:rPr>
      </w:pPr>
      <w:r w:rsidRPr="00F27EB2">
        <w:rPr>
          <w:rFonts w:ascii="Arial" w:hAnsi="Arial" w:cs="Arial"/>
          <w:sz w:val="24"/>
          <w:szCs w:val="24"/>
        </w:rPr>
        <w:t>This parameter allows users to experiment with different quantity values and observe the corresponding impact on shipping costs in real-time.</w:t>
      </w:r>
    </w:p>
    <w:p w14:paraId="782876EE" w14:textId="77777777" w:rsidR="005443C4" w:rsidRPr="00F27EB2" w:rsidRDefault="005443C4" w:rsidP="005443C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0D0D0D"/>
        </w:rPr>
      </w:pPr>
      <w:r w:rsidRPr="00F27EB2">
        <w:rPr>
          <w:rStyle w:val="Strong"/>
          <w:rFonts w:ascii="Arial" w:hAnsi="Arial" w:cs="Arial"/>
          <w:color w:val="0D0D0D"/>
          <w:bdr w:val="single" w:sz="2" w:space="0" w:color="E3E3E3" w:frame="1"/>
        </w:rPr>
        <w:t>Blended Shipping Cost Factor Measure</w:t>
      </w:r>
      <w:r w:rsidRPr="00F27EB2">
        <w:rPr>
          <w:rFonts w:ascii="Arial" w:hAnsi="Arial" w:cs="Arial"/>
          <w:color w:val="0D0D0D"/>
        </w:rPr>
        <w:t>: This measure dynamically adjusts the shipping cost factor based on the quantity specified in the "What-if Quantity" parameter. It allows users to experiment with different shipping rates for varying quantities of items in a sale.</w:t>
      </w:r>
    </w:p>
    <w:p w14:paraId="43677B53" w14:textId="77777777" w:rsidR="005443C4" w:rsidRPr="00F27EB2" w:rsidRDefault="005443C4" w:rsidP="005443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F27EB2">
        <w:rPr>
          <w:rStyle w:val="Strong"/>
          <w:rFonts w:ascii="Arial" w:hAnsi="Arial" w:cs="Arial"/>
          <w:color w:val="0D0D0D"/>
          <w:bdr w:val="single" w:sz="2" w:space="0" w:color="E3E3E3" w:frame="1"/>
        </w:rPr>
        <w:t>Shipping (What-if) Measure</w:t>
      </w:r>
      <w:r w:rsidRPr="00F27EB2">
        <w:rPr>
          <w:rFonts w:ascii="Arial" w:hAnsi="Arial" w:cs="Arial"/>
          <w:color w:val="0D0D0D"/>
        </w:rPr>
        <w:t>: This measure calculates the shipping cost for each sale considering the quantity of items being shipped and the blended shipping cost factor determined by the "What-if Quantity" parameter. It offers a more flexible approach to shipping cost calculation compared to using a fixed rate.</w:t>
      </w:r>
    </w:p>
    <w:p w14:paraId="73F30A86" w14:textId="77777777" w:rsidR="005443C4" w:rsidRPr="00F27EB2" w:rsidRDefault="005443C4" w:rsidP="005443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F27EB2">
        <w:rPr>
          <w:rStyle w:val="Strong"/>
          <w:rFonts w:ascii="Arial" w:hAnsi="Arial" w:cs="Arial"/>
          <w:color w:val="0D0D0D"/>
          <w:bdr w:val="single" w:sz="2" w:space="0" w:color="E3E3E3" w:frame="1"/>
        </w:rPr>
        <w:t>Shipping (Difference) Measure</w:t>
      </w:r>
      <w:r w:rsidRPr="00F27EB2">
        <w:rPr>
          <w:rFonts w:ascii="Arial" w:hAnsi="Arial" w:cs="Arial"/>
          <w:color w:val="0D0D0D"/>
        </w:rPr>
        <w:t>: This measure computes the difference between the shipping costs calculated using the baseline shipping calculation and the shipping costs derived from the dynamic "What-if Quantity" parameter. It provides insights into the impact of adjusting the shipping rates on overall shipping expenses, facilitating better decision-making regarding quantity upsell strategies.</w:t>
      </w:r>
    </w:p>
    <w:p w14:paraId="13CC8E74" w14:textId="77777777" w:rsidR="00C24000" w:rsidRPr="00F27EB2" w:rsidRDefault="00C24000" w:rsidP="00FD6947">
      <w:pPr>
        <w:tabs>
          <w:tab w:val="left" w:pos="1032"/>
        </w:tabs>
        <w:rPr>
          <w:rFonts w:ascii="Arial" w:hAnsi="Arial" w:cs="Arial"/>
          <w:sz w:val="24"/>
          <w:szCs w:val="24"/>
        </w:rPr>
      </w:pPr>
      <w:r w:rsidRPr="00F27EB2">
        <w:rPr>
          <w:rFonts w:ascii="Arial" w:hAnsi="Arial" w:cs="Arial"/>
          <w:sz w:val="24"/>
          <w:szCs w:val="24"/>
        </w:rPr>
        <w:t>The line and clustered column chart provides a visual representation of shipping costs and differences between the baseline and "What-if" scenarios, organized by product.</w:t>
      </w:r>
    </w:p>
    <w:p w14:paraId="2981C398" w14:textId="77777777" w:rsidR="00C24000" w:rsidRPr="00F27EB2" w:rsidRDefault="00C24000" w:rsidP="00C24000">
      <w:pPr>
        <w:numPr>
          <w:ilvl w:val="0"/>
          <w:numId w:val="10"/>
        </w:numPr>
        <w:tabs>
          <w:tab w:val="left" w:pos="1032"/>
        </w:tabs>
        <w:rPr>
          <w:rFonts w:ascii="Arial" w:hAnsi="Arial" w:cs="Arial"/>
          <w:sz w:val="24"/>
          <w:szCs w:val="24"/>
        </w:rPr>
      </w:pPr>
      <w:r w:rsidRPr="00F27EB2">
        <w:rPr>
          <w:rFonts w:ascii="Arial" w:hAnsi="Arial" w:cs="Arial"/>
          <w:b/>
          <w:bCs/>
          <w:sz w:val="24"/>
          <w:szCs w:val="24"/>
        </w:rPr>
        <w:t>X-Axis: Products</w:t>
      </w:r>
    </w:p>
    <w:p w14:paraId="723974AF" w14:textId="77777777" w:rsidR="00C24000" w:rsidRPr="00F27EB2" w:rsidRDefault="00C24000" w:rsidP="00C24000">
      <w:pPr>
        <w:numPr>
          <w:ilvl w:val="1"/>
          <w:numId w:val="10"/>
        </w:numPr>
        <w:tabs>
          <w:tab w:val="left" w:pos="1032"/>
        </w:tabs>
        <w:rPr>
          <w:rFonts w:ascii="Arial" w:hAnsi="Arial" w:cs="Arial"/>
          <w:sz w:val="24"/>
          <w:szCs w:val="24"/>
        </w:rPr>
      </w:pPr>
      <w:r w:rsidRPr="00F27EB2">
        <w:rPr>
          <w:rFonts w:ascii="Arial" w:hAnsi="Arial" w:cs="Arial"/>
          <w:sz w:val="24"/>
          <w:szCs w:val="24"/>
        </w:rPr>
        <w:t>Each product is listed along the x-axis, allowing for easy comparison of shipping costs and differences across different product categories.</w:t>
      </w:r>
    </w:p>
    <w:p w14:paraId="213E4EF1" w14:textId="77777777" w:rsidR="00C24000" w:rsidRPr="00F27EB2" w:rsidRDefault="00C24000" w:rsidP="00C24000">
      <w:pPr>
        <w:numPr>
          <w:ilvl w:val="0"/>
          <w:numId w:val="10"/>
        </w:numPr>
        <w:tabs>
          <w:tab w:val="left" w:pos="1032"/>
        </w:tabs>
        <w:rPr>
          <w:rFonts w:ascii="Arial" w:hAnsi="Arial" w:cs="Arial"/>
          <w:sz w:val="24"/>
          <w:szCs w:val="24"/>
        </w:rPr>
      </w:pPr>
      <w:r w:rsidRPr="00F27EB2">
        <w:rPr>
          <w:rFonts w:ascii="Arial" w:hAnsi="Arial" w:cs="Arial"/>
          <w:b/>
          <w:bCs/>
          <w:sz w:val="24"/>
          <w:szCs w:val="24"/>
        </w:rPr>
        <w:t>Y-Axis (Column): Shipping Baseline and Shipping (What-if)</w:t>
      </w:r>
    </w:p>
    <w:p w14:paraId="6E6746A5" w14:textId="77777777" w:rsidR="00C24000" w:rsidRPr="00F27EB2" w:rsidRDefault="00C24000" w:rsidP="00C24000">
      <w:pPr>
        <w:numPr>
          <w:ilvl w:val="1"/>
          <w:numId w:val="10"/>
        </w:numPr>
        <w:tabs>
          <w:tab w:val="left" w:pos="1032"/>
        </w:tabs>
        <w:rPr>
          <w:rFonts w:ascii="Arial" w:hAnsi="Arial" w:cs="Arial"/>
          <w:sz w:val="24"/>
          <w:szCs w:val="24"/>
        </w:rPr>
      </w:pPr>
      <w:r w:rsidRPr="00F27EB2">
        <w:rPr>
          <w:rFonts w:ascii="Arial" w:hAnsi="Arial" w:cs="Arial"/>
          <w:sz w:val="24"/>
          <w:szCs w:val="24"/>
        </w:rPr>
        <w:t>The clustered column chart displays shipping costs for each product under both the baseline scenario and the "What-if" scenario, represented by different colored columns.</w:t>
      </w:r>
    </w:p>
    <w:p w14:paraId="0B0E12A5" w14:textId="77777777" w:rsidR="00C24000" w:rsidRPr="00F27EB2" w:rsidRDefault="00C24000" w:rsidP="00C24000">
      <w:pPr>
        <w:numPr>
          <w:ilvl w:val="1"/>
          <w:numId w:val="10"/>
        </w:numPr>
        <w:tabs>
          <w:tab w:val="left" w:pos="1032"/>
        </w:tabs>
        <w:rPr>
          <w:rFonts w:ascii="Arial" w:hAnsi="Arial" w:cs="Arial"/>
          <w:sz w:val="24"/>
          <w:szCs w:val="24"/>
        </w:rPr>
      </w:pPr>
      <w:r w:rsidRPr="00F27EB2">
        <w:rPr>
          <w:rFonts w:ascii="Arial" w:hAnsi="Arial" w:cs="Arial"/>
          <w:sz w:val="24"/>
          <w:szCs w:val="24"/>
        </w:rPr>
        <w:t>The baseline shipping costs remain constant, while the "What-if" shipping costs dynamically adjust based on the chosen quantity in the "What-if Quantity" parameter.</w:t>
      </w:r>
    </w:p>
    <w:p w14:paraId="35EDEA3B" w14:textId="77777777" w:rsidR="00C24000" w:rsidRPr="00F27EB2" w:rsidRDefault="00C24000" w:rsidP="00C24000">
      <w:pPr>
        <w:numPr>
          <w:ilvl w:val="0"/>
          <w:numId w:val="10"/>
        </w:numPr>
        <w:tabs>
          <w:tab w:val="left" w:pos="1032"/>
        </w:tabs>
        <w:rPr>
          <w:rFonts w:ascii="Arial" w:hAnsi="Arial" w:cs="Arial"/>
          <w:sz w:val="24"/>
          <w:szCs w:val="24"/>
        </w:rPr>
      </w:pPr>
      <w:r w:rsidRPr="00F27EB2">
        <w:rPr>
          <w:rFonts w:ascii="Arial" w:hAnsi="Arial" w:cs="Arial"/>
          <w:b/>
          <w:bCs/>
          <w:sz w:val="24"/>
          <w:szCs w:val="24"/>
        </w:rPr>
        <w:t>Y-Axis (Line): Shipping Difference</w:t>
      </w:r>
    </w:p>
    <w:p w14:paraId="033FAC4F" w14:textId="77777777" w:rsidR="00C24000" w:rsidRPr="00F27EB2" w:rsidRDefault="00C24000" w:rsidP="00C24000">
      <w:pPr>
        <w:numPr>
          <w:ilvl w:val="1"/>
          <w:numId w:val="10"/>
        </w:numPr>
        <w:tabs>
          <w:tab w:val="left" w:pos="1032"/>
        </w:tabs>
        <w:rPr>
          <w:rFonts w:ascii="Arial" w:hAnsi="Arial" w:cs="Arial"/>
          <w:sz w:val="24"/>
          <w:szCs w:val="24"/>
        </w:rPr>
      </w:pPr>
      <w:r w:rsidRPr="00F27EB2">
        <w:rPr>
          <w:rFonts w:ascii="Arial" w:hAnsi="Arial" w:cs="Arial"/>
          <w:sz w:val="24"/>
          <w:szCs w:val="24"/>
        </w:rPr>
        <w:t>The line chart overlays the shipping difference between the baseline and "What-if" scenarios. It shows how the shipping costs change when the quantity is adjusted using the "What-if Quantity" parameter.</w:t>
      </w:r>
    </w:p>
    <w:p w14:paraId="21C7103C" w14:textId="77777777" w:rsidR="007A465C" w:rsidRPr="00F27EB2" w:rsidRDefault="007A465C" w:rsidP="007A465C">
      <w:pPr>
        <w:numPr>
          <w:ilvl w:val="0"/>
          <w:numId w:val="11"/>
        </w:numPr>
        <w:tabs>
          <w:tab w:val="left" w:pos="1032"/>
        </w:tabs>
        <w:rPr>
          <w:rFonts w:ascii="Arial" w:hAnsi="Arial" w:cs="Arial"/>
          <w:sz w:val="24"/>
          <w:szCs w:val="24"/>
        </w:rPr>
      </w:pPr>
      <w:r w:rsidRPr="00F27EB2">
        <w:rPr>
          <w:rFonts w:ascii="Arial" w:hAnsi="Arial" w:cs="Arial"/>
          <w:sz w:val="24"/>
          <w:szCs w:val="24"/>
        </w:rPr>
        <w:t>Users can interactively adjust the quantity using the "What-if Quantity" parameter to observe real-time changes in shipping costs and differences for different products.</w:t>
      </w:r>
    </w:p>
    <w:p w14:paraId="6CC6804C" w14:textId="77777777" w:rsidR="007A465C" w:rsidRPr="00F27EB2" w:rsidRDefault="007A465C" w:rsidP="007A465C">
      <w:pPr>
        <w:numPr>
          <w:ilvl w:val="0"/>
          <w:numId w:val="11"/>
        </w:numPr>
        <w:tabs>
          <w:tab w:val="left" w:pos="1032"/>
        </w:tabs>
        <w:rPr>
          <w:rFonts w:ascii="Arial" w:hAnsi="Arial" w:cs="Arial"/>
          <w:sz w:val="24"/>
          <w:szCs w:val="24"/>
        </w:rPr>
      </w:pPr>
      <w:r w:rsidRPr="00F27EB2">
        <w:rPr>
          <w:rFonts w:ascii="Arial" w:hAnsi="Arial" w:cs="Arial"/>
          <w:sz w:val="24"/>
          <w:szCs w:val="24"/>
        </w:rPr>
        <w:lastRenderedPageBreak/>
        <w:t>This interactivity allows for scenario analysis and facilitates decision-making regarding quantity upsell strategies and their impact on shipping costs and profitability.</w:t>
      </w:r>
    </w:p>
    <w:p w14:paraId="1634CDC9" w14:textId="77777777" w:rsidR="007A465C" w:rsidRPr="00F27EB2" w:rsidRDefault="007A465C" w:rsidP="007A465C">
      <w:pPr>
        <w:tabs>
          <w:tab w:val="left" w:pos="1032"/>
        </w:tabs>
        <w:ind w:left="720"/>
        <w:rPr>
          <w:rFonts w:ascii="Arial" w:hAnsi="Arial" w:cs="Arial"/>
          <w:sz w:val="24"/>
          <w:szCs w:val="24"/>
        </w:rPr>
      </w:pPr>
      <w:r w:rsidRPr="00F27EB2">
        <w:rPr>
          <w:rFonts w:ascii="Arial" w:hAnsi="Arial" w:cs="Arial"/>
          <w:b/>
          <w:bCs/>
          <w:sz w:val="24"/>
          <w:szCs w:val="24"/>
        </w:rPr>
        <w:t>Insight Generation</w:t>
      </w:r>
    </w:p>
    <w:p w14:paraId="02C75A56" w14:textId="77777777" w:rsidR="007A465C" w:rsidRPr="00F27EB2" w:rsidRDefault="007A465C" w:rsidP="007A465C">
      <w:pPr>
        <w:numPr>
          <w:ilvl w:val="0"/>
          <w:numId w:val="12"/>
        </w:numPr>
        <w:tabs>
          <w:tab w:val="left" w:pos="1032"/>
        </w:tabs>
        <w:rPr>
          <w:rFonts w:ascii="Arial" w:hAnsi="Arial" w:cs="Arial"/>
          <w:sz w:val="24"/>
          <w:szCs w:val="24"/>
        </w:rPr>
      </w:pPr>
      <w:r w:rsidRPr="00F27EB2">
        <w:rPr>
          <w:rFonts w:ascii="Arial" w:hAnsi="Arial" w:cs="Arial"/>
          <w:sz w:val="24"/>
          <w:szCs w:val="24"/>
        </w:rPr>
        <w:t>The visualization enables users to identify products with significant shipping cost differences between the baseline and "What-if" scenarios, highlighting opportunities for optimization.</w:t>
      </w:r>
    </w:p>
    <w:p w14:paraId="34E13F34" w14:textId="77777777" w:rsidR="007A465C" w:rsidRPr="00F27EB2" w:rsidRDefault="007A465C" w:rsidP="007A465C">
      <w:pPr>
        <w:numPr>
          <w:ilvl w:val="0"/>
          <w:numId w:val="12"/>
        </w:numPr>
        <w:tabs>
          <w:tab w:val="left" w:pos="1032"/>
        </w:tabs>
        <w:rPr>
          <w:rFonts w:ascii="Arial" w:hAnsi="Arial" w:cs="Arial"/>
          <w:sz w:val="24"/>
          <w:szCs w:val="24"/>
        </w:rPr>
      </w:pPr>
      <w:r w:rsidRPr="00F27EB2">
        <w:rPr>
          <w:rFonts w:ascii="Arial" w:hAnsi="Arial" w:cs="Arial"/>
          <w:sz w:val="24"/>
          <w:szCs w:val="24"/>
        </w:rPr>
        <w:t>Users can pinpoint products where adjusting the quantity leads to substantial cost savings or increases, guiding strategic decisions on pricing, promotions, and inventory management.</w:t>
      </w:r>
    </w:p>
    <w:p w14:paraId="2E4E5E83" w14:textId="0BB6FBCD" w:rsidR="00D16055" w:rsidRPr="00F27EB2" w:rsidRDefault="00D16055" w:rsidP="00D16055">
      <w:pPr>
        <w:tabs>
          <w:tab w:val="left" w:pos="1032"/>
        </w:tabs>
        <w:rPr>
          <w:rFonts w:ascii="Arial" w:hAnsi="Arial" w:cs="Arial"/>
          <w:sz w:val="24"/>
          <w:szCs w:val="24"/>
        </w:rPr>
      </w:pPr>
      <w:r w:rsidRPr="00F27EB2">
        <w:rPr>
          <w:rFonts w:ascii="Arial" w:hAnsi="Arial" w:cs="Arial"/>
          <w:noProof/>
          <w:sz w:val="24"/>
          <w:szCs w:val="24"/>
        </w:rPr>
        <w:drawing>
          <wp:inline distT="0" distB="0" distL="0" distR="0" wp14:anchorId="4E8CB731" wp14:editId="5636B47D">
            <wp:extent cx="5631180" cy="5753100"/>
            <wp:effectExtent l="0" t="0" r="7620" b="0"/>
            <wp:docPr id="1291037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1180" cy="5753100"/>
                    </a:xfrm>
                    <a:prstGeom prst="rect">
                      <a:avLst/>
                    </a:prstGeom>
                    <a:noFill/>
                    <a:ln>
                      <a:noFill/>
                    </a:ln>
                  </pic:spPr>
                </pic:pic>
              </a:graphicData>
            </a:graphic>
          </wp:inline>
        </w:drawing>
      </w:r>
    </w:p>
    <w:p w14:paraId="62C41BA2" w14:textId="50D949D9" w:rsidR="00392915" w:rsidRPr="00F27EB2" w:rsidRDefault="00392915" w:rsidP="00D16055">
      <w:pPr>
        <w:tabs>
          <w:tab w:val="left" w:pos="1032"/>
        </w:tabs>
        <w:rPr>
          <w:rFonts w:ascii="Arial" w:hAnsi="Arial" w:cs="Arial"/>
          <w:sz w:val="24"/>
          <w:szCs w:val="24"/>
        </w:rPr>
      </w:pPr>
    </w:p>
    <w:p w14:paraId="1DD27066" w14:textId="0D8014BA" w:rsidR="00D16055" w:rsidRPr="00F27EB2" w:rsidRDefault="00D93DED" w:rsidP="00D16055">
      <w:pPr>
        <w:tabs>
          <w:tab w:val="left" w:pos="1032"/>
        </w:tabs>
        <w:rPr>
          <w:rFonts w:ascii="Arial" w:hAnsi="Arial" w:cs="Arial"/>
          <w:sz w:val="24"/>
          <w:szCs w:val="24"/>
        </w:rPr>
      </w:pPr>
      <w:r w:rsidRPr="00F27EB2">
        <w:rPr>
          <w:rFonts w:ascii="Arial" w:hAnsi="Arial" w:cs="Arial"/>
          <w:noProof/>
          <w:sz w:val="24"/>
          <w:szCs w:val="24"/>
        </w:rPr>
        <w:lastRenderedPageBreak/>
        <w:drawing>
          <wp:inline distT="0" distB="0" distL="0" distR="0" wp14:anchorId="05A7EBCE" wp14:editId="025CCF91">
            <wp:extent cx="4553440" cy="2621280"/>
            <wp:effectExtent l="0" t="0" r="0" b="7620"/>
            <wp:docPr id="9232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875" name=""/>
                    <pic:cNvPicPr/>
                  </pic:nvPicPr>
                  <pic:blipFill>
                    <a:blip r:embed="rId18"/>
                    <a:stretch>
                      <a:fillRect/>
                    </a:stretch>
                  </pic:blipFill>
                  <pic:spPr>
                    <a:xfrm>
                      <a:off x="0" y="0"/>
                      <a:ext cx="4556337" cy="2622948"/>
                    </a:xfrm>
                    <a:prstGeom prst="rect">
                      <a:avLst/>
                    </a:prstGeom>
                  </pic:spPr>
                </pic:pic>
              </a:graphicData>
            </a:graphic>
          </wp:inline>
        </w:drawing>
      </w:r>
    </w:p>
    <w:p w14:paraId="74A8D78A" w14:textId="058971C4" w:rsidR="00D16055" w:rsidRPr="00F27EB2" w:rsidRDefault="00D16055" w:rsidP="00D16055">
      <w:pPr>
        <w:tabs>
          <w:tab w:val="left" w:pos="1032"/>
        </w:tabs>
        <w:rPr>
          <w:rFonts w:ascii="Arial" w:hAnsi="Arial" w:cs="Arial"/>
          <w:sz w:val="24"/>
          <w:szCs w:val="24"/>
        </w:rPr>
      </w:pPr>
      <w:r w:rsidRPr="00F27EB2">
        <w:rPr>
          <w:rFonts w:ascii="Arial" w:hAnsi="Arial" w:cs="Arial"/>
          <w:noProof/>
          <w:sz w:val="24"/>
          <w:szCs w:val="24"/>
        </w:rPr>
        <w:drawing>
          <wp:inline distT="0" distB="0" distL="0" distR="0" wp14:anchorId="04DE1AAA" wp14:editId="60D969BA">
            <wp:extent cx="5731510" cy="5553075"/>
            <wp:effectExtent l="0" t="0" r="2540" b="9525"/>
            <wp:docPr id="12601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59304" name=""/>
                    <pic:cNvPicPr/>
                  </pic:nvPicPr>
                  <pic:blipFill>
                    <a:blip r:embed="rId19"/>
                    <a:stretch>
                      <a:fillRect/>
                    </a:stretch>
                  </pic:blipFill>
                  <pic:spPr>
                    <a:xfrm>
                      <a:off x="0" y="0"/>
                      <a:ext cx="5731510" cy="5553075"/>
                    </a:xfrm>
                    <a:prstGeom prst="rect">
                      <a:avLst/>
                    </a:prstGeom>
                  </pic:spPr>
                </pic:pic>
              </a:graphicData>
            </a:graphic>
          </wp:inline>
        </w:drawing>
      </w:r>
    </w:p>
    <w:p w14:paraId="61BFB0FD" w14:textId="77777777" w:rsidR="007A465C" w:rsidRPr="00F27EB2" w:rsidRDefault="007A465C" w:rsidP="007A465C">
      <w:pPr>
        <w:tabs>
          <w:tab w:val="left" w:pos="1032"/>
        </w:tabs>
        <w:ind w:left="720"/>
        <w:rPr>
          <w:rFonts w:ascii="Arial" w:hAnsi="Arial" w:cs="Arial"/>
          <w:sz w:val="24"/>
          <w:szCs w:val="24"/>
        </w:rPr>
      </w:pPr>
    </w:p>
    <w:p w14:paraId="382C283D" w14:textId="1E394CFD" w:rsidR="00246987" w:rsidRPr="00F27EB2" w:rsidRDefault="00167C15" w:rsidP="00CF7BFC">
      <w:pPr>
        <w:tabs>
          <w:tab w:val="left" w:pos="1032"/>
        </w:tabs>
        <w:ind w:left="720"/>
        <w:rPr>
          <w:rFonts w:ascii="Arial" w:hAnsi="Arial" w:cs="Arial"/>
          <w:sz w:val="24"/>
          <w:szCs w:val="24"/>
        </w:rPr>
      </w:pPr>
      <w:r w:rsidRPr="00F27EB2">
        <w:rPr>
          <w:rFonts w:ascii="Arial" w:hAnsi="Arial" w:cs="Arial"/>
          <w:noProof/>
          <w:sz w:val="24"/>
          <w:szCs w:val="24"/>
        </w:rPr>
        <w:lastRenderedPageBreak/>
        <w:drawing>
          <wp:inline distT="0" distB="0" distL="0" distR="0" wp14:anchorId="174B46E0" wp14:editId="3AD93508">
            <wp:extent cx="4969438" cy="2766060"/>
            <wp:effectExtent l="0" t="0" r="3175" b="0"/>
            <wp:docPr id="127760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08999" name=""/>
                    <pic:cNvPicPr/>
                  </pic:nvPicPr>
                  <pic:blipFill>
                    <a:blip r:embed="rId20"/>
                    <a:stretch>
                      <a:fillRect/>
                    </a:stretch>
                  </pic:blipFill>
                  <pic:spPr>
                    <a:xfrm>
                      <a:off x="0" y="0"/>
                      <a:ext cx="4972049" cy="2767513"/>
                    </a:xfrm>
                    <a:prstGeom prst="rect">
                      <a:avLst/>
                    </a:prstGeom>
                  </pic:spPr>
                </pic:pic>
              </a:graphicData>
            </a:graphic>
          </wp:inline>
        </w:drawing>
      </w:r>
    </w:p>
    <w:p w14:paraId="4CB75CC3" w14:textId="4990829D" w:rsidR="006049E6" w:rsidRPr="00F27EB2" w:rsidRDefault="00167C15" w:rsidP="00CF7BFC">
      <w:pPr>
        <w:tabs>
          <w:tab w:val="left" w:pos="1032"/>
        </w:tabs>
        <w:ind w:left="720"/>
        <w:rPr>
          <w:rFonts w:ascii="Arial" w:hAnsi="Arial" w:cs="Arial"/>
          <w:sz w:val="24"/>
          <w:szCs w:val="24"/>
        </w:rPr>
      </w:pPr>
      <w:r w:rsidRPr="00F506AD">
        <w:rPr>
          <w:rFonts w:ascii="Arial" w:hAnsi="Arial" w:cs="Arial"/>
          <w:b/>
          <w:bCs/>
          <w:sz w:val="24"/>
          <w:szCs w:val="24"/>
        </w:rPr>
        <w:t>Insights</w:t>
      </w:r>
      <w:r w:rsidRPr="00F27EB2">
        <w:rPr>
          <w:rFonts w:ascii="Arial" w:hAnsi="Arial" w:cs="Arial"/>
          <w:sz w:val="24"/>
          <w:szCs w:val="24"/>
        </w:rPr>
        <w:t>:</w:t>
      </w:r>
    </w:p>
    <w:p w14:paraId="125E9F00" w14:textId="77777777" w:rsidR="00327300" w:rsidRPr="00F27EB2" w:rsidRDefault="00327300" w:rsidP="00327300">
      <w:pPr>
        <w:numPr>
          <w:ilvl w:val="0"/>
          <w:numId w:val="14"/>
        </w:numPr>
        <w:tabs>
          <w:tab w:val="left" w:pos="1032"/>
        </w:tabs>
        <w:rPr>
          <w:rFonts w:ascii="Arial" w:hAnsi="Arial" w:cs="Arial"/>
          <w:sz w:val="24"/>
          <w:szCs w:val="24"/>
        </w:rPr>
      </w:pPr>
      <w:r w:rsidRPr="00F27EB2">
        <w:rPr>
          <w:rFonts w:ascii="Arial" w:hAnsi="Arial" w:cs="Arial"/>
          <w:b/>
          <w:bCs/>
          <w:sz w:val="24"/>
          <w:szCs w:val="24"/>
        </w:rPr>
        <w:t>Impact of Quantity on Shipping Costs</w:t>
      </w:r>
      <w:r w:rsidRPr="00F27EB2">
        <w:rPr>
          <w:rFonts w:ascii="Arial" w:hAnsi="Arial" w:cs="Arial"/>
          <w:sz w:val="24"/>
          <w:szCs w:val="24"/>
        </w:rPr>
        <w:t>:</w:t>
      </w:r>
    </w:p>
    <w:p w14:paraId="53068DB4" w14:textId="77777777" w:rsidR="00327300" w:rsidRPr="00F27EB2" w:rsidRDefault="00327300" w:rsidP="00327300">
      <w:pPr>
        <w:numPr>
          <w:ilvl w:val="1"/>
          <w:numId w:val="14"/>
        </w:numPr>
        <w:tabs>
          <w:tab w:val="left" w:pos="1032"/>
        </w:tabs>
        <w:rPr>
          <w:rFonts w:ascii="Arial" w:hAnsi="Arial" w:cs="Arial"/>
          <w:sz w:val="24"/>
          <w:szCs w:val="24"/>
        </w:rPr>
      </w:pPr>
      <w:r w:rsidRPr="00F27EB2">
        <w:rPr>
          <w:rFonts w:ascii="Arial" w:hAnsi="Arial" w:cs="Arial"/>
          <w:sz w:val="24"/>
          <w:szCs w:val="24"/>
        </w:rPr>
        <w:t>Across all products, there is a noticeable decrease in shipping costs when the quantity increases from 5 to 10.</w:t>
      </w:r>
    </w:p>
    <w:p w14:paraId="3D770FE7" w14:textId="77777777" w:rsidR="00327300" w:rsidRPr="00F27EB2" w:rsidRDefault="00327300" w:rsidP="00327300">
      <w:pPr>
        <w:numPr>
          <w:ilvl w:val="1"/>
          <w:numId w:val="14"/>
        </w:numPr>
        <w:tabs>
          <w:tab w:val="left" w:pos="1032"/>
        </w:tabs>
        <w:rPr>
          <w:rFonts w:ascii="Arial" w:hAnsi="Arial" w:cs="Arial"/>
          <w:sz w:val="24"/>
          <w:szCs w:val="24"/>
        </w:rPr>
      </w:pPr>
      <w:r w:rsidRPr="00F27EB2">
        <w:rPr>
          <w:rFonts w:ascii="Arial" w:hAnsi="Arial" w:cs="Arial"/>
          <w:sz w:val="24"/>
          <w:szCs w:val="24"/>
        </w:rPr>
        <w:t>The shipping cost reductions range from a few hundred dollars to several thousand dollars per product, highlighting the significant cost savings associated with higher quantities.</w:t>
      </w:r>
    </w:p>
    <w:p w14:paraId="1BA9DEC5" w14:textId="77777777" w:rsidR="00327300" w:rsidRPr="00F27EB2" w:rsidRDefault="00327300" w:rsidP="00327300">
      <w:pPr>
        <w:numPr>
          <w:ilvl w:val="0"/>
          <w:numId w:val="14"/>
        </w:numPr>
        <w:tabs>
          <w:tab w:val="left" w:pos="1032"/>
        </w:tabs>
        <w:rPr>
          <w:rFonts w:ascii="Arial" w:hAnsi="Arial" w:cs="Arial"/>
          <w:sz w:val="24"/>
          <w:szCs w:val="24"/>
        </w:rPr>
      </w:pPr>
      <w:r w:rsidRPr="00F27EB2">
        <w:rPr>
          <w:rFonts w:ascii="Arial" w:hAnsi="Arial" w:cs="Arial"/>
          <w:b/>
          <w:bCs/>
          <w:sz w:val="24"/>
          <w:szCs w:val="24"/>
        </w:rPr>
        <w:t>Variability in Cost Reduction</w:t>
      </w:r>
      <w:r w:rsidRPr="00F27EB2">
        <w:rPr>
          <w:rFonts w:ascii="Arial" w:hAnsi="Arial" w:cs="Arial"/>
          <w:sz w:val="24"/>
          <w:szCs w:val="24"/>
        </w:rPr>
        <w:t>:</w:t>
      </w:r>
    </w:p>
    <w:p w14:paraId="5ED3FAD7" w14:textId="77777777" w:rsidR="00327300" w:rsidRPr="00F27EB2" w:rsidRDefault="00327300" w:rsidP="00327300">
      <w:pPr>
        <w:numPr>
          <w:ilvl w:val="1"/>
          <w:numId w:val="14"/>
        </w:numPr>
        <w:tabs>
          <w:tab w:val="left" w:pos="1032"/>
        </w:tabs>
        <w:rPr>
          <w:rFonts w:ascii="Arial" w:hAnsi="Arial" w:cs="Arial"/>
          <w:sz w:val="24"/>
          <w:szCs w:val="24"/>
        </w:rPr>
      </w:pPr>
      <w:r w:rsidRPr="00F27EB2">
        <w:rPr>
          <w:rFonts w:ascii="Arial" w:hAnsi="Arial" w:cs="Arial"/>
          <w:sz w:val="24"/>
          <w:szCs w:val="24"/>
        </w:rPr>
        <w:t>While all products experience a decrease in shipping costs with higher quantities, the magnitude of the reduction varies across different items.</w:t>
      </w:r>
    </w:p>
    <w:p w14:paraId="054AEAB1" w14:textId="77777777" w:rsidR="00327300" w:rsidRPr="00F27EB2" w:rsidRDefault="00327300" w:rsidP="00327300">
      <w:pPr>
        <w:numPr>
          <w:ilvl w:val="1"/>
          <w:numId w:val="14"/>
        </w:numPr>
        <w:tabs>
          <w:tab w:val="left" w:pos="1032"/>
        </w:tabs>
        <w:rPr>
          <w:rFonts w:ascii="Arial" w:hAnsi="Arial" w:cs="Arial"/>
          <w:sz w:val="24"/>
          <w:szCs w:val="24"/>
        </w:rPr>
      </w:pPr>
      <w:r w:rsidRPr="00F27EB2">
        <w:rPr>
          <w:rFonts w:ascii="Arial" w:hAnsi="Arial" w:cs="Arial"/>
          <w:sz w:val="24"/>
          <w:szCs w:val="24"/>
        </w:rPr>
        <w:t>Products such as "Taste of the Wild High Prairie Grain-Free Dry Dog Food 40lb" and "Memory Foam Pet Beds" exhibit substantial decreases in shipping costs, indicating a higher potential for cost savings on bulk orders.</w:t>
      </w:r>
    </w:p>
    <w:p w14:paraId="0FFA7C7B" w14:textId="77777777" w:rsidR="00327300" w:rsidRPr="00F27EB2" w:rsidRDefault="00327300" w:rsidP="00327300">
      <w:pPr>
        <w:numPr>
          <w:ilvl w:val="0"/>
          <w:numId w:val="14"/>
        </w:numPr>
        <w:tabs>
          <w:tab w:val="left" w:pos="1032"/>
        </w:tabs>
        <w:rPr>
          <w:rFonts w:ascii="Arial" w:hAnsi="Arial" w:cs="Arial"/>
          <w:sz w:val="24"/>
          <w:szCs w:val="24"/>
        </w:rPr>
      </w:pPr>
      <w:r w:rsidRPr="00F27EB2">
        <w:rPr>
          <w:rFonts w:ascii="Arial" w:hAnsi="Arial" w:cs="Arial"/>
          <w:b/>
          <w:bCs/>
          <w:sz w:val="24"/>
          <w:szCs w:val="24"/>
        </w:rPr>
        <w:t>Potential for Profitability Improvement</w:t>
      </w:r>
      <w:r w:rsidRPr="00F27EB2">
        <w:rPr>
          <w:rFonts w:ascii="Arial" w:hAnsi="Arial" w:cs="Arial"/>
          <w:sz w:val="24"/>
          <w:szCs w:val="24"/>
        </w:rPr>
        <w:t>:</w:t>
      </w:r>
    </w:p>
    <w:p w14:paraId="178639A0" w14:textId="77777777" w:rsidR="00327300" w:rsidRPr="00F27EB2" w:rsidRDefault="00327300" w:rsidP="00327300">
      <w:pPr>
        <w:numPr>
          <w:ilvl w:val="1"/>
          <w:numId w:val="14"/>
        </w:numPr>
        <w:tabs>
          <w:tab w:val="left" w:pos="1032"/>
        </w:tabs>
        <w:rPr>
          <w:rFonts w:ascii="Arial" w:hAnsi="Arial" w:cs="Arial"/>
          <w:sz w:val="24"/>
          <w:szCs w:val="24"/>
        </w:rPr>
      </w:pPr>
      <w:r w:rsidRPr="00F27EB2">
        <w:rPr>
          <w:rFonts w:ascii="Arial" w:hAnsi="Arial" w:cs="Arial"/>
          <w:sz w:val="24"/>
          <w:szCs w:val="24"/>
        </w:rPr>
        <w:t>The observed reductions in shipping costs highlight opportunities for businesses to enhance profitability by encouraging customers to purchase larger quantities.</w:t>
      </w:r>
    </w:p>
    <w:p w14:paraId="135D78C8" w14:textId="77777777" w:rsidR="00327300" w:rsidRPr="00F27EB2" w:rsidRDefault="00327300" w:rsidP="00327300">
      <w:pPr>
        <w:numPr>
          <w:ilvl w:val="1"/>
          <w:numId w:val="14"/>
        </w:numPr>
        <w:tabs>
          <w:tab w:val="left" w:pos="1032"/>
        </w:tabs>
        <w:rPr>
          <w:rFonts w:ascii="Arial" w:hAnsi="Arial" w:cs="Arial"/>
          <w:sz w:val="24"/>
          <w:szCs w:val="24"/>
        </w:rPr>
      </w:pPr>
      <w:r w:rsidRPr="00F27EB2">
        <w:rPr>
          <w:rFonts w:ascii="Arial" w:hAnsi="Arial" w:cs="Arial"/>
          <w:sz w:val="24"/>
          <w:szCs w:val="24"/>
        </w:rPr>
        <w:t>By leveraging quantity upsell strategies and promoting bulk purchases, businesses can optimize shipping costs and increase profit margins, thereby improving overall financial performance.</w:t>
      </w:r>
    </w:p>
    <w:p w14:paraId="44D5222E" w14:textId="1E92B298" w:rsidR="00327300" w:rsidRPr="00F27EB2" w:rsidRDefault="00AB09DA" w:rsidP="00CF7BFC">
      <w:pPr>
        <w:tabs>
          <w:tab w:val="left" w:pos="1032"/>
        </w:tabs>
        <w:ind w:left="720"/>
        <w:rPr>
          <w:rFonts w:ascii="Arial" w:hAnsi="Arial" w:cs="Arial"/>
          <w:sz w:val="24"/>
          <w:szCs w:val="24"/>
        </w:rPr>
      </w:pPr>
      <w:r w:rsidRPr="00F27EB2">
        <w:rPr>
          <w:rFonts w:ascii="Arial" w:hAnsi="Arial" w:cs="Arial"/>
          <w:sz w:val="24"/>
          <w:szCs w:val="24"/>
        </w:rPr>
        <w:t>Findings:</w:t>
      </w:r>
    </w:p>
    <w:p w14:paraId="1B2F348F" w14:textId="48C0DAD8" w:rsidR="00B00E9E" w:rsidRPr="00F27EB2" w:rsidRDefault="00B00E9E" w:rsidP="00B00E9E">
      <w:pPr>
        <w:tabs>
          <w:tab w:val="left" w:pos="1032"/>
        </w:tabs>
        <w:ind w:left="720"/>
        <w:rPr>
          <w:rFonts w:ascii="Arial" w:hAnsi="Arial" w:cs="Arial"/>
          <w:sz w:val="24"/>
          <w:szCs w:val="24"/>
        </w:rPr>
      </w:pPr>
      <w:r w:rsidRPr="00F27EB2">
        <w:rPr>
          <w:rFonts w:ascii="Arial" w:hAnsi="Arial" w:cs="Arial"/>
          <w:color w:val="0D0D0D"/>
          <w:sz w:val="24"/>
          <w:szCs w:val="24"/>
          <w:shd w:val="clear" w:color="auto" w:fill="FFFFFF"/>
        </w:rPr>
        <w:t>For the product "Taste of the Wild High Prairie Grain-Free Dry Dog Food 40lb</w:t>
      </w:r>
      <w:r w:rsidR="009E35C6" w:rsidRPr="00F27EB2">
        <w:rPr>
          <w:rFonts w:ascii="Arial" w:hAnsi="Arial" w:cs="Arial"/>
          <w:color w:val="0D0D0D"/>
          <w:sz w:val="24"/>
          <w:szCs w:val="24"/>
          <w:shd w:val="clear" w:color="auto" w:fill="FFFFFF"/>
        </w:rPr>
        <w:t>”,</w:t>
      </w:r>
      <w:r w:rsidR="009E35C6" w:rsidRPr="00F27EB2">
        <w:rPr>
          <w:rFonts w:ascii="Arial" w:hAnsi="Arial" w:cs="Arial"/>
          <w:sz w:val="24"/>
          <w:szCs w:val="24"/>
        </w:rPr>
        <w:t xml:space="preserve"> when</w:t>
      </w:r>
      <w:r w:rsidRPr="00F27EB2">
        <w:rPr>
          <w:rFonts w:ascii="Arial" w:hAnsi="Arial" w:cs="Arial"/>
          <w:sz w:val="24"/>
          <w:szCs w:val="24"/>
        </w:rPr>
        <w:t xml:space="preserve"> the quantity increases from 5 to 10, the shipping costs for the product decrease notably. The shipping cost reduction is substantial, </w:t>
      </w:r>
      <w:r w:rsidRPr="00F27EB2">
        <w:rPr>
          <w:rFonts w:ascii="Arial" w:hAnsi="Arial" w:cs="Arial"/>
          <w:sz w:val="24"/>
          <w:szCs w:val="24"/>
        </w:rPr>
        <w:lastRenderedPageBreak/>
        <w:t>amounting to $11,360. Encouraging customers to purchase larger quantities of this product can lead to significant savings on shipping costs, thereby improving overall profitability.</w:t>
      </w:r>
    </w:p>
    <w:p w14:paraId="17762442" w14:textId="77777777" w:rsidR="0046101B" w:rsidRPr="00F27EB2" w:rsidRDefault="0046101B" w:rsidP="00B00E9E">
      <w:pPr>
        <w:tabs>
          <w:tab w:val="left" w:pos="1032"/>
        </w:tabs>
        <w:ind w:left="720"/>
        <w:rPr>
          <w:rFonts w:ascii="Arial" w:hAnsi="Arial" w:cs="Arial"/>
          <w:sz w:val="24"/>
          <w:szCs w:val="24"/>
        </w:rPr>
      </w:pPr>
    </w:p>
    <w:p w14:paraId="4C7DD989" w14:textId="212B07E2" w:rsidR="0046101B" w:rsidRPr="00F27EB2" w:rsidRDefault="0046101B" w:rsidP="00B00E9E">
      <w:pPr>
        <w:tabs>
          <w:tab w:val="left" w:pos="1032"/>
        </w:tabs>
        <w:ind w:left="720"/>
        <w:rPr>
          <w:rFonts w:ascii="Arial" w:hAnsi="Arial" w:cs="Arial"/>
          <w:sz w:val="24"/>
          <w:szCs w:val="24"/>
        </w:rPr>
      </w:pPr>
      <w:r w:rsidRPr="00F27EB2">
        <w:rPr>
          <w:rFonts w:ascii="Arial" w:hAnsi="Arial" w:cs="Arial"/>
          <w:sz w:val="24"/>
          <w:szCs w:val="24"/>
        </w:rPr>
        <w:t xml:space="preserve">For easy and consolidated view of the shipping metrics we created a dashboard style page which includes some </w:t>
      </w:r>
      <w:r w:rsidR="00C92E64" w:rsidRPr="00F27EB2">
        <w:rPr>
          <w:rFonts w:ascii="Arial" w:hAnsi="Arial" w:cs="Arial"/>
          <w:sz w:val="24"/>
          <w:szCs w:val="24"/>
        </w:rPr>
        <w:t>KPIs</w:t>
      </w:r>
      <w:r w:rsidR="009E35C6" w:rsidRPr="00F27EB2">
        <w:rPr>
          <w:rFonts w:ascii="Arial" w:hAnsi="Arial" w:cs="Arial"/>
          <w:sz w:val="24"/>
          <w:szCs w:val="24"/>
        </w:rPr>
        <w:t xml:space="preserve"> </w:t>
      </w:r>
      <w:r w:rsidRPr="00F27EB2">
        <w:rPr>
          <w:rFonts w:ascii="Arial" w:hAnsi="Arial" w:cs="Arial"/>
          <w:sz w:val="24"/>
          <w:szCs w:val="24"/>
        </w:rPr>
        <w:t>and shipping metrics over time and against product names.</w:t>
      </w:r>
    </w:p>
    <w:p w14:paraId="6AE30238" w14:textId="245DC09D" w:rsidR="000962E1" w:rsidRPr="00F27EB2" w:rsidRDefault="000962E1" w:rsidP="00B00E9E">
      <w:pPr>
        <w:tabs>
          <w:tab w:val="left" w:pos="1032"/>
        </w:tabs>
        <w:ind w:left="720"/>
        <w:rPr>
          <w:rFonts w:ascii="Arial" w:hAnsi="Arial" w:cs="Arial"/>
          <w:sz w:val="24"/>
          <w:szCs w:val="24"/>
        </w:rPr>
      </w:pPr>
      <w:r w:rsidRPr="00F27EB2">
        <w:rPr>
          <w:rFonts w:ascii="Arial" w:hAnsi="Arial" w:cs="Arial"/>
          <w:noProof/>
          <w:sz w:val="24"/>
          <w:szCs w:val="24"/>
        </w:rPr>
        <w:drawing>
          <wp:inline distT="0" distB="0" distL="0" distR="0" wp14:anchorId="04F3E582" wp14:editId="22937AE0">
            <wp:extent cx="5678304" cy="3185160"/>
            <wp:effectExtent l="0" t="0" r="0" b="0"/>
            <wp:docPr id="51776437" name="Picture 1" descr="[animate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mate output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9802" cy="3186000"/>
                    </a:xfrm>
                    <a:prstGeom prst="rect">
                      <a:avLst/>
                    </a:prstGeom>
                    <a:noFill/>
                    <a:ln>
                      <a:noFill/>
                    </a:ln>
                  </pic:spPr>
                </pic:pic>
              </a:graphicData>
            </a:graphic>
          </wp:inline>
        </w:drawing>
      </w:r>
    </w:p>
    <w:p w14:paraId="6AB295EB" w14:textId="77777777" w:rsidR="00B00E9E" w:rsidRPr="00F27EB2" w:rsidRDefault="00B00E9E" w:rsidP="00CF7BFC">
      <w:pPr>
        <w:tabs>
          <w:tab w:val="left" w:pos="1032"/>
        </w:tabs>
        <w:ind w:left="720"/>
        <w:rPr>
          <w:rFonts w:ascii="Arial" w:hAnsi="Arial" w:cs="Arial"/>
          <w:sz w:val="24"/>
          <w:szCs w:val="24"/>
        </w:rPr>
      </w:pPr>
    </w:p>
    <w:p w14:paraId="699730D6" w14:textId="70BFD1AD" w:rsidR="00CD0954" w:rsidRPr="00F27EB2" w:rsidRDefault="00CD0954" w:rsidP="00CF7BFC">
      <w:pPr>
        <w:tabs>
          <w:tab w:val="left" w:pos="1032"/>
        </w:tabs>
        <w:ind w:left="720"/>
        <w:rPr>
          <w:rFonts w:ascii="Arial" w:hAnsi="Arial" w:cs="Arial"/>
          <w:sz w:val="24"/>
          <w:szCs w:val="24"/>
        </w:rPr>
      </w:pPr>
      <w:r w:rsidRPr="00F27EB2">
        <w:rPr>
          <w:rFonts w:ascii="Arial" w:hAnsi="Arial" w:cs="Arial"/>
          <w:sz w:val="24"/>
          <w:szCs w:val="24"/>
        </w:rPr>
        <w:t>Next task is to find to determine the profitability of our products, we utilize key metrics derived from sales data.</w:t>
      </w:r>
    </w:p>
    <w:p w14:paraId="41061D76" w14:textId="77777777" w:rsidR="007B0604" w:rsidRPr="00F27EB2" w:rsidRDefault="007B0604" w:rsidP="007B0604">
      <w:pPr>
        <w:numPr>
          <w:ilvl w:val="0"/>
          <w:numId w:val="16"/>
        </w:numPr>
        <w:tabs>
          <w:tab w:val="left" w:pos="1032"/>
        </w:tabs>
        <w:rPr>
          <w:rFonts w:ascii="Arial" w:hAnsi="Arial" w:cs="Arial"/>
          <w:sz w:val="24"/>
          <w:szCs w:val="24"/>
        </w:rPr>
      </w:pPr>
      <w:r w:rsidRPr="00F27EB2">
        <w:rPr>
          <w:rFonts w:ascii="Arial" w:hAnsi="Arial" w:cs="Arial"/>
          <w:b/>
          <w:bCs/>
          <w:sz w:val="24"/>
          <w:szCs w:val="24"/>
        </w:rPr>
        <w:t>Cost of Goods Sold (COGS):</w:t>
      </w:r>
    </w:p>
    <w:p w14:paraId="22A5111C" w14:textId="77777777" w:rsidR="007B0604" w:rsidRPr="00F27EB2" w:rsidRDefault="007B0604" w:rsidP="007B0604">
      <w:pPr>
        <w:numPr>
          <w:ilvl w:val="1"/>
          <w:numId w:val="16"/>
        </w:numPr>
        <w:tabs>
          <w:tab w:val="left" w:pos="1032"/>
        </w:tabs>
        <w:rPr>
          <w:rFonts w:ascii="Arial" w:hAnsi="Arial" w:cs="Arial"/>
          <w:sz w:val="24"/>
          <w:szCs w:val="24"/>
        </w:rPr>
      </w:pPr>
      <w:r w:rsidRPr="00F27EB2">
        <w:rPr>
          <w:rFonts w:ascii="Arial" w:hAnsi="Arial" w:cs="Arial"/>
          <w:sz w:val="24"/>
          <w:szCs w:val="24"/>
        </w:rPr>
        <w:t>COGS is calculated as the product of quantity and landing cost.</w:t>
      </w:r>
    </w:p>
    <w:p w14:paraId="318E1F76" w14:textId="77777777" w:rsidR="007B0604" w:rsidRPr="00F27EB2" w:rsidRDefault="007B0604" w:rsidP="007B0604">
      <w:pPr>
        <w:numPr>
          <w:ilvl w:val="0"/>
          <w:numId w:val="16"/>
        </w:numPr>
        <w:tabs>
          <w:tab w:val="left" w:pos="1032"/>
        </w:tabs>
        <w:rPr>
          <w:rFonts w:ascii="Arial" w:hAnsi="Arial" w:cs="Arial"/>
          <w:sz w:val="24"/>
          <w:szCs w:val="24"/>
        </w:rPr>
      </w:pPr>
      <w:r w:rsidRPr="00F27EB2">
        <w:rPr>
          <w:rFonts w:ascii="Arial" w:hAnsi="Arial" w:cs="Arial"/>
          <w:b/>
          <w:bCs/>
          <w:sz w:val="24"/>
          <w:szCs w:val="24"/>
        </w:rPr>
        <w:t>Profit (Baseline):</w:t>
      </w:r>
    </w:p>
    <w:p w14:paraId="3459C5DD" w14:textId="77777777" w:rsidR="007B0604" w:rsidRPr="00F27EB2" w:rsidRDefault="007B0604" w:rsidP="007B0604">
      <w:pPr>
        <w:numPr>
          <w:ilvl w:val="1"/>
          <w:numId w:val="16"/>
        </w:numPr>
        <w:tabs>
          <w:tab w:val="left" w:pos="1032"/>
        </w:tabs>
        <w:rPr>
          <w:rFonts w:ascii="Arial" w:hAnsi="Arial" w:cs="Arial"/>
          <w:sz w:val="24"/>
          <w:szCs w:val="24"/>
        </w:rPr>
      </w:pPr>
      <w:r w:rsidRPr="00F27EB2">
        <w:rPr>
          <w:rFonts w:ascii="Arial" w:hAnsi="Arial" w:cs="Arial"/>
          <w:sz w:val="24"/>
          <w:szCs w:val="24"/>
        </w:rPr>
        <w:t>Profit (Baseline) is determined by subtracting the COGS and baseline shipping costs from sales revenue.</w:t>
      </w:r>
    </w:p>
    <w:p w14:paraId="2750DB84" w14:textId="77777777" w:rsidR="007B0604" w:rsidRPr="00F27EB2" w:rsidRDefault="007B0604" w:rsidP="007B0604">
      <w:pPr>
        <w:numPr>
          <w:ilvl w:val="0"/>
          <w:numId w:val="16"/>
        </w:numPr>
        <w:tabs>
          <w:tab w:val="left" w:pos="1032"/>
        </w:tabs>
        <w:rPr>
          <w:rFonts w:ascii="Arial" w:hAnsi="Arial" w:cs="Arial"/>
          <w:sz w:val="24"/>
          <w:szCs w:val="24"/>
        </w:rPr>
      </w:pPr>
      <w:r w:rsidRPr="00F27EB2">
        <w:rPr>
          <w:rFonts w:ascii="Arial" w:hAnsi="Arial" w:cs="Arial"/>
          <w:b/>
          <w:bCs/>
          <w:sz w:val="24"/>
          <w:szCs w:val="24"/>
        </w:rPr>
        <w:t>Profit Percentage:</w:t>
      </w:r>
    </w:p>
    <w:p w14:paraId="64022E64" w14:textId="77777777" w:rsidR="007B0604" w:rsidRPr="00F27EB2" w:rsidRDefault="007B0604" w:rsidP="007B0604">
      <w:pPr>
        <w:numPr>
          <w:ilvl w:val="1"/>
          <w:numId w:val="16"/>
        </w:numPr>
        <w:tabs>
          <w:tab w:val="left" w:pos="1032"/>
        </w:tabs>
        <w:rPr>
          <w:rFonts w:ascii="Arial" w:hAnsi="Arial" w:cs="Arial"/>
          <w:sz w:val="24"/>
          <w:szCs w:val="24"/>
        </w:rPr>
      </w:pPr>
      <w:r w:rsidRPr="00F27EB2">
        <w:rPr>
          <w:rFonts w:ascii="Arial" w:hAnsi="Arial" w:cs="Arial"/>
          <w:sz w:val="24"/>
          <w:szCs w:val="24"/>
        </w:rPr>
        <w:t>Profit Percentage represents the proportion of profit relative to sales revenue.</w:t>
      </w:r>
    </w:p>
    <w:p w14:paraId="0F3A7EC3" w14:textId="77777777" w:rsidR="007B0604" w:rsidRPr="00F27EB2" w:rsidRDefault="007B0604" w:rsidP="007B0604">
      <w:pPr>
        <w:numPr>
          <w:ilvl w:val="1"/>
          <w:numId w:val="16"/>
        </w:numPr>
        <w:tabs>
          <w:tab w:val="left" w:pos="1032"/>
        </w:tabs>
        <w:rPr>
          <w:rFonts w:ascii="Arial" w:hAnsi="Arial" w:cs="Arial"/>
          <w:sz w:val="24"/>
          <w:szCs w:val="24"/>
        </w:rPr>
      </w:pPr>
      <w:r w:rsidRPr="00F27EB2">
        <w:rPr>
          <w:rFonts w:ascii="Arial" w:hAnsi="Arial" w:cs="Arial"/>
          <w:sz w:val="24"/>
          <w:szCs w:val="24"/>
        </w:rPr>
        <w:t>This metric provides insight into the overall profitability of our products, indicating the efficiency of our operations in generating profit from sales.</w:t>
      </w:r>
    </w:p>
    <w:p w14:paraId="6E3F0A20" w14:textId="5F4CF623" w:rsidR="00F86F59" w:rsidRPr="00F27EB2" w:rsidRDefault="00F86F59" w:rsidP="00F86F59">
      <w:pPr>
        <w:tabs>
          <w:tab w:val="left" w:pos="1032"/>
        </w:tabs>
        <w:rPr>
          <w:rFonts w:ascii="Arial" w:hAnsi="Arial" w:cs="Arial"/>
          <w:sz w:val="24"/>
          <w:szCs w:val="24"/>
        </w:rPr>
      </w:pPr>
      <w:r w:rsidRPr="00F27EB2">
        <w:rPr>
          <w:rFonts w:ascii="Arial" w:hAnsi="Arial" w:cs="Arial"/>
          <w:sz w:val="24"/>
          <w:szCs w:val="24"/>
        </w:rPr>
        <w:t xml:space="preserve">      </w:t>
      </w:r>
    </w:p>
    <w:p w14:paraId="53802705" w14:textId="2D3997F6" w:rsidR="00F86F59" w:rsidRPr="00F27EB2" w:rsidRDefault="00F86F59" w:rsidP="00F86F59">
      <w:pPr>
        <w:tabs>
          <w:tab w:val="left" w:pos="1032"/>
        </w:tabs>
        <w:rPr>
          <w:rFonts w:ascii="Arial" w:hAnsi="Arial" w:cs="Arial"/>
          <w:sz w:val="24"/>
          <w:szCs w:val="24"/>
        </w:rPr>
      </w:pPr>
      <w:r w:rsidRPr="00F27EB2">
        <w:rPr>
          <w:rFonts w:ascii="Arial" w:hAnsi="Arial" w:cs="Arial"/>
          <w:sz w:val="24"/>
          <w:szCs w:val="24"/>
        </w:rPr>
        <w:lastRenderedPageBreak/>
        <w:t xml:space="preserve">Now we build a dashboard for </w:t>
      </w:r>
      <w:r w:rsidR="00D04E64" w:rsidRPr="00F27EB2">
        <w:rPr>
          <w:rFonts w:ascii="Arial" w:hAnsi="Arial" w:cs="Arial"/>
          <w:sz w:val="24"/>
          <w:szCs w:val="24"/>
        </w:rPr>
        <w:t>the executive</w:t>
      </w:r>
      <w:r w:rsidRPr="00F27EB2">
        <w:rPr>
          <w:rFonts w:ascii="Arial" w:hAnsi="Arial" w:cs="Arial"/>
          <w:sz w:val="24"/>
          <w:szCs w:val="24"/>
        </w:rPr>
        <w:t xml:space="preserve"> summary that provides a quick pulse of business operations and displays metrics like sales, profit and expenses with ability to drill down and slice the data.</w:t>
      </w:r>
    </w:p>
    <w:p w14:paraId="4799C5A7" w14:textId="1EBA5B92" w:rsidR="009B247D" w:rsidRPr="00F27EB2" w:rsidRDefault="008A2393" w:rsidP="00F86F59">
      <w:pPr>
        <w:tabs>
          <w:tab w:val="left" w:pos="1032"/>
        </w:tabs>
        <w:rPr>
          <w:rFonts w:ascii="Arial" w:hAnsi="Arial" w:cs="Arial"/>
          <w:sz w:val="24"/>
          <w:szCs w:val="24"/>
        </w:rPr>
      </w:pPr>
      <w:r w:rsidRPr="00F27EB2">
        <w:rPr>
          <w:rFonts w:ascii="Arial" w:hAnsi="Arial" w:cs="Arial"/>
          <w:noProof/>
          <w:sz w:val="24"/>
          <w:szCs w:val="24"/>
        </w:rPr>
        <w:drawing>
          <wp:inline distT="0" distB="0" distL="0" distR="0" wp14:anchorId="6E57BF16" wp14:editId="15D21223">
            <wp:extent cx="5731510" cy="3079115"/>
            <wp:effectExtent l="0" t="0" r="2540" b="6985"/>
            <wp:docPr id="13346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7421" name=""/>
                    <pic:cNvPicPr/>
                  </pic:nvPicPr>
                  <pic:blipFill>
                    <a:blip r:embed="rId22"/>
                    <a:stretch>
                      <a:fillRect/>
                    </a:stretch>
                  </pic:blipFill>
                  <pic:spPr>
                    <a:xfrm>
                      <a:off x="0" y="0"/>
                      <a:ext cx="5731510" cy="3079115"/>
                    </a:xfrm>
                    <a:prstGeom prst="rect">
                      <a:avLst/>
                    </a:prstGeom>
                  </pic:spPr>
                </pic:pic>
              </a:graphicData>
            </a:graphic>
          </wp:inline>
        </w:drawing>
      </w:r>
    </w:p>
    <w:p w14:paraId="52BA8E17" w14:textId="77777777" w:rsidR="00E87694" w:rsidRPr="00F27EB2" w:rsidRDefault="00E87694" w:rsidP="00F86F59">
      <w:pPr>
        <w:tabs>
          <w:tab w:val="left" w:pos="1032"/>
        </w:tabs>
        <w:rPr>
          <w:rFonts w:ascii="Arial" w:hAnsi="Arial" w:cs="Arial"/>
          <w:sz w:val="24"/>
          <w:szCs w:val="24"/>
        </w:rPr>
      </w:pPr>
    </w:p>
    <w:p w14:paraId="30D0358D" w14:textId="77777777" w:rsidR="00E87694" w:rsidRPr="00F27EB2" w:rsidRDefault="00E87694" w:rsidP="00F86F59">
      <w:pPr>
        <w:tabs>
          <w:tab w:val="left" w:pos="1032"/>
        </w:tabs>
        <w:rPr>
          <w:rFonts w:ascii="Arial" w:hAnsi="Arial" w:cs="Arial"/>
          <w:sz w:val="24"/>
          <w:szCs w:val="24"/>
        </w:rPr>
      </w:pPr>
    </w:p>
    <w:p w14:paraId="16F0A73D" w14:textId="1244E36C" w:rsidR="00E87694" w:rsidRPr="00F27EB2" w:rsidRDefault="00E87694" w:rsidP="00F86F59">
      <w:pPr>
        <w:tabs>
          <w:tab w:val="left" w:pos="1032"/>
        </w:tabs>
        <w:rPr>
          <w:rFonts w:ascii="Arial" w:hAnsi="Arial" w:cs="Arial"/>
          <w:sz w:val="24"/>
          <w:szCs w:val="24"/>
        </w:rPr>
      </w:pPr>
      <w:r w:rsidRPr="00F27EB2">
        <w:rPr>
          <w:rFonts w:ascii="Arial" w:hAnsi="Arial" w:cs="Arial"/>
          <w:sz w:val="24"/>
          <w:szCs w:val="24"/>
        </w:rPr>
        <w:t xml:space="preserve">Next task is to find the highest selling product and the product they need to </w:t>
      </w:r>
      <w:r w:rsidR="00CB68B4" w:rsidRPr="00F27EB2">
        <w:rPr>
          <w:rFonts w:ascii="Arial" w:hAnsi="Arial" w:cs="Arial"/>
          <w:sz w:val="24"/>
          <w:szCs w:val="24"/>
        </w:rPr>
        <w:t>recommend for</w:t>
      </w:r>
      <w:r w:rsidRPr="00F27EB2">
        <w:rPr>
          <w:rFonts w:ascii="Arial" w:hAnsi="Arial" w:cs="Arial"/>
          <w:sz w:val="24"/>
          <w:szCs w:val="24"/>
        </w:rPr>
        <w:t xml:space="preserve"> a cross sell promotion with the highest selling product.</w:t>
      </w:r>
    </w:p>
    <w:p w14:paraId="214AAAF7" w14:textId="078A7A5E" w:rsidR="003869E7" w:rsidRPr="00F27EB2" w:rsidRDefault="003869E7" w:rsidP="00F86F59">
      <w:pPr>
        <w:tabs>
          <w:tab w:val="left" w:pos="1032"/>
        </w:tabs>
        <w:rPr>
          <w:rFonts w:ascii="Arial" w:hAnsi="Arial" w:cs="Arial"/>
          <w:sz w:val="24"/>
          <w:szCs w:val="24"/>
        </w:rPr>
      </w:pPr>
      <w:r w:rsidRPr="00F27EB2">
        <w:rPr>
          <w:rFonts w:ascii="Arial" w:hAnsi="Arial" w:cs="Arial"/>
          <w:noProof/>
          <w:sz w:val="24"/>
          <w:szCs w:val="24"/>
        </w:rPr>
        <w:drawing>
          <wp:inline distT="0" distB="0" distL="0" distR="0" wp14:anchorId="66851DF2" wp14:editId="67FACCCC">
            <wp:extent cx="5731510" cy="3901440"/>
            <wp:effectExtent l="0" t="0" r="2540" b="3810"/>
            <wp:docPr id="203723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37073" name=""/>
                    <pic:cNvPicPr/>
                  </pic:nvPicPr>
                  <pic:blipFill>
                    <a:blip r:embed="rId23"/>
                    <a:stretch>
                      <a:fillRect/>
                    </a:stretch>
                  </pic:blipFill>
                  <pic:spPr>
                    <a:xfrm>
                      <a:off x="0" y="0"/>
                      <a:ext cx="5731510" cy="3901440"/>
                    </a:xfrm>
                    <a:prstGeom prst="rect">
                      <a:avLst/>
                    </a:prstGeom>
                  </pic:spPr>
                </pic:pic>
              </a:graphicData>
            </a:graphic>
          </wp:inline>
        </w:drawing>
      </w:r>
    </w:p>
    <w:p w14:paraId="046BFE7E" w14:textId="77777777" w:rsidR="00CB68B4" w:rsidRPr="00F27EB2" w:rsidRDefault="00CB68B4" w:rsidP="00F86F59">
      <w:pPr>
        <w:tabs>
          <w:tab w:val="left" w:pos="1032"/>
        </w:tabs>
        <w:rPr>
          <w:rFonts w:ascii="Arial" w:hAnsi="Arial" w:cs="Arial"/>
          <w:sz w:val="24"/>
          <w:szCs w:val="24"/>
        </w:rPr>
      </w:pPr>
    </w:p>
    <w:p w14:paraId="505DAF49" w14:textId="7D12158F" w:rsidR="007B0604" w:rsidRPr="00F27EB2" w:rsidRDefault="003869E7" w:rsidP="00CF7BFC">
      <w:pPr>
        <w:tabs>
          <w:tab w:val="left" w:pos="1032"/>
        </w:tabs>
        <w:ind w:left="720"/>
        <w:rPr>
          <w:rFonts w:ascii="Arial" w:hAnsi="Arial" w:cs="Arial"/>
          <w:sz w:val="24"/>
          <w:szCs w:val="24"/>
        </w:rPr>
      </w:pPr>
      <w:r w:rsidRPr="00F27EB2">
        <w:rPr>
          <w:rFonts w:ascii="Arial" w:hAnsi="Arial" w:cs="Arial"/>
          <w:sz w:val="24"/>
          <w:szCs w:val="24"/>
        </w:rPr>
        <w:t>From the above line chart we infer that  "Taste of the Wild High Prairie Grain-Free Dry Dog Food 40lb</w:t>
      </w:r>
      <w:r w:rsidR="00296004" w:rsidRPr="00F27EB2">
        <w:rPr>
          <w:rFonts w:ascii="Arial" w:hAnsi="Arial" w:cs="Arial"/>
          <w:sz w:val="24"/>
          <w:szCs w:val="24"/>
        </w:rPr>
        <w:t>”</w:t>
      </w:r>
      <w:r w:rsidRPr="00F27EB2">
        <w:rPr>
          <w:rFonts w:ascii="Arial" w:hAnsi="Arial" w:cs="Arial"/>
          <w:sz w:val="24"/>
          <w:szCs w:val="24"/>
        </w:rPr>
        <w:t xml:space="preserve"> is the highest selling product.</w:t>
      </w:r>
    </w:p>
    <w:p w14:paraId="2D9C1B7A" w14:textId="1734543B" w:rsidR="00296004" w:rsidRPr="00F27EB2" w:rsidRDefault="00296004" w:rsidP="00CF7BFC">
      <w:pPr>
        <w:tabs>
          <w:tab w:val="left" w:pos="1032"/>
        </w:tabs>
        <w:ind w:left="720"/>
        <w:rPr>
          <w:rFonts w:ascii="Arial" w:hAnsi="Arial" w:cs="Arial"/>
          <w:sz w:val="24"/>
          <w:szCs w:val="24"/>
        </w:rPr>
      </w:pPr>
      <w:r w:rsidRPr="00F27EB2">
        <w:rPr>
          <w:rFonts w:ascii="Arial" w:hAnsi="Arial" w:cs="Arial"/>
          <w:noProof/>
          <w:sz w:val="24"/>
          <w:szCs w:val="24"/>
        </w:rPr>
        <w:drawing>
          <wp:inline distT="0" distB="0" distL="0" distR="0" wp14:anchorId="4D90113B" wp14:editId="7C54A506">
            <wp:extent cx="5731510" cy="3224530"/>
            <wp:effectExtent l="0" t="0" r="2540" b="0"/>
            <wp:docPr id="208857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76082" name=""/>
                    <pic:cNvPicPr/>
                  </pic:nvPicPr>
                  <pic:blipFill>
                    <a:blip r:embed="rId24"/>
                    <a:stretch>
                      <a:fillRect/>
                    </a:stretch>
                  </pic:blipFill>
                  <pic:spPr>
                    <a:xfrm>
                      <a:off x="0" y="0"/>
                      <a:ext cx="5731510" cy="3224530"/>
                    </a:xfrm>
                    <a:prstGeom prst="rect">
                      <a:avLst/>
                    </a:prstGeom>
                  </pic:spPr>
                </pic:pic>
              </a:graphicData>
            </a:graphic>
          </wp:inline>
        </w:drawing>
      </w:r>
    </w:p>
    <w:p w14:paraId="378CB12C" w14:textId="77777777" w:rsidR="00296004" w:rsidRPr="00F27EB2" w:rsidRDefault="00296004" w:rsidP="00CF7BFC">
      <w:pPr>
        <w:tabs>
          <w:tab w:val="left" w:pos="1032"/>
        </w:tabs>
        <w:ind w:left="720"/>
        <w:rPr>
          <w:rFonts w:ascii="Arial" w:hAnsi="Arial" w:cs="Arial"/>
          <w:sz w:val="24"/>
          <w:szCs w:val="24"/>
        </w:rPr>
      </w:pPr>
    </w:p>
    <w:p w14:paraId="5F2F15EF" w14:textId="14A2A377" w:rsidR="00296004" w:rsidRPr="00F27EB2" w:rsidRDefault="00296004" w:rsidP="00CF7BFC">
      <w:pPr>
        <w:tabs>
          <w:tab w:val="left" w:pos="1032"/>
        </w:tabs>
        <w:ind w:left="720"/>
        <w:rPr>
          <w:rFonts w:ascii="Arial" w:hAnsi="Arial" w:cs="Arial"/>
          <w:sz w:val="24"/>
          <w:szCs w:val="24"/>
        </w:rPr>
      </w:pPr>
      <w:r w:rsidRPr="00F27EB2">
        <w:rPr>
          <w:rFonts w:ascii="Arial" w:hAnsi="Arial" w:cs="Arial"/>
          <w:sz w:val="24"/>
          <w:szCs w:val="24"/>
        </w:rPr>
        <w:t xml:space="preserve">From the market basket analysis view, we can infer that “Memory foam pet beds” was the most </w:t>
      </w:r>
      <w:r w:rsidR="007A2E37" w:rsidRPr="00F27EB2">
        <w:rPr>
          <w:rFonts w:ascii="Arial" w:hAnsi="Arial" w:cs="Arial"/>
          <w:sz w:val="24"/>
          <w:szCs w:val="24"/>
        </w:rPr>
        <w:t>often</w:t>
      </w:r>
      <w:r w:rsidRPr="00F27EB2">
        <w:rPr>
          <w:rFonts w:ascii="Arial" w:hAnsi="Arial" w:cs="Arial"/>
          <w:sz w:val="24"/>
          <w:szCs w:val="24"/>
        </w:rPr>
        <w:t xml:space="preserve"> bought combination with the highest selling product "Taste of the Wild High Prairie Grain-Free Dry Dog Food 40lb”</w:t>
      </w:r>
      <w:r w:rsidR="007A2E37" w:rsidRPr="00F27EB2">
        <w:rPr>
          <w:rFonts w:ascii="Arial" w:hAnsi="Arial" w:cs="Arial"/>
          <w:sz w:val="24"/>
          <w:szCs w:val="24"/>
        </w:rPr>
        <w:t xml:space="preserve">. </w:t>
      </w:r>
      <w:r w:rsidR="00B174ED" w:rsidRPr="00F27EB2">
        <w:rPr>
          <w:rFonts w:ascii="Arial" w:hAnsi="Arial" w:cs="Arial"/>
          <w:sz w:val="24"/>
          <w:szCs w:val="24"/>
        </w:rPr>
        <w:t>So,</w:t>
      </w:r>
      <w:r w:rsidR="007A2E37" w:rsidRPr="00F27EB2">
        <w:rPr>
          <w:rFonts w:ascii="Arial" w:hAnsi="Arial" w:cs="Arial"/>
          <w:sz w:val="24"/>
          <w:szCs w:val="24"/>
        </w:rPr>
        <w:t xml:space="preserve"> this will be a great cross sell promotion strategy.</w:t>
      </w:r>
    </w:p>
    <w:p w14:paraId="61AAA7ED" w14:textId="77777777" w:rsidR="00887510" w:rsidRPr="00F27EB2" w:rsidRDefault="00887510" w:rsidP="00CF7BFC">
      <w:pPr>
        <w:tabs>
          <w:tab w:val="left" w:pos="1032"/>
        </w:tabs>
        <w:ind w:left="720"/>
        <w:rPr>
          <w:rFonts w:ascii="Arial" w:hAnsi="Arial" w:cs="Arial"/>
          <w:sz w:val="24"/>
          <w:szCs w:val="24"/>
        </w:rPr>
      </w:pPr>
    </w:p>
    <w:p w14:paraId="6F8DC8B6" w14:textId="1A425F15" w:rsidR="00887510" w:rsidRPr="00F27EB2" w:rsidRDefault="00887510" w:rsidP="00CF7BFC">
      <w:pPr>
        <w:tabs>
          <w:tab w:val="left" w:pos="1032"/>
        </w:tabs>
        <w:ind w:left="720"/>
        <w:rPr>
          <w:rFonts w:ascii="Arial" w:hAnsi="Arial" w:cs="Arial"/>
          <w:sz w:val="24"/>
          <w:szCs w:val="24"/>
        </w:rPr>
      </w:pPr>
      <w:r w:rsidRPr="00F27EB2">
        <w:rPr>
          <w:rFonts w:ascii="Arial" w:hAnsi="Arial" w:cs="Arial"/>
          <w:sz w:val="24"/>
          <w:szCs w:val="24"/>
        </w:rPr>
        <w:t>Next task is to provide comprehensive suggestions for savings on shipping costs.</w:t>
      </w:r>
      <w:r w:rsidR="00791DD4" w:rsidRPr="00F27EB2">
        <w:rPr>
          <w:rFonts w:ascii="Arial" w:hAnsi="Arial" w:cs="Arial"/>
          <w:sz w:val="24"/>
          <w:szCs w:val="24"/>
        </w:rPr>
        <w:t xml:space="preserve"> We will visualize shipping costs breakdown by geography and we will provide our recommendations on quantity upsell strategies.</w:t>
      </w:r>
    </w:p>
    <w:p w14:paraId="51CD558B" w14:textId="07855003" w:rsidR="00596237" w:rsidRPr="00F27EB2" w:rsidRDefault="00596237" w:rsidP="00CF7BFC">
      <w:pPr>
        <w:tabs>
          <w:tab w:val="left" w:pos="1032"/>
        </w:tabs>
        <w:ind w:left="720"/>
        <w:rPr>
          <w:rFonts w:ascii="Arial" w:hAnsi="Arial" w:cs="Arial"/>
          <w:sz w:val="24"/>
          <w:szCs w:val="24"/>
        </w:rPr>
      </w:pPr>
      <w:r w:rsidRPr="00F27EB2">
        <w:rPr>
          <w:rFonts w:ascii="Arial" w:hAnsi="Arial" w:cs="Arial"/>
          <w:noProof/>
          <w:sz w:val="24"/>
          <w:szCs w:val="24"/>
        </w:rPr>
        <w:lastRenderedPageBreak/>
        <w:drawing>
          <wp:inline distT="0" distB="0" distL="0" distR="0" wp14:anchorId="205B2BB4" wp14:editId="3EA4020E">
            <wp:extent cx="5774690" cy="3520440"/>
            <wp:effectExtent l="0" t="0" r="0" b="3810"/>
            <wp:docPr id="73682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28753" name=""/>
                    <pic:cNvPicPr/>
                  </pic:nvPicPr>
                  <pic:blipFill>
                    <a:blip r:embed="rId25"/>
                    <a:stretch>
                      <a:fillRect/>
                    </a:stretch>
                  </pic:blipFill>
                  <pic:spPr>
                    <a:xfrm>
                      <a:off x="0" y="0"/>
                      <a:ext cx="5781161" cy="3524385"/>
                    </a:xfrm>
                    <a:prstGeom prst="rect">
                      <a:avLst/>
                    </a:prstGeom>
                  </pic:spPr>
                </pic:pic>
              </a:graphicData>
            </a:graphic>
          </wp:inline>
        </w:drawing>
      </w:r>
    </w:p>
    <w:p w14:paraId="1AEB0F2A" w14:textId="77777777" w:rsidR="00C11868" w:rsidRPr="00F27EB2" w:rsidRDefault="00C11868" w:rsidP="00CF7BFC">
      <w:pPr>
        <w:tabs>
          <w:tab w:val="left" w:pos="1032"/>
        </w:tabs>
        <w:ind w:left="720"/>
        <w:rPr>
          <w:rFonts w:ascii="Arial" w:hAnsi="Arial" w:cs="Arial"/>
          <w:sz w:val="24"/>
          <w:szCs w:val="24"/>
        </w:rPr>
      </w:pPr>
    </w:p>
    <w:p w14:paraId="24CEB825" w14:textId="7ED9C81A" w:rsidR="00C11868" w:rsidRPr="00F27EB2" w:rsidRDefault="00C11868" w:rsidP="00CF7BFC">
      <w:pPr>
        <w:tabs>
          <w:tab w:val="left" w:pos="1032"/>
        </w:tabs>
        <w:ind w:left="720"/>
        <w:rPr>
          <w:rFonts w:ascii="Arial" w:hAnsi="Arial" w:cs="Arial"/>
          <w:sz w:val="24"/>
          <w:szCs w:val="24"/>
        </w:rPr>
      </w:pPr>
      <w:r w:rsidRPr="00F27EB2">
        <w:rPr>
          <w:rFonts w:ascii="Arial" w:hAnsi="Arial" w:cs="Arial"/>
          <w:sz w:val="24"/>
          <w:szCs w:val="24"/>
        </w:rPr>
        <w:t>The marketing team should pick up the electronics product for a quantity upsell promoti</w:t>
      </w:r>
      <w:r w:rsidR="00947F60" w:rsidRPr="00F27EB2">
        <w:rPr>
          <w:rFonts w:ascii="Arial" w:hAnsi="Arial" w:cs="Arial"/>
          <w:sz w:val="24"/>
          <w:szCs w:val="24"/>
        </w:rPr>
        <w:t>on as its average quantity is too low.</w:t>
      </w:r>
    </w:p>
    <w:p w14:paraId="345E213D" w14:textId="11CF6384" w:rsidR="004C3D92" w:rsidRPr="007A7159" w:rsidRDefault="004C3D92" w:rsidP="00CF7BFC">
      <w:pPr>
        <w:tabs>
          <w:tab w:val="left" w:pos="1032"/>
        </w:tabs>
        <w:ind w:left="720"/>
        <w:rPr>
          <w:rFonts w:ascii="Arial" w:hAnsi="Arial" w:cs="Arial"/>
          <w:b/>
          <w:bCs/>
          <w:sz w:val="24"/>
          <w:szCs w:val="24"/>
        </w:rPr>
      </w:pPr>
      <w:r w:rsidRPr="007A7159">
        <w:rPr>
          <w:rFonts w:ascii="Arial" w:hAnsi="Arial" w:cs="Arial"/>
          <w:b/>
          <w:bCs/>
          <w:sz w:val="24"/>
          <w:szCs w:val="24"/>
        </w:rPr>
        <w:t>Final Recommendations:</w:t>
      </w:r>
    </w:p>
    <w:p w14:paraId="3561710D" w14:textId="77777777" w:rsidR="00341257" w:rsidRPr="00F27EB2" w:rsidRDefault="00341257" w:rsidP="00CF7BFC">
      <w:pPr>
        <w:tabs>
          <w:tab w:val="left" w:pos="1032"/>
        </w:tabs>
        <w:ind w:left="720"/>
        <w:rPr>
          <w:rFonts w:ascii="Arial" w:hAnsi="Arial" w:cs="Arial"/>
          <w:sz w:val="24"/>
          <w:szCs w:val="24"/>
        </w:rPr>
      </w:pPr>
    </w:p>
    <w:p w14:paraId="2D12531B" w14:textId="77777777" w:rsidR="00341257" w:rsidRPr="00F27EB2" w:rsidRDefault="00341257" w:rsidP="00341257">
      <w:pPr>
        <w:numPr>
          <w:ilvl w:val="0"/>
          <w:numId w:val="17"/>
        </w:numPr>
        <w:tabs>
          <w:tab w:val="left" w:pos="1032"/>
        </w:tabs>
        <w:rPr>
          <w:rFonts w:ascii="Arial" w:hAnsi="Arial" w:cs="Arial"/>
          <w:sz w:val="24"/>
          <w:szCs w:val="24"/>
        </w:rPr>
      </w:pPr>
      <w:r w:rsidRPr="00F27EB2">
        <w:rPr>
          <w:rFonts w:ascii="Arial" w:hAnsi="Arial" w:cs="Arial"/>
          <w:b/>
          <w:bCs/>
          <w:sz w:val="24"/>
          <w:szCs w:val="24"/>
        </w:rPr>
        <w:t>Regional Analysis:</w:t>
      </w:r>
    </w:p>
    <w:p w14:paraId="330AF07A" w14:textId="77777777" w:rsidR="00341257" w:rsidRPr="00F27EB2" w:rsidRDefault="00341257" w:rsidP="00341257">
      <w:pPr>
        <w:numPr>
          <w:ilvl w:val="1"/>
          <w:numId w:val="17"/>
        </w:numPr>
        <w:tabs>
          <w:tab w:val="left" w:pos="1032"/>
        </w:tabs>
        <w:rPr>
          <w:rFonts w:ascii="Arial" w:hAnsi="Arial" w:cs="Arial"/>
          <w:sz w:val="24"/>
          <w:szCs w:val="24"/>
        </w:rPr>
      </w:pPr>
      <w:r w:rsidRPr="00F27EB2">
        <w:rPr>
          <w:rFonts w:ascii="Arial" w:hAnsi="Arial" w:cs="Arial"/>
          <w:sz w:val="24"/>
          <w:szCs w:val="24"/>
        </w:rPr>
        <w:t>California in the West region contributes significantly to shipping costs, indicating a high volume of shipments from this area. Targeting this region for upselling quantity promotions could yield significant results due to its substantial contribution to shipping costs.</w:t>
      </w:r>
    </w:p>
    <w:p w14:paraId="45B83E9A" w14:textId="77777777" w:rsidR="00341257" w:rsidRPr="00F27EB2" w:rsidRDefault="00341257" w:rsidP="00341257">
      <w:pPr>
        <w:numPr>
          <w:ilvl w:val="0"/>
          <w:numId w:val="17"/>
        </w:numPr>
        <w:tabs>
          <w:tab w:val="left" w:pos="1032"/>
        </w:tabs>
        <w:rPr>
          <w:rFonts w:ascii="Arial" w:hAnsi="Arial" w:cs="Arial"/>
          <w:sz w:val="24"/>
          <w:szCs w:val="24"/>
        </w:rPr>
      </w:pPr>
      <w:r w:rsidRPr="00F27EB2">
        <w:rPr>
          <w:rFonts w:ascii="Arial" w:hAnsi="Arial" w:cs="Arial"/>
          <w:b/>
          <w:bCs/>
          <w:sz w:val="24"/>
          <w:szCs w:val="24"/>
        </w:rPr>
        <w:t>Average Shipping Costs by Region:</w:t>
      </w:r>
    </w:p>
    <w:p w14:paraId="48468252" w14:textId="77777777" w:rsidR="00341257" w:rsidRPr="00F27EB2" w:rsidRDefault="00341257" w:rsidP="00341257">
      <w:pPr>
        <w:numPr>
          <w:ilvl w:val="1"/>
          <w:numId w:val="17"/>
        </w:numPr>
        <w:tabs>
          <w:tab w:val="left" w:pos="1032"/>
        </w:tabs>
        <w:rPr>
          <w:rFonts w:ascii="Arial" w:hAnsi="Arial" w:cs="Arial"/>
          <w:sz w:val="24"/>
          <w:szCs w:val="24"/>
        </w:rPr>
      </w:pPr>
      <w:r w:rsidRPr="00F27EB2">
        <w:rPr>
          <w:rFonts w:ascii="Arial" w:hAnsi="Arial" w:cs="Arial"/>
          <w:sz w:val="24"/>
          <w:szCs w:val="24"/>
        </w:rPr>
        <w:t>The West region has the highest average shipping cost. Implementing strategies to reduce shipping costs in this region, such as negotiating better rates with carriers or optimizing logistics routes, can lead to cost savings.</w:t>
      </w:r>
    </w:p>
    <w:p w14:paraId="54025E9A" w14:textId="77777777" w:rsidR="00341257" w:rsidRPr="00F27EB2" w:rsidRDefault="00341257" w:rsidP="00341257">
      <w:pPr>
        <w:numPr>
          <w:ilvl w:val="0"/>
          <w:numId w:val="17"/>
        </w:numPr>
        <w:tabs>
          <w:tab w:val="left" w:pos="1032"/>
        </w:tabs>
        <w:rPr>
          <w:rFonts w:ascii="Arial" w:hAnsi="Arial" w:cs="Arial"/>
          <w:sz w:val="24"/>
          <w:szCs w:val="24"/>
        </w:rPr>
      </w:pPr>
      <w:r w:rsidRPr="00F27EB2">
        <w:rPr>
          <w:rFonts w:ascii="Arial" w:hAnsi="Arial" w:cs="Arial"/>
          <w:b/>
          <w:bCs/>
          <w:sz w:val="24"/>
          <w:szCs w:val="24"/>
        </w:rPr>
        <w:t>Product Category Insights:</w:t>
      </w:r>
    </w:p>
    <w:p w14:paraId="79F4197A" w14:textId="77777777" w:rsidR="00341257" w:rsidRPr="00F27EB2" w:rsidRDefault="00341257" w:rsidP="00341257">
      <w:pPr>
        <w:numPr>
          <w:ilvl w:val="1"/>
          <w:numId w:val="17"/>
        </w:numPr>
        <w:tabs>
          <w:tab w:val="left" w:pos="1032"/>
        </w:tabs>
        <w:rPr>
          <w:rFonts w:ascii="Arial" w:hAnsi="Arial" w:cs="Arial"/>
          <w:sz w:val="24"/>
          <w:szCs w:val="24"/>
        </w:rPr>
      </w:pPr>
      <w:r w:rsidRPr="00F27EB2">
        <w:rPr>
          <w:rFonts w:ascii="Arial" w:hAnsi="Arial" w:cs="Arial"/>
          <w:sz w:val="24"/>
          <w:szCs w:val="24"/>
        </w:rPr>
        <w:t>Pet Food has the highest average quantity, indicating strong demand for this category. Upselling promotions on related products or bundling offers with pet food items could capitalize on this demand.</w:t>
      </w:r>
    </w:p>
    <w:p w14:paraId="24824DDD" w14:textId="77777777" w:rsidR="00341257" w:rsidRPr="00F27EB2" w:rsidRDefault="00341257" w:rsidP="00341257">
      <w:pPr>
        <w:numPr>
          <w:ilvl w:val="1"/>
          <w:numId w:val="17"/>
        </w:numPr>
        <w:tabs>
          <w:tab w:val="left" w:pos="1032"/>
        </w:tabs>
        <w:rPr>
          <w:rFonts w:ascii="Arial" w:hAnsi="Arial" w:cs="Arial"/>
          <w:sz w:val="24"/>
          <w:szCs w:val="24"/>
        </w:rPr>
      </w:pPr>
      <w:r w:rsidRPr="00F27EB2">
        <w:rPr>
          <w:rFonts w:ascii="Arial" w:hAnsi="Arial" w:cs="Arial"/>
          <w:sz w:val="24"/>
          <w:szCs w:val="24"/>
        </w:rPr>
        <w:t xml:space="preserve">Electronics, with the lowest average quantity, may benefit from targeted promotions aimed at increasing sales volume. Bundle offers, discounts </w:t>
      </w:r>
      <w:r w:rsidRPr="00F27EB2">
        <w:rPr>
          <w:rFonts w:ascii="Arial" w:hAnsi="Arial" w:cs="Arial"/>
          <w:sz w:val="24"/>
          <w:szCs w:val="24"/>
        </w:rPr>
        <w:lastRenderedPageBreak/>
        <w:t>on related accessories, or loyalty programs could incentivize customers to purchase more electronics items.</w:t>
      </w:r>
    </w:p>
    <w:p w14:paraId="3056923B" w14:textId="036697B3" w:rsidR="00DD372E" w:rsidRPr="007067E2" w:rsidRDefault="00DD372E" w:rsidP="007067E2">
      <w:pPr>
        <w:tabs>
          <w:tab w:val="left" w:pos="1032"/>
        </w:tabs>
        <w:ind w:left="720"/>
        <w:rPr>
          <w:rFonts w:ascii="Arial" w:hAnsi="Arial" w:cs="Arial"/>
          <w:b/>
          <w:bCs/>
          <w:sz w:val="24"/>
          <w:szCs w:val="24"/>
        </w:rPr>
      </w:pPr>
      <w:r w:rsidRPr="00252313">
        <w:rPr>
          <w:rFonts w:ascii="Arial" w:hAnsi="Arial" w:cs="Arial"/>
          <w:b/>
          <w:bCs/>
          <w:sz w:val="24"/>
          <w:szCs w:val="24"/>
        </w:rPr>
        <w:t>Promotional Strategies:</w:t>
      </w:r>
    </w:p>
    <w:p w14:paraId="0434B5BB" w14:textId="77777777" w:rsidR="00DD372E" w:rsidRPr="00F27EB2" w:rsidRDefault="00DD372E" w:rsidP="00DD372E">
      <w:pPr>
        <w:tabs>
          <w:tab w:val="left" w:pos="1032"/>
        </w:tabs>
        <w:ind w:left="720"/>
        <w:rPr>
          <w:rFonts w:ascii="Arial" w:hAnsi="Arial" w:cs="Arial"/>
          <w:sz w:val="24"/>
          <w:szCs w:val="24"/>
        </w:rPr>
      </w:pPr>
      <w:r w:rsidRPr="00F27EB2">
        <w:rPr>
          <w:rFonts w:ascii="Arial" w:hAnsi="Arial" w:cs="Arial"/>
          <w:sz w:val="24"/>
          <w:szCs w:val="24"/>
        </w:rPr>
        <w:t>Implement quantity-based promotions such as "Buy One, Get One" deals, volume discounts, or bundle offers across all categories to encourage customers to purchase more items per transaction.</w:t>
      </w:r>
    </w:p>
    <w:p w14:paraId="752C87AB" w14:textId="77777777" w:rsidR="00DD372E" w:rsidRPr="00F27EB2" w:rsidRDefault="00DD372E" w:rsidP="00DD372E">
      <w:pPr>
        <w:tabs>
          <w:tab w:val="left" w:pos="1032"/>
        </w:tabs>
        <w:ind w:left="720"/>
        <w:rPr>
          <w:rFonts w:ascii="Arial" w:hAnsi="Arial" w:cs="Arial"/>
          <w:sz w:val="24"/>
          <w:szCs w:val="24"/>
        </w:rPr>
      </w:pPr>
      <w:r w:rsidRPr="00F27EB2">
        <w:rPr>
          <w:rFonts w:ascii="Arial" w:hAnsi="Arial" w:cs="Arial"/>
          <w:sz w:val="24"/>
          <w:szCs w:val="24"/>
        </w:rPr>
        <w:t>Leverage data analytics to identify customer buying patterns and preferences to tailor promotions effectively. For example, offering discounts on complementary products or items frequently purchased together can drive higher sales volume.</w:t>
      </w:r>
    </w:p>
    <w:p w14:paraId="4C26650A" w14:textId="42694B08" w:rsidR="00DD372E" w:rsidRPr="00252313" w:rsidRDefault="00DD372E" w:rsidP="00DD372E">
      <w:pPr>
        <w:tabs>
          <w:tab w:val="left" w:pos="1032"/>
        </w:tabs>
        <w:ind w:left="720"/>
        <w:rPr>
          <w:rFonts w:ascii="Arial" w:hAnsi="Arial" w:cs="Arial"/>
          <w:b/>
          <w:bCs/>
          <w:sz w:val="24"/>
          <w:szCs w:val="24"/>
        </w:rPr>
      </w:pPr>
      <w:r w:rsidRPr="00252313">
        <w:rPr>
          <w:rFonts w:ascii="Arial" w:hAnsi="Arial" w:cs="Arial"/>
          <w:b/>
          <w:bCs/>
          <w:sz w:val="24"/>
          <w:szCs w:val="24"/>
        </w:rPr>
        <w:t>Shipping Optimization Strategies:</w:t>
      </w:r>
    </w:p>
    <w:p w14:paraId="77FEFB68" w14:textId="77777777" w:rsidR="00DD372E" w:rsidRPr="00F27EB2" w:rsidRDefault="00DD372E" w:rsidP="00DD372E">
      <w:pPr>
        <w:tabs>
          <w:tab w:val="left" w:pos="1032"/>
        </w:tabs>
        <w:ind w:left="720"/>
        <w:rPr>
          <w:rFonts w:ascii="Arial" w:hAnsi="Arial" w:cs="Arial"/>
          <w:sz w:val="24"/>
          <w:szCs w:val="24"/>
        </w:rPr>
      </w:pPr>
      <w:r w:rsidRPr="00F27EB2">
        <w:rPr>
          <w:rFonts w:ascii="Arial" w:hAnsi="Arial" w:cs="Arial"/>
          <w:sz w:val="24"/>
          <w:szCs w:val="24"/>
        </w:rPr>
        <w:t>Consolidate orders or offer free shipping thresholds to encourage customers to increase their order sizes. Communicate these thresholds clearly to customers to incentivize them to add more items to their carts to qualify for free shipping.</w:t>
      </w:r>
    </w:p>
    <w:p w14:paraId="0BFFCFA0" w14:textId="77777777" w:rsidR="00DD372E" w:rsidRPr="00F27EB2" w:rsidRDefault="00DD372E" w:rsidP="00DD372E">
      <w:pPr>
        <w:tabs>
          <w:tab w:val="left" w:pos="1032"/>
        </w:tabs>
        <w:ind w:left="720"/>
        <w:rPr>
          <w:rFonts w:ascii="Arial" w:hAnsi="Arial" w:cs="Arial"/>
          <w:sz w:val="24"/>
          <w:szCs w:val="24"/>
        </w:rPr>
      </w:pPr>
      <w:r w:rsidRPr="00F27EB2">
        <w:rPr>
          <w:rFonts w:ascii="Arial" w:hAnsi="Arial" w:cs="Arial"/>
          <w:sz w:val="24"/>
          <w:szCs w:val="24"/>
        </w:rPr>
        <w:t>Explore alternative shipping methods or partners to negotiate better rates or utilize more cost-effective shipping options, such as ground shipping over express delivery, where feasible.</w:t>
      </w:r>
    </w:p>
    <w:p w14:paraId="2529DF14" w14:textId="54B4D883" w:rsidR="00DD372E" w:rsidRPr="00252313" w:rsidRDefault="00DD372E" w:rsidP="004B671B">
      <w:pPr>
        <w:tabs>
          <w:tab w:val="left" w:pos="1032"/>
        </w:tabs>
        <w:ind w:left="720"/>
        <w:rPr>
          <w:rFonts w:ascii="Arial" w:hAnsi="Arial" w:cs="Arial"/>
          <w:b/>
          <w:bCs/>
          <w:sz w:val="24"/>
          <w:szCs w:val="24"/>
        </w:rPr>
      </w:pPr>
      <w:r w:rsidRPr="00252313">
        <w:rPr>
          <w:rFonts w:ascii="Arial" w:hAnsi="Arial" w:cs="Arial"/>
          <w:b/>
          <w:bCs/>
          <w:sz w:val="24"/>
          <w:szCs w:val="24"/>
        </w:rPr>
        <w:t>Customer Engagement and Loyalty Programs:</w:t>
      </w:r>
    </w:p>
    <w:p w14:paraId="483B17B2" w14:textId="525FDB34" w:rsidR="00341257" w:rsidRPr="00F27EB2" w:rsidRDefault="00DD372E" w:rsidP="00DD372E">
      <w:pPr>
        <w:tabs>
          <w:tab w:val="left" w:pos="1032"/>
        </w:tabs>
        <w:ind w:left="720"/>
        <w:rPr>
          <w:rFonts w:ascii="Arial" w:hAnsi="Arial" w:cs="Arial"/>
          <w:sz w:val="24"/>
          <w:szCs w:val="24"/>
        </w:rPr>
      </w:pPr>
      <w:r w:rsidRPr="00F27EB2">
        <w:rPr>
          <w:rFonts w:ascii="Arial" w:hAnsi="Arial" w:cs="Arial"/>
          <w:sz w:val="24"/>
          <w:szCs w:val="24"/>
        </w:rPr>
        <w:t>Implement loyalty programs that reward customers for purchasing larger quantities or reaching certain spending thresholds. Offer perks such as exclusive discounts, early access to promotions, or free shipping for loyal customers to encourage repeat purchases and increase order sizes over time.</w:t>
      </w:r>
    </w:p>
    <w:p w14:paraId="6B31219A" w14:textId="77777777" w:rsidR="00596237" w:rsidRPr="00F27EB2" w:rsidRDefault="00596237" w:rsidP="00CF7BFC">
      <w:pPr>
        <w:tabs>
          <w:tab w:val="left" w:pos="1032"/>
        </w:tabs>
        <w:ind w:left="720"/>
        <w:rPr>
          <w:rFonts w:ascii="Arial" w:hAnsi="Arial" w:cs="Arial"/>
          <w:sz w:val="24"/>
          <w:szCs w:val="24"/>
        </w:rPr>
      </w:pPr>
    </w:p>
    <w:p w14:paraId="5D8EEDB9" w14:textId="77777777" w:rsidR="00596237" w:rsidRPr="00F27EB2" w:rsidRDefault="00596237" w:rsidP="00CF7BFC">
      <w:pPr>
        <w:tabs>
          <w:tab w:val="left" w:pos="1032"/>
        </w:tabs>
        <w:ind w:left="720"/>
        <w:rPr>
          <w:rFonts w:ascii="Arial" w:hAnsi="Arial" w:cs="Arial"/>
          <w:sz w:val="24"/>
          <w:szCs w:val="24"/>
        </w:rPr>
      </w:pPr>
    </w:p>
    <w:sectPr w:rsidR="00596237" w:rsidRPr="00F27E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44B11" w14:textId="77777777" w:rsidR="00D802A8" w:rsidRDefault="00D802A8" w:rsidP="00457705">
      <w:pPr>
        <w:spacing w:after="0" w:line="240" w:lineRule="auto"/>
      </w:pPr>
      <w:r>
        <w:separator/>
      </w:r>
    </w:p>
  </w:endnote>
  <w:endnote w:type="continuationSeparator" w:id="0">
    <w:p w14:paraId="175E657F" w14:textId="77777777" w:rsidR="00D802A8" w:rsidRDefault="00D802A8" w:rsidP="00457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F2E7D" w14:textId="77777777" w:rsidR="00D802A8" w:rsidRDefault="00D802A8" w:rsidP="00457705">
      <w:pPr>
        <w:spacing w:after="0" w:line="240" w:lineRule="auto"/>
      </w:pPr>
      <w:r>
        <w:separator/>
      </w:r>
    </w:p>
  </w:footnote>
  <w:footnote w:type="continuationSeparator" w:id="0">
    <w:p w14:paraId="7D7F731A" w14:textId="77777777" w:rsidR="00D802A8" w:rsidRDefault="00D802A8" w:rsidP="004577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41251"/>
    <w:multiLevelType w:val="multilevel"/>
    <w:tmpl w:val="D610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72DDE"/>
    <w:multiLevelType w:val="multilevel"/>
    <w:tmpl w:val="B1FC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2A4E57"/>
    <w:multiLevelType w:val="multilevel"/>
    <w:tmpl w:val="592C72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947F2"/>
    <w:multiLevelType w:val="multilevel"/>
    <w:tmpl w:val="8A9C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833429"/>
    <w:multiLevelType w:val="multilevel"/>
    <w:tmpl w:val="AE604A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B31DC8"/>
    <w:multiLevelType w:val="multilevel"/>
    <w:tmpl w:val="78FC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AF3BEC"/>
    <w:multiLevelType w:val="multilevel"/>
    <w:tmpl w:val="037AC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505868"/>
    <w:multiLevelType w:val="multilevel"/>
    <w:tmpl w:val="A15E1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A4FED"/>
    <w:multiLevelType w:val="multilevel"/>
    <w:tmpl w:val="0ACED3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E76066"/>
    <w:multiLevelType w:val="multilevel"/>
    <w:tmpl w:val="FA3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921C30"/>
    <w:multiLevelType w:val="multilevel"/>
    <w:tmpl w:val="065E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9E176E"/>
    <w:multiLevelType w:val="multilevel"/>
    <w:tmpl w:val="F76EE5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7"/>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1E53E8"/>
    <w:multiLevelType w:val="multilevel"/>
    <w:tmpl w:val="4FC49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6D4ED0"/>
    <w:multiLevelType w:val="multilevel"/>
    <w:tmpl w:val="72C2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4A3DC3"/>
    <w:multiLevelType w:val="multilevel"/>
    <w:tmpl w:val="36885A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857783"/>
    <w:multiLevelType w:val="multilevel"/>
    <w:tmpl w:val="64FEE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2C385F"/>
    <w:multiLevelType w:val="multilevel"/>
    <w:tmpl w:val="9524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1855612">
    <w:abstractNumId w:val="9"/>
  </w:num>
  <w:num w:numId="2" w16cid:durableId="968511347">
    <w:abstractNumId w:val="5"/>
  </w:num>
  <w:num w:numId="3" w16cid:durableId="204829606">
    <w:abstractNumId w:val="4"/>
  </w:num>
  <w:num w:numId="4" w16cid:durableId="2003778293">
    <w:abstractNumId w:val="11"/>
  </w:num>
  <w:num w:numId="5" w16cid:durableId="2110004979">
    <w:abstractNumId w:val="10"/>
  </w:num>
  <w:num w:numId="6" w16cid:durableId="576087104">
    <w:abstractNumId w:val="1"/>
  </w:num>
  <w:num w:numId="7" w16cid:durableId="1560164288">
    <w:abstractNumId w:val="0"/>
  </w:num>
  <w:num w:numId="8" w16cid:durableId="987780977">
    <w:abstractNumId w:val="14"/>
  </w:num>
  <w:num w:numId="9" w16cid:durableId="674503590">
    <w:abstractNumId w:val="2"/>
  </w:num>
  <w:num w:numId="10" w16cid:durableId="1618640108">
    <w:abstractNumId w:val="12"/>
  </w:num>
  <w:num w:numId="11" w16cid:durableId="1799881102">
    <w:abstractNumId w:val="3"/>
  </w:num>
  <w:num w:numId="12" w16cid:durableId="1941527972">
    <w:abstractNumId w:val="13"/>
  </w:num>
  <w:num w:numId="13" w16cid:durableId="253167073">
    <w:abstractNumId w:val="15"/>
  </w:num>
  <w:num w:numId="14" w16cid:durableId="1417901869">
    <w:abstractNumId w:val="6"/>
  </w:num>
  <w:num w:numId="15" w16cid:durableId="535192313">
    <w:abstractNumId w:val="16"/>
  </w:num>
  <w:num w:numId="16" w16cid:durableId="833491741">
    <w:abstractNumId w:val="8"/>
  </w:num>
  <w:num w:numId="17" w16cid:durableId="3374648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6C5"/>
    <w:rsid w:val="000117E8"/>
    <w:rsid w:val="00033B04"/>
    <w:rsid w:val="000532E2"/>
    <w:rsid w:val="000962E1"/>
    <w:rsid w:val="000A5A62"/>
    <w:rsid w:val="000D1E7F"/>
    <w:rsid w:val="000D2A1F"/>
    <w:rsid w:val="000F333E"/>
    <w:rsid w:val="00167C15"/>
    <w:rsid w:val="001977B4"/>
    <w:rsid w:val="001A5E2B"/>
    <w:rsid w:val="001B4499"/>
    <w:rsid w:val="001E355B"/>
    <w:rsid w:val="001F36D4"/>
    <w:rsid w:val="00246987"/>
    <w:rsid w:val="00252313"/>
    <w:rsid w:val="00282519"/>
    <w:rsid w:val="002954FE"/>
    <w:rsid w:val="00296004"/>
    <w:rsid w:val="002C23CB"/>
    <w:rsid w:val="00327300"/>
    <w:rsid w:val="00341257"/>
    <w:rsid w:val="00354C06"/>
    <w:rsid w:val="003869E7"/>
    <w:rsid w:val="00392915"/>
    <w:rsid w:val="003A3AF2"/>
    <w:rsid w:val="003B76C5"/>
    <w:rsid w:val="0044704D"/>
    <w:rsid w:val="00454F0E"/>
    <w:rsid w:val="00457705"/>
    <w:rsid w:val="0046101B"/>
    <w:rsid w:val="004823A7"/>
    <w:rsid w:val="004B671B"/>
    <w:rsid w:val="004C189B"/>
    <w:rsid w:val="004C2952"/>
    <w:rsid w:val="004C3D92"/>
    <w:rsid w:val="004C53F0"/>
    <w:rsid w:val="005443C4"/>
    <w:rsid w:val="005820E8"/>
    <w:rsid w:val="005868E5"/>
    <w:rsid w:val="00596237"/>
    <w:rsid w:val="005B45E4"/>
    <w:rsid w:val="005B5A65"/>
    <w:rsid w:val="005F12D7"/>
    <w:rsid w:val="006049E6"/>
    <w:rsid w:val="0065044C"/>
    <w:rsid w:val="00676134"/>
    <w:rsid w:val="006B00AC"/>
    <w:rsid w:val="006E1409"/>
    <w:rsid w:val="007067E2"/>
    <w:rsid w:val="00721EB4"/>
    <w:rsid w:val="00791DD4"/>
    <w:rsid w:val="007A2E37"/>
    <w:rsid w:val="007A465C"/>
    <w:rsid w:val="007A7159"/>
    <w:rsid w:val="007B0604"/>
    <w:rsid w:val="007C6D70"/>
    <w:rsid w:val="007D2A05"/>
    <w:rsid w:val="007E166C"/>
    <w:rsid w:val="007E197D"/>
    <w:rsid w:val="007E6327"/>
    <w:rsid w:val="00832DDA"/>
    <w:rsid w:val="0087252F"/>
    <w:rsid w:val="00887510"/>
    <w:rsid w:val="00894F2A"/>
    <w:rsid w:val="008A2393"/>
    <w:rsid w:val="008D4763"/>
    <w:rsid w:val="00921549"/>
    <w:rsid w:val="009264E9"/>
    <w:rsid w:val="00927072"/>
    <w:rsid w:val="0094589A"/>
    <w:rsid w:val="00947F60"/>
    <w:rsid w:val="0098137B"/>
    <w:rsid w:val="00983F41"/>
    <w:rsid w:val="00995B5B"/>
    <w:rsid w:val="009B247D"/>
    <w:rsid w:val="009C1A8D"/>
    <w:rsid w:val="009E35C6"/>
    <w:rsid w:val="00A20C78"/>
    <w:rsid w:val="00A23A5D"/>
    <w:rsid w:val="00A34C9B"/>
    <w:rsid w:val="00A4069A"/>
    <w:rsid w:val="00A80D2E"/>
    <w:rsid w:val="00A92DF5"/>
    <w:rsid w:val="00AB09DA"/>
    <w:rsid w:val="00AC7EA4"/>
    <w:rsid w:val="00AD7037"/>
    <w:rsid w:val="00AE6AE1"/>
    <w:rsid w:val="00AF6784"/>
    <w:rsid w:val="00B00E9E"/>
    <w:rsid w:val="00B03BAC"/>
    <w:rsid w:val="00B15D24"/>
    <w:rsid w:val="00B174ED"/>
    <w:rsid w:val="00B32868"/>
    <w:rsid w:val="00B37D37"/>
    <w:rsid w:val="00B448D4"/>
    <w:rsid w:val="00B471D5"/>
    <w:rsid w:val="00B510DE"/>
    <w:rsid w:val="00BE5088"/>
    <w:rsid w:val="00C11868"/>
    <w:rsid w:val="00C24000"/>
    <w:rsid w:val="00C3440B"/>
    <w:rsid w:val="00C6260A"/>
    <w:rsid w:val="00C92E64"/>
    <w:rsid w:val="00CA348A"/>
    <w:rsid w:val="00CB68B4"/>
    <w:rsid w:val="00CC153B"/>
    <w:rsid w:val="00CD0954"/>
    <w:rsid w:val="00CF6C3E"/>
    <w:rsid w:val="00CF7BFC"/>
    <w:rsid w:val="00D04E64"/>
    <w:rsid w:val="00D16055"/>
    <w:rsid w:val="00D24D1F"/>
    <w:rsid w:val="00D802A8"/>
    <w:rsid w:val="00D93DED"/>
    <w:rsid w:val="00DA4D65"/>
    <w:rsid w:val="00DA7D80"/>
    <w:rsid w:val="00DD1431"/>
    <w:rsid w:val="00DD372E"/>
    <w:rsid w:val="00DD7DAE"/>
    <w:rsid w:val="00E068DD"/>
    <w:rsid w:val="00E65865"/>
    <w:rsid w:val="00E801E2"/>
    <w:rsid w:val="00E85C41"/>
    <w:rsid w:val="00E87694"/>
    <w:rsid w:val="00EA0A7C"/>
    <w:rsid w:val="00EA29E6"/>
    <w:rsid w:val="00EC3E63"/>
    <w:rsid w:val="00F270A9"/>
    <w:rsid w:val="00F27EB2"/>
    <w:rsid w:val="00F37C78"/>
    <w:rsid w:val="00F44A23"/>
    <w:rsid w:val="00F477EE"/>
    <w:rsid w:val="00F506AD"/>
    <w:rsid w:val="00F80A9D"/>
    <w:rsid w:val="00F86F59"/>
    <w:rsid w:val="00FA6197"/>
    <w:rsid w:val="00FD0B96"/>
    <w:rsid w:val="00FD6947"/>
    <w:rsid w:val="00FF0B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CC37D"/>
  <w15:chartTrackingRefBased/>
  <w15:docId w15:val="{17642C94-A1A5-4DC2-A42A-9653CCC91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14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6E140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894F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09"/>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6E140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6E14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977B4"/>
    <w:pPr>
      <w:ind w:left="720"/>
      <w:contextualSpacing/>
    </w:pPr>
  </w:style>
  <w:style w:type="paragraph" w:styleId="Header">
    <w:name w:val="header"/>
    <w:basedOn w:val="Normal"/>
    <w:link w:val="HeaderChar"/>
    <w:uiPriority w:val="99"/>
    <w:unhideWhenUsed/>
    <w:rsid w:val="00457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7705"/>
  </w:style>
  <w:style w:type="paragraph" w:styleId="Footer">
    <w:name w:val="footer"/>
    <w:basedOn w:val="Normal"/>
    <w:link w:val="FooterChar"/>
    <w:uiPriority w:val="99"/>
    <w:unhideWhenUsed/>
    <w:rsid w:val="00457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705"/>
  </w:style>
  <w:style w:type="character" w:customStyle="1" w:styleId="Heading4Char">
    <w:name w:val="Heading 4 Char"/>
    <w:basedOn w:val="DefaultParagraphFont"/>
    <w:link w:val="Heading4"/>
    <w:uiPriority w:val="9"/>
    <w:semiHidden/>
    <w:rsid w:val="00894F2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443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0859">
      <w:bodyDiv w:val="1"/>
      <w:marLeft w:val="0"/>
      <w:marRight w:val="0"/>
      <w:marTop w:val="0"/>
      <w:marBottom w:val="0"/>
      <w:divBdr>
        <w:top w:val="none" w:sz="0" w:space="0" w:color="auto"/>
        <w:left w:val="none" w:sz="0" w:space="0" w:color="auto"/>
        <w:bottom w:val="none" w:sz="0" w:space="0" w:color="auto"/>
        <w:right w:val="none" w:sz="0" w:space="0" w:color="auto"/>
      </w:divBdr>
    </w:div>
    <w:div w:id="26225078">
      <w:bodyDiv w:val="1"/>
      <w:marLeft w:val="0"/>
      <w:marRight w:val="0"/>
      <w:marTop w:val="0"/>
      <w:marBottom w:val="0"/>
      <w:divBdr>
        <w:top w:val="none" w:sz="0" w:space="0" w:color="auto"/>
        <w:left w:val="none" w:sz="0" w:space="0" w:color="auto"/>
        <w:bottom w:val="none" w:sz="0" w:space="0" w:color="auto"/>
        <w:right w:val="none" w:sz="0" w:space="0" w:color="auto"/>
      </w:divBdr>
    </w:div>
    <w:div w:id="37560088">
      <w:bodyDiv w:val="1"/>
      <w:marLeft w:val="0"/>
      <w:marRight w:val="0"/>
      <w:marTop w:val="0"/>
      <w:marBottom w:val="0"/>
      <w:divBdr>
        <w:top w:val="none" w:sz="0" w:space="0" w:color="auto"/>
        <w:left w:val="none" w:sz="0" w:space="0" w:color="auto"/>
        <w:bottom w:val="none" w:sz="0" w:space="0" w:color="auto"/>
        <w:right w:val="none" w:sz="0" w:space="0" w:color="auto"/>
      </w:divBdr>
    </w:div>
    <w:div w:id="81294292">
      <w:bodyDiv w:val="1"/>
      <w:marLeft w:val="0"/>
      <w:marRight w:val="0"/>
      <w:marTop w:val="0"/>
      <w:marBottom w:val="0"/>
      <w:divBdr>
        <w:top w:val="none" w:sz="0" w:space="0" w:color="auto"/>
        <w:left w:val="none" w:sz="0" w:space="0" w:color="auto"/>
        <w:bottom w:val="none" w:sz="0" w:space="0" w:color="auto"/>
        <w:right w:val="none" w:sz="0" w:space="0" w:color="auto"/>
      </w:divBdr>
    </w:div>
    <w:div w:id="102001298">
      <w:bodyDiv w:val="1"/>
      <w:marLeft w:val="0"/>
      <w:marRight w:val="0"/>
      <w:marTop w:val="0"/>
      <w:marBottom w:val="0"/>
      <w:divBdr>
        <w:top w:val="none" w:sz="0" w:space="0" w:color="auto"/>
        <w:left w:val="none" w:sz="0" w:space="0" w:color="auto"/>
        <w:bottom w:val="none" w:sz="0" w:space="0" w:color="auto"/>
        <w:right w:val="none" w:sz="0" w:space="0" w:color="auto"/>
      </w:divBdr>
      <w:divsChild>
        <w:div w:id="930896068">
          <w:marLeft w:val="0"/>
          <w:marRight w:val="0"/>
          <w:marTop w:val="0"/>
          <w:marBottom w:val="0"/>
          <w:divBdr>
            <w:top w:val="none" w:sz="0" w:space="0" w:color="auto"/>
            <w:left w:val="none" w:sz="0" w:space="0" w:color="auto"/>
            <w:bottom w:val="none" w:sz="0" w:space="0" w:color="auto"/>
            <w:right w:val="none" w:sz="0" w:space="0" w:color="auto"/>
          </w:divBdr>
        </w:div>
        <w:div w:id="1771194396">
          <w:marLeft w:val="0"/>
          <w:marRight w:val="0"/>
          <w:marTop w:val="0"/>
          <w:marBottom w:val="0"/>
          <w:divBdr>
            <w:top w:val="none" w:sz="0" w:space="0" w:color="auto"/>
            <w:left w:val="none" w:sz="0" w:space="0" w:color="auto"/>
            <w:bottom w:val="none" w:sz="0" w:space="0" w:color="auto"/>
            <w:right w:val="none" w:sz="0" w:space="0" w:color="auto"/>
          </w:divBdr>
        </w:div>
        <w:div w:id="137722545">
          <w:marLeft w:val="0"/>
          <w:marRight w:val="0"/>
          <w:marTop w:val="0"/>
          <w:marBottom w:val="0"/>
          <w:divBdr>
            <w:top w:val="none" w:sz="0" w:space="0" w:color="auto"/>
            <w:left w:val="none" w:sz="0" w:space="0" w:color="auto"/>
            <w:bottom w:val="none" w:sz="0" w:space="0" w:color="auto"/>
            <w:right w:val="none" w:sz="0" w:space="0" w:color="auto"/>
          </w:divBdr>
        </w:div>
      </w:divsChild>
    </w:div>
    <w:div w:id="105735375">
      <w:bodyDiv w:val="1"/>
      <w:marLeft w:val="0"/>
      <w:marRight w:val="0"/>
      <w:marTop w:val="0"/>
      <w:marBottom w:val="0"/>
      <w:divBdr>
        <w:top w:val="none" w:sz="0" w:space="0" w:color="auto"/>
        <w:left w:val="none" w:sz="0" w:space="0" w:color="auto"/>
        <w:bottom w:val="none" w:sz="0" w:space="0" w:color="auto"/>
        <w:right w:val="none" w:sz="0" w:space="0" w:color="auto"/>
      </w:divBdr>
    </w:div>
    <w:div w:id="149060595">
      <w:bodyDiv w:val="1"/>
      <w:marLeft w:val="0"/>
      <w:marRight w:val="0"/>
      <w:marTop w:val="0"/>
      <w:marBottom w:val="0"/>
      <w:divBdr>
        <w:top w:val="none" w:sz="0" w:space="0" w:color="auto"/>
        <w:left w:val="none" w:sz="0" w:space="0" w:color="auto"/>
        <w:bottom w:val="none" w:sz="0" w:space="0" w:color="auto"/>
        <w:right w:val="none" w:sz="0" w:space="0" w:color="auto"/>
      </w:divBdr>
    </w:div>
    <w:div w:id="179514991">
      <w:bodyDiv w:val="1"/>
      <w:marLeft w:val="0"/>
      <w:marRight w:val="0"/>
      <w:marTop w:val="0"/>
      <w:marBottom w:val="0"/>
      <w:divBdr>
        <w:top w:val="none" w:sz="0" w:space="0" w:color="auto"/>
        <w:left w:val="none" w:sz="0" w:space="0" w:color="auto"/>
        <w:bottom w:val="none" w:sz="0" w:space="0" w:color="auto"/>
        <w:right w:val="none" w:sz="0" w:space="0" w:color="auto"/>
      </w:divBdr>
    </w:div>
    <w:div w:id="186062277">
      <w:bodyDiv w:val="1"/>
      <w:marLeft w:val="0"/>
      <w:marRight w:val="0"/>
      <w:marTop w:val="0"/>
      <w:marBottom w:val="0"/>
      <w:divBdr>
        <w:top w:val="none" w:sz="0" w:space="0" w:color="auto"/>
        <w:left w:val="none" w:sz="0" w:space="0" w:color="auto"/>
        <w:bottom w:val="none" w:sz="0" w:space="0" w:color="auto"/>
        <w:right w:val="none" w:sz="0" w:space="0" w:color="auto"/>
      </w:divBdr>
    </w:div>
    <w:div w:id="297687471">
      <w:bodyDiv w:val="1"/>
      <w:marLeft w:val="0"/>
      <w:marRight w:val="0"/>
      <w:marTop w:val="0"/>
      <w:marBottom w:val="0"/>
      <w:divBdr>
        <w:top w:val="none" w:sz="0" w:space="0" w:color="auto"/>
        <w:left w:val="none" w:sz="0" w:space="0" w:color="auto"/>
        <w:bottom w:val="none" w:sz="0" w:space="0" w:color="auto"/>
        <w:right w:val="none" w:sz="0" w:space="0" w:color="auto"/>
      </w:divBdr>
    </w:div>
    <w:div w:id="313066493">
      <w:bodyDiv w:val="1"/>
      <w:marLeft w:val="0"/>
      <w:marRight w:val="0"/>
      <w:marTop w:val="0"/>
      <w:marBottom w:val="0"/>
      <w:divBdr>
        <w:top w:val="none" w:sz="0" w:space="0" w:color="auto"/>
        <w:left w:val="none" w:sz="0" w:space="0" w:color="auto"/>
        <w:bottom w:val="none" w:sz="0" w:space="0" w:color="auto"/>
        <w:right w:val="none" w:sz="0" w:space="0" w:color="auto"/>
      </w:divBdr>
    </w:div>
    <w:div w:id="330832599">
      <w:bodyDiv w:val="1"/>
      <w:marLeft w:val="0"/>
      <w:marRight w:val="0"/>
      <w:marTop w:val="0"/>
      <w:marBottom w:val="0"/>
      <w:divBdr>
        <w:top w:val="none" w:sz="0" w:space="0" w:color="auto"/>
        <w:left w:val="none" w:sz="0" w:space="0" w:color="auto"/>
        <w:bottom w:val="none" w:sz="0" w:space="0" w:color="auto"/>
        <w:right w:val="none" w:sz="0" w:space="0" w:color="auto"/>
      </w:divBdr>
    </w:div>
    <w:div w:id="427427800">
      <w:bodyDiv w:val="1"/>
      <w:marLeft w:val="0"/>
      <w:marRight w:val="0"/>
      <w:marTop w:val="0"/>
      <w:marBottom w:val="0"/>
      <w:divBdr>
        <w:top w:val="none" w:sz="0" w:space="0" w:color="auto"/>
        <w:left w:val="none" w:sz="0" w:space="0" w:color="auto"/>
        <w:bottom w:val="none" w:sz="0" w:space="0" w:color="auto"/>
        <w:right w:val="none" w:sz="0" w:space="0" w:color="auto"/>
      </w:divBdr>
    </w:div>
    <w:div w:id="449477231">
      <w:bodyDiv w:val="1"/>
      <w:marLeft w:val="0"/>
      <w:marRight w:val="0"/>
      <w:marTop w:val="0"/>
      <w:marBottom w:val="0"/>
      <w:divBdr>
        <w:top w:val="none" w:sz="0" w:space="0" w:color="auto"/>
        <w:left w:val="none" w:sz="0" w:space="0" w:color="auto"/>
        <w:bottom w:val="none" w:sz="0" w:space="0" w:color="auto"/>
        <w:right w:val="none" w:sz="0" w:space="0" w:color="auto"/>
      </w:divBdr>
    </w:div>
    <w:div w:id="515269278">
      <w:bodyDiv w:val="1"/>
      <w:marLeft w:val="0"/>
      <w:marRight w:val="0"/>
      <w:marTop w:val="0"/>
      <w:marBottom w:val="0"/>
      <w:divBdr>
        <w:top w:val="none" w:sz="0" w:space="0" w:color="auto"/>
        <w:left w:val="none" w:sz="0" w:space="0" w:color="auto"/>
        <w:bottom w:val="none" w:sz="0" w:space="0" w:color="auto"/>
        <w:right w:val="none" w:sz="0" w:space="0" w:color="auto"/>
      </w:divBdr>
    </w:div>
    <w:div w:id="532154583">
      <w:bodyDiv w:val="1"/>
      <w:marLeft w:val="0"/>
      <w:marRight w:val="0"/>
      <w:marTop w:val="0"/>
      <w:marBottom w:val="0"/>
      <w:divBdr>
        <w:top w:val="none" w:sz="0" w:space="0" w:color="auto"/>
        <w:left w:val="none" w:sz="0" w:space="0" w:color="auto"/>
        <w:bottom w:val="none" w:sz="0" w:space="0" w:color="auto"/>
        <w:right w:val="none" w:sz="0" w:space="0" w:color="auto"/>
      </w:divBdr>
    </w:div>
    <w:div w:id="607781931">
      <w:bodyDiv w:val="1"/>
      <w:marLeft w:val="0"/>
      <w:marRight w:val="0"/>
      <w:marTop w:val="0"/>
      <w:marBottom w:val="0"/>
      <w:divBdr>
        <w:top w:val="none" w:sz="0" w:space="0" w:color="auto"/>
        <w:left w:val="none" w:sz="0" w:space="0" w:color="auto"/>
        <w:bottom w:val="none" w:sz="0" w:space="0" w:color="auto"/>
        <w:right w:val="none" w:sz="0" w:space="0" w:color="auto"/>
      </w:divBdr>
    </w:div>
    <w:div w:id="622659876">
      <w:bodyDiv w:val="1"/>
      <w:marLeft w:val="0"/>
      <w:marRight w:val="0"/>
      <w:marTop w:val="0"/>
      <w:marBottom w:val="0"/>
      <w:divBdr>
        <w:top w:val="none" w:sz="0" w:space="0" w:color="auto"/>
        <w:left w:val="none" w:sz="0" w:space="0" w:color="auto"/>
        <w:bottom w:val="none" w:sz="0" w:space="0" w:color="auto"/>
        <w:right w:val="none" w:sz="0" w:space="0" w:color="auto"/>
      </w:divBdr>
    </w:div>
    <w:div w:id="636491030">
      <w:bodyDiv w:val="1"/>
      <w:marLeft w:val="0"/>
      <w:marRight w:val="0"/>
      <w:marTop w:val="0"/>
      <w:marBottom w:val="0"/>
      <w:divBdr>
        <w:top w:val="none" w:sz="0" w:space="0" w:color="auto"/>
        <w:left w:val="none" w:sz="0" w:space="0" w:color="auto"/>
        <w:bottom w:val="none" w:sz="0" w:space="0" w:color="auto"/>
        <w:right w:val="none" w:sz="0" w:space="0" w:color="auto"/>
      </w:divBdr>
    </w:div>
    <w:div w:id="697707497">
      <w:bodyDiv w:val="1"/>
      <w:marLeft w:val="0"/>
      <w:marRight w:val="0"/>
      <w:marTop w:val="0"/>
      <w:marBottom w:val="0"/>
      <w:divBdr>
        <w:top w:val="none" w:sz="0" w:space="0" w:color="auto"/>
        <w:left w:val="none" w:sz="0" w:space="0" w:color="auto"/>
        <w:bottom w:val="none" w:sz="0" w:space="0" w:color="auto"/>
        <w:right w:val="none" w:sz="0" w:space="0" w:color="auto"/>
      </w:divBdr>
    </w:div>
    <w:div w:id="786772268">
      <w:bodyDiv w:val="1"/>
      <w:marLeft w:val="0"/>
      <w:marRight w:val="0"/>
      <w:marTop w:val="0"/>
      <w:marBottom w:val="0"/>
      <w:divBdr>
        <w:top w:val="none" w:sz="0" w:space="0" w:color="auto"/>
        <w:left w:val="none" w:sz="0" w:space="0" w:color="auto"/>
        <w:bottom w:val="none" w:sz="0" w:space="0" w:color="auto"/>
        <w:right w:val="none" w:sz="0" w:space="0" w:color="auto"/>
      </w:divBdr>
    </w:div>
    <w:div w:id="910114684">
      <w:bodyDiv w:val="1"/>
      <w:marLeft w:val="0"/>
      <w:marRight w:val="0"/>
      <w:marTop w:val="0"/>
      <w:marBottom w:val="0"/>
      <w:divBdr>
        <w:top w:val="none" w:sz="0" w:space="0" w:color="auto"/>
        <w:left w:val="none" w:sz="0" w:space="0" w:color="auto"/>
        <w:bottom w:val="none" w:sz="0" w:space="0" w:color="auto"/>
        <w:right w:val="none" w:sz="0" w:space="0" w:color="auto"/>
      </w:divBdr>
    </w:div>
    <w:div w:id="967664535">
      <w:bodyDiv w:val="1"/>
      <w:marLeft w:val="0"/>
      <w:marRight w:val="0"/>
      <w:marTop w:val="0"/>
      <w:marBottom w:val="0"/>
      <w:divBdr>
        <w:top w:val="none" w:sz="0" w:space="0" w:color="auto"/>
        <w:left w:val="none" w:sz="0" w:space="0" w:color="auto"/>
        <w:bottom w:val="none" w:sz="0" w:space="0" w:color="auto"/>
        <w:right w:val="none" w:sz="0" w:space="0" w:color="auto"/>
      </w:divBdr>
    </w:div>
    <w:div w:id="1041712760">
      <w:bodyDiv w:val="1"/>
      <w:marLeft w:val="0"/>
      <w:marRight w:val="0"/>
      <w:marTop w:val="0"/>
      <w:marBottom w:val="0"/>
      <w:divBdr>
        <w:top w:val="none" w:sz="0" w:space="0" w:color="auto"/>
        <w:left w:val="none" w:sz="0" w:space="0" w:color="auto"/>
        <w:bottom w:val="none" w:sz="0" w:space="0" w:color="auto"/>
        <w:right w:val="none" w:sz="0" w:space="0" w:color="auto"/>
      </w:divBdr>
    </w:div>
    <w:div w:id="1042442033">
      <w:bodyDiv w:val="1"/>
      <w:marLeft w:val="0"/>
      <w:marRight w:val="0"/>
      <w:marTop w:val="0"/>
      <w:marBottom w:val="0"/>
      <w:divBdr>
        <w:top w:val="none" w:sz="0" w:space="0" w:color="auto"/>
        <w:left w:val="none" w:sz="0" w:space="0" w:color="auto"/>
        <w:bottom w:val="none" w:sz="0" w:space="0" w:color="auto"/>
        <w:right w:val="none" w:sz="0" w:space="0" w:color="auto"/>
      </w:divBdr>
    </w:div>
    <w:div w:id="1157499767">
      <w:bodyDiv w:val="1"/>
      <w:marLeft w:val="0"/>
      <w:marRight w:val="0"/>
      <w:marTop w:val="0"/>
      <w:marBottom w:val="0"/>
      <w:divBdr>
        <w:top w:val="none" w:sz="0" w:space="0" w:color="auto"/>
        <w:left w:val="none" w:sz="0" w:space="0" w:color="auto"/>
        <w:bottom w:val="none" w:sz="0" w:space="0" w:color="auto"/>
        <w:right w:val="none" w:sz="0" w:space="0" w:color="auto"/>
      </w:divBdr>
    </w:div>
    <w:div w:id="1196969236">
      <w:bodyDiv w:val="1"/>
      <w:marLeft w:val="0"/>
      <w:marRight w:val="0"/>
      <w:marTop w:val="0"/>
      <w:marBottom w:val="0"/>
      <w:divBdr>
        <w:top w:val="none" w:sz="0" w:space="0" w:color="auto"/>
        <w:left w:val="none" w:sz="0" w:space="0" w:color="auto"/>
        <w:bottom w:val="none" w:sz="0" w:space="0" w:color="auto"/>
        <w:right w:val="none" w:sz="0" w:space="0" w:color="auto"/>
      </w:divBdr>
    </w:div>
    <w:div w:id="1278758334">
      <w:bodyDiv w:val="1"/>
      <w:marLeft w:val="0"/>
      <w:marRight w:val="0"/>
      <w:marTop w:val="0"/>
      <w:marBottom w:val="0"/>
      <w:divBdr>
        <w:top w:val="none" w:sz="0" w:space="0" w:color="auto"/>
        <w:left w:val="none" w:sz="0" w:space="0" w:color="auto"/>
        <w:bottom w:val="none" w:sz="0" w:space="0" w:color="auto"/>
        <w:right w:val="none" w:sz="0" w:space="0" w:color="auto"/>
      </w:divBdr>
    </w:div>
    <w:div w:id="1364600957">
      <w:bodyDiv w:val="1"/>
      <w:marLeft w:val="0"/>
      <w:marRight w:val="0"/>
      <w:marTop w:val="0"/>
      <w:marBottom w:val="0"/>
      <w:divBdr>
        <w:top w:val="none" w:sz="0" w:space="0" w:color="auto"/>
        <w:left w:val="none" w:sz="0" w:space="0" w:color="auto"/>
        <w:bottom w:val="none" w:sz="0" w:space="0" w:color="auto"/>
        <w:right w:val="none" w:sz="0" w:space="0" w:color="auto"/>
      </w:divBdr>
    </w:div>
    <w:div w:id="1373503659">
      <w:bodyDiv w:val="1"/>
      <w:marLeft w:val="0"/>
      <w:marRight w:val="0"/>
      <w:marTop w:val="0"/>
      <w:marBottom w:val="0"/>
      <w:divBdr>
        <w:top w:val="none" w:sz="0" w:space="0" w:color="auto"/>
        <w:left w:val="none" w:sz="0" w:space="0" w:color="auto"/>
        <w:bottom w:val="none" w:sz="0" w:space="0" w:color="auto"/>
        <w:right w:val="none" w:sz="0" w:space="0" w:color="auto"/>
      </w:divBdr>
    </w:div>
    <w:div w:id="1386636461">
      <w:bodyDiv w:val="1"/>
      <w:marLeft w:val="0"/>
      <w:marRight w:val="0"/>
      <w:marTop w:val="0"/>
      <w:marBottom w:val="0"/>
      <w:divBdr>
        <w:top w:val="none" w:sz="0" w:space="0" w:color="auto"/>
        <w:left w:val="none" w:sz="0" w:space="0" w:color="auto"/>
        <w:bottom w:val="none" w:sz="0" w:space="0" w:color="auto"/>
        <w:right w:val="none" w:sz="0" w:space="0" w:color="auto"/>
      </w:divBdr>
    </w:div>
    <w:div w:id="1447383755">
      <w:bodyDiv w:val="1"/>
      <w:marLeft w:val="0"/>
      <w:marRight w:val="0"/>
      <w:marTop w:val="0"/>
      <w:marBottom w:val="0"/>
      <w:divBdr>
        <w:top w:val="none" w:sz="0" w:space="0" w:color="auto"/>
        <w:left w:val="none" w:sz="0" w:space="0" w:color="auto"/>
        <w:bottom w:val="none" w:sz="0" w:space="0" w:color="auto"/>
        <w:right w:val="none" w:sz="0" w:space="0" w:color="auto"/>
      </w:divBdr>
    </w:div>
    <w:div w:id="1455442225">
      <w:bodyDiv w:val="1"/>
      <w:marLeft w:val="0"/>
      <w:marRight w:val="0"/>
      <w:marTop w:val="0"/>
      <w:marBottom w:val="0"/>
      <w:divBdr>
        <w:top w:val="none" w:sz="0" w:space="0" w:color="auto"/>
        <w:left w:val="none" w:sz="0" w:space="0" w:color="auto"/>
        <w:bottom w:val="none" w:sz="0" w:space="0" w:color="auto"/>
        <w:right w:val="none" w:sz="0" w:space="0" w:color="auto"/>
      </w:divBdr>
    </w:div>
    <w:div w:id="1475753256">
      <w:bodyDiv w:val="1"/>
      <w:marLeft w:val="0"/>
      <w:marRight w:val="0"/>
      <w:marTop w:val="0"/>
      <w:marBottom w:val="0"/>
      <w:divBdr>
        <w:top w:val="none" w:sz="0" w:space="0" w:color="auto"/>
        <w:left w:val="none" w:sz="0" w:space="0" w:color="auto"/>
        <w:bottom w:val="none" w:sz="0" w:space="0" w:color="auto"/>
        <w:right w:val="none" w:sz="0" w:space="0" w:color="auto"/>
      </w:divBdr>
    </w:div>
    <w:div w:id="1483043551">
      <w:bodyDiv w:val="1"/>
      <w:marLeft w:val="0"/>
      <w:marRight w:val="0"/>
      <w:marTop w:val="0"/>
      <w:marBottom w:val="0"/>
      <w:divBdr>
        <w:top w:val="none" w:sz="0" w:space="0" w:color="auto"/>
        <w:left w:val="none" w:sz="0" w:space="0" w:color="auto"/>
        <w:bottom w:val="none" w:sz="0" w:space="0" w:color="auto"/>
        <w:right w:val="none" w:sz="0" w:space="0" w:color="auto"/>
      </w:divBdr>
    </w:div>
    <w:div w:id="1496797583">
      <w:bodyDiv w:val="1"/>
      <w:marLeft w:val="0"/>
      <w:marRight w:val="0"/>
      <w:marTop w:val="0"/>
      <w:marBottom w:val="0"/>
      <w:divBdr>
        <w:top w:val="none" w:sz="0" w:space="0" w:color="auto"/>
        <w:left w:val="none" w:sz="0" w:space="0" w:color="auto"/>
        <w:bottom w:val="none" w:sz="0" w:space="0" w:color="auto"/>
        <w:right w:val="none" w:sz="0" w:space="0" w:color="auto"/>
      </w:divBdr>
    </w:div>
    <w:div w:id="1575705536">
      <w:bodyDiv w:val="1"/>
      <w:marLeft w:val="0"/>
      <w:marRight w:val="0"/>
      <w:marTop w:val="0"/>
      <w:marBottom w:val="0"/>
      <w:divBdr>
        <w:top w:val="none" w:sz="0" w:space="0" w:color="auto"/>
        <w:left w:val="none" w:sz="0" w:space="0" w:color="auto"/>
        <w:bottom w:val="none" w:sz="0" w:space="0" w:color="auto"/>
        <w:right w:val="none" w:sz="0" w:space="0" w:color="auto"/>
      </w:divBdr>
    </w:div>
    <w:div w:id="1728214203">
      <w:bodyDiv w:val="1"/>
      <w:marLeft w:val="0"/>
      <w:marRight w:val="0"/>
      <w:marTop w:val="0"/>
      <w:marBottom w:val="0"/>
      <w:divBdr>
        <w:top w:val="none" w:sz="0" w:space="0" w:color="auto"/>
        <w:left w:val="none" w:sz="0" w:space="0" w:color="auto"/>
        <w:bottom w:val="none" w:sz="0" w:space="0" w:color="auto"/>
        <w:right w:val="none" w:sz="0" w:space="0" w:color="auto"/>
      </w:divBdr>
    </w:div>
    <w:div w:id="1779911239">
      <w:bodyDiv w:val="1"/>
      <w:marLeft w:val="0"/>
      <w:marRight w:val="0"/>
      <w:marTop w:val="0"/>
      <w:marBottom w:val="0"/>
      <w:divBdr>
        <w:top w:val="none" w:sz="0" w:space="0" w:color="auto"/>
        <w:left w:val="none" w:sz="0" w:space="0" w:color="auto"/>
        <w:bottom w:val="none" w:sz="0" w:space="0" w:color="auto"/>
        <w:right w:val="none" w:sz="0" w:space="0" w:color="auto"/>
      </w:divBdr>
    </w:div>
    <w:div w:id="1808011428">
      <w:bodyDiv w:val="1"/>
      <w:marLeft w:val="0"/>
      <w:marRight w:val="0"/>
      <w:marTop w:val="0"/>
      <w:marBottom w:val="0"/>
      <w:divBdr>
        <w:top w:val="none" w:sz="0" w:space="0" w:color="auto"/>
        <w:left w:val="none" w:sz="0" w:space="0" w:color="auto"/>
        <w:bottom w:val="none" w:sz="0" w:space="0" w:color="auto"/>
        <w:right w:val="none" w:sz="0" w:space="0" w:color="auto"/>
      </w:divBdr>
    </w:div>
    <w:div w:id="1830516903">
      <w:bodyDiv w:val="1"/>
      <w:marLeft w:val="0"/>
      <w:marRight w:val="0"/>
      <w:marTop w:val="0"/>
      <w:marBottom w:val="0"/>
      <w:divBdr>
        <w:top w:val="none" w:sz="0" w:space="0" w:color="auto"/>
        <w:left w:val="none" w:sz="0" w:space="0" w:color="auto"/>
        <w:bottom w:val="none" w:sz="0" w:space="0" w:color="auto"/>
        <w:right w:val="none" w:sz="0" w:space="0" w:color="auto"/>
      </w:divBdr>
    </w:div>
    <w:div w:id="1850828503">
      <w:bodyDiv w:val="1"/>
      <w:marLeft w:val="0"/>
      <w:marRight w:val="0"/>
      <w:marTop w:val="0"/>
      <w:marBottom w:val="0"/>
      <w:divBdr>
        <w:top w:val="none" w:sz="0" w:space="0" w:color="auto"/>
        <w:left w:val="none" w:sz="0" w:space="0" w:color="auto"/>
        <w:bottom w:val="none" w:sz="0" w:space="0" w:color="auto"/>
        <w:right w:val="none" w:sz="0" w:space="0" w:color="auto"/>
      </w:divBdr>
    </w:div>
    <w:div w:id="1959947515">
      <w:bodyDiv w:val="1"/>
      <w:marLeft w:val="0"/>
      <w:marRight w:val="0"/>
      <w:marTop w:val="0"/>
      <w:marBottom w:val="0"/>
      <w:divBdr>
        <w:top w:val="none" w:sz="0" w:space="0" w:color="auto"/>
        <w:left w:val="none" w:sz="0" w:space="0" w:color="auto"/>
        <w:bottom w:val="none" w:sz="0" w:space="0" w:color="auto"/>
        <w:right w:val="none" w:sz="0" w:space="0" w:color="auto"/>
      </w:divBdr>
    </w:div>
    <w:div w:id="1979409920">
      <w:bodyDiv w:val="1"/>
      <w:marLeft w:val="0"/>
      <w:marRight w:val="0"/>
      <w:marTop w:val="0"/>
      <w:marBottom w:val="0"/>
      <w:divBdr>
        <w:top w:val="none" w:sz="0" w:space="0" w:color="auto"/>
        <w:left w:val="none" w:sz="0" w:space="0" w:color="auto"/>
        <w:bottom w:val="none" w:sz="0" w:space="0" w:color="auto"/>
        <w:right w:val="none" w:sz="0" w:space="0" w:color="auto"/>
      </w:divBdr>
    </w:div>
    <w:div w:id="1987583858">
      <w:bodyDiv w:val="1"/>
      <w:marLeft w:val="0"/>
      <w:marRight w:val="0"/>
      <w:marTop w:val="0"/>
      <w:marBottom w:val="0"/>
      <w:divBdr>
        <w:top w:val="none" w:sz="0" w:space="0" w:color="auto"/>
        <w:left w:val="none" w:sz="0" w:space="0" w:color="auto"/>
        <w:bottom w:val="none" w:sz="0" w:space="0" w:color="auto"/>
        <w:right w:val="none" w:sz="0" w:space="0" w:color="auto"/>
      </w:divBdr>
    </w:div>
    <w:div w:id="2050521583">
      <w:bodyDiv w:val="1"/>
      <w:marLeft w:val="0"/>
      <w:marRight w:val="0"/>
      <w:marTop w:val="0"/>
      <w:marBottom w:val="0"/>
      <w:divBdr>
        <w:top w:val="none" w:sz="0" w:space="0" w:color="auto"/>
        <w:left w:val="none" w:sz="0" w:space="0" w:color="auto"/>
        <w:bottom w:val="none" w:sz="0" w:space="0" w:color="auto"/>
        <w:right w:val="none" w:sz="0" w:space="0" w:color="auto"/>
      </w:divBdr>
    </w:div>
    <w:div w:id="209821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20</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dc:creator>
  <cp:keywords/>
  <dc:description/>
  <cp:lastModifiedBy>rajesh S</cp:lastModifiedBy>
  <cp:revision>138</cp:revision>
  <dcterms:created xsi:type="dcterms:W3CDTF">2024-03-13T09:41:00Z</dcterms:created>
  <dcterms:modified xsi:type="dcterms:W3CDTF">2024-04-01T05:17:00Z</dcterms:modified>
</cp:coreProperties>
</file>