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How I Made My Agent's Hindsight Memory Fail Safe</w:t>
      </w:r>
    </w:p>
    <w:p>
      <w:pPr>
        <w:spacing w:after="320"/>
      </w:pPr>
      <w:r>
        <w:rPr>
          <w:rFonts w:ascii="Georgia" w:cs="Georgia" w:eastAsia="Georgia" w:hAnsi="Georgia"/>
          <w:i/>
          <w:iCs/>
          <w:color w:val="4B5563"/>
          <w:sz w:val="28"/>
          <w:szCs w:val="28"/>
        </w:rPr>
        <w:t xml:space="preserve">Journals, retry queues and an in-memory test client: how TOM keeps working when the memory service is slow, missing or offline</w:t>
      </w:r>
    </w:p>
    <w:p>
      <w:pPr>
        <w:spacing w:after="200" w:line="328"/>
      </w:pPr>
      <w:r>
        <w:t xml:space="preserve">An agent with long-term memory has a new way to fail: the memory layer goes away. The network drops, the key is wrong, or the server is slow. I wanted TOM to lose its preferences for a while, not stop doing its job.</w:t>
      </w:r>
    </w:p>
    <w:p>
      <w:pPr>
        <w:spacing w:after="200" w:line="328"/>
      </w:pPr>
      <w:r>
        <w:t xml:space="preserve">This is how TOM's </w:t>
      </w:r>
      <w:hyperlink w:history="1" r:id="rIdl_hs_gh">
        <w:r>
          <w:rPr>
            <w:rStyle w:val="Hyperlink"/>
          </w:rPr>
          <w:t xml:space="preserve">Hindsight agent memory</w:t>
        </w:r>
      </w:hyperlink>
      <w:r>
        <w:t xml:space="preserve"> wrapper behaves when things go wrong, how I test it without a live service, and the bug I found while writing this.</w:t>
      </w:r>
    </w:p>
    <w:p>
      <w:pPr>
        <w:pStyle w:val="Heading2"/>
        <w:keepNext/>
      </w:pPr>
      <w:r>
        <w:t xml:space="preserve">The rules</w:t>
      </w:r>
    </w:p>
    <w:p>
      <w:pPr>
        <w:spacing w:after="200" w:line="328"/>
      </w:pPr>
      <w:r>
        <w:t xml:space="preserve">Three rules shaped </w:t>
      </w:r>
      <w:r>
        <w:rPr>
          <w:rFonts w:ascii="Consolas" w:cs="Consolas" w:eastAsia="Consolas" w:hAnsi="Consolas"/>
          <w:color w:val="8A2B2B"/>
          <w:sz w:val="20"/>
          <w:szCs w:val="20"/>
        </w:rPr>
        <w:t xml:space="preserve">tools/hindsight_memory.py</w:t>
      </w:r>
      <w:r>
        <w:t xml:space="preserve">:</w:t>
      </w:r>
    </w:p>
    <w:p>
      <w:pPr>
        <w:pStyle w:val="ListParagraph"/>
        <w:numPr>
          <w:ilvl w:val="0"/>
          <w:numId w:val="10"/>
        </w:numPr>
        <w:spacing w:after="140" w:line="320"/>
      </w:pPr>
      <w:r>
        <w:t xml:space="preserve">Never lose a correction the user typed.</w:t>
      </w:r>
    </w:p>
    <w:p>
      <w:pPr>
        <w:pStyle w:val="ListParagraph"/>
        <w:numPr>
          <w:ilvl w:val="0"/>
          <w:numId w:val="10"/>
        </w:numPr>
        <w:spacing w:after="140" w:line="320"/>
      </w:pPr>
      <w:r>
        <w:t xml:space="preserve">Never let a recall failure raise into a task.</w:t>
      </w:r>
    </w:p>
    <w:p>
      <w:pPr>
        <w:pStyle w:val="ListParagraph"/>
        <w:numPr>
          <w:ilvl w:val="0"/>
          <w:numId w:val="10"/>
        </w:numPr>
        <w:spacing w:after="140" w:line="320"/>
      </w:pPr>
      <w:r>
        <w:t xml:space="preserve">Never hang a task waiting on memory.</w:t>
      </w:r>
    </w:p>
    <w:p>
      <w:pPr>
        <w:keepNext/>
        <w:spacing w:after="0" w:before="120"/>
        <w:jc w:val="center"/>
      </w:pPr>
      <w:r>
        <w:drawing>
          <wp:inline distT="0" distB="0" distL="0" distR="0">
            <wp:extent cx="5334000" cy="2914021"/>
            <wp:effectExtent t="0" r="0" b="0" l="0"/>
            <wp:docPr id="201" name="figure201" descr="Diagram: retain writes a local journal then sends to Hindsight or queues to a pending file; recall failure returns an empty list and the planner uses default grou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_5f6ed0b54991.png" descr="Diagram: retain writes a local journal then sends to Hindsight or queues to a pending file; recall failure returns an empty list and the planner uses default grouping"/>
                    <pic:cNvPicPr>
                      <a:picLocks noChangeAspect="1" noChangeArrowheads="1"/>
                    </pic:cNvPicPr>
                  </pic:nvPicPr>
                  <pic:blipFill>
                    <a:blip r:embed="rIdi200"/>
                    <a:stretch>
                      <a:fillRect/>
                    </a:stretch>
                  </pic:blipFill>
                  <pic:spPr bwMode="auto">
                    <a:xfrm>
                      <a:off x="0" y="0"/>
                      <a:ext cx="5334000" cy="2914021"/>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1: Retain and recall failure paths. Retain journals first; recall fails open.</w:t>
      </w:r>
    </w:p>
    <w:p>
      <w:pPr>
        <w:pStyle w:val="Heading2"/>
        <w:keepNext/>
      </w:pPr>
      <w:r>
        <w:t xml:space="preserve">Retain: journal first</w:t>
      </w:r>
    </w:p>
    <w:p>
      <w:pPr>
        <w:spacing w:after="200" w:line="328"/>
      </w:pPr>
      <w:r>
        <w:rPr>
          <w:rFonts w:ascii="Consolas" w:cs="Consolas" w:eastAsia="Consolas" w:hAnsi="Consolas"/>
          <w:color w:val="8A2B2B"/>
          <w:sz w:val="20"/>
          <w:szCs w:val="20"/>
        </w:rPr>
        <w:t xml:space="preserve">retain()</w:t>
      </w:r>
      <w:r>
        <w:t xml:space="preserve"> writes to a local </w:t>
      </w:r>
      <w:r>
        <w:rPr>
          <w:rFonts w:ascii="Consolas" w:cs="Consolas" w:eastAsia="Consolas" w:hAnsi="Consolas"/>
          <w:color w:val="8A2B2B"/>
          <w:sz w:val="20"/>
          <w:szCs w:val="20"/>
        </w:rPr>
        <w:t xml:space="preserve">journal.jsonl</w:t>
      </w:r>
      <w:r>
        <w:t xml:space="preserve"> before it does anything else. Then it checks whether the client is available. If not, it appends the item to </w:t>
      </w:r>
      <w:r>
        <w:rPr>
          <w:rFonts w:ascii="Consolas" w:cs="Consolas" w:eastAsia="Consolas" w:hAnsi="Consolas"/>
          <w:color w:val="8A2B2B"/>
          <w:sz w:val="20"/>
          <w:szCs w:val="20"/>
        </w:rPr>
        <w:t xml:space="preserve">pending.jsonl</w:t>
      </w:r>
      <w:r>
        <w:t xml:space="preserve"> and returns </w:t>
      </w:r>
      <w:r>
        <w:rPr>
          <w:rFonts w:ascii="Consolas" w:cs="Consolas" w:eastAsia="Consolas" w:hAnsi="Consolas"/>
          <w:color w:val="8A2B2B"/>
          <w:sz w:val="20"/>
          <w:szCs w:val="20"/>
        </w:rPr>
        <w:t xml:space="preserve">False</w:t>
      </w:r>
      <w:r>
        <w:t xml:space="preserve">. Otherwise it puts the item on a background queue, and a worker sends it to Hindsight.</w:t>
      </w:r>
    </w:p>
    <w:p>
      <w:pPr>
        <w:keepNext/>
        <w:spacing w:after="0" w:before="120"/>
        <w:jc w:val="center"/>
      </w:pPr>
      <w:r>
        <w:drawing>
          <wp:inline distT="0" distB="0" distL="0" distR="0">
            <wp:extent cx="5334000" cy="2565169"/>
            <wp:effectExtent t="0" r="0" b="0" l="0"/>
            <wp:docPr id="202" name="figure202" descr="hindsight_memory.py excerpt: journal write, availability check, pending queue, background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_71e52cf32278.png" descr="hindsight_memory.py excerpt: journal write, availability check, pending queue, background worker"/>
                    <pic:cNvPicPr>
                      <a:picLocks noChangeAspect="1" noChangeArrowheads="1"/>
                    </pic:cNvPicPr>
                  </pic:nvPicPr>
                  <pic:blipFill>
                    <a:blip r:embed="rIdi201"/>
                    <a:stretch>
                      <a:fillRect/>
                    </a:stretch>
                  </pic:blipFill>
                  <pic:spPr bwMode="auto">
                    <a:xfrm>
                      <a:off x="0" y="0"/>
                      <a:ext cx="5334000" cy="2565169"/>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2: retain() journals first, then queues or sends (hindsight_memory.py).</w:t>
      </w:r>
    </w:p>
    <w:p>
      <w:pPr>
        <w:spacing w:after="200" w:line="328"/>
      </w:pPr>
      <w:r>
        <w:t xml:space="preserve">The journal is a mirror for the UI and for recovery. It is not proof that Hindsight stored anything, and I do not describe it that way.</w:t>
      </w:r>
    </w:p>
    <w:p>
      <w:pPr>
        <w:pStyle w:val="Heading2"/>
        <w:keepNext/>
      </w:pPr>
      <w:r>
        <w:t xml:space="preserve">Recall: fail open</w:t>
      </w:r>
    </w:p>
    <w:p>
      <w:pPr>
        <w:spacing w:after="200" w:line="328"/>
      </w:pPr>
      <w:r>
        <w:t xml:space="preserve">Recall catches every exception, records </w:t>
      </w:r>
      <w:r>
        <w:rPr>
          <w:rFonts w:ascii="Consolas" w:cs="Consolas" w:eastAsia="Consolas" w:hAnsi="Consolas"/>
          <w:color w:val="8A2B2B"/>
          <w:sz w:val="20"/>
          <w:szCs w:val="20"/>
        </w:rPr>
        <w:t xml:space="preserve">last_error</w:t>
      </w:r>
      <w:r>
        <w:t xml:space="preserve">, and returns an empty list. The async wrapper adds a hard timeout. A caller that gets no hits proceeds without them.</w:t>
      </w:r>
    </w:p>
    <w:p>
      <w:pPr>
        <w:keepNext/>
        <w:spacing w:after="0" w:before="120"/>
        <w:jc w:val="center"/>
      </w:pPr>
      <w:r>
        <w:drawing>
          <wp:inline distT="0" distB="0" distL="0" distR="0">
            <wp:extent cx="5334000" cy="2304186"/>
            <wp:effectExtent t="0" r="0" b="0" l="0"/>
            <wp:docPr id="203" name="figure203" descr="hindsight_memory.py excerpt: recall calls client.recall with tags, on error increments failed, sets last_error and return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_dc53083220a5.png" descr="hindsight_memory.py excerpt: recall calls client.recall with tags, on error increments failed, sets last_error and returns empty"/>
                    <pic:cNvPicPr>
                      <a:picLocks noChangeAspect="1" noChangeArrowheads="1"/>
                    </pic:cNvPicPr>
                  </pic:nvPicPr>
                  <pic:blipFill>
                    <a:blip r:embed="rIdi202"/>
                    <a:stretch>
                      <a:fillRect/>
                    </a:stretch>
                  </pic:blipFill>
                  <pic:spPr bwMode="auto">
                    <a:xfrm>
                      <a:off x="0" y="0"/>
                      <a:ext cx="5334000" cy="2304186"/>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3: recall() fails open, and a successful recall triggers a flush of pending retains.</w:t>
      </w:r>
    </w:p>
    <w:p>
      <w:pPr>
        <w:spacing w:after="200" w:line="328"/>
      </w:pPr>
      <w:r>
        <w:t xml:space="preserve">For the file planner, no hits means no rules, so the defaults apply. The behavior that memory added disappears; the feature does not.</w:t>
      </w:r>
    </w:p>
    <w:p>
      <w:pPr>
        <w:pStyle w:val="Heading2"/>
        <w:keepNext/>
      </w:pPr>
      <w:r>
        <w:t xml:space="preserve">Running with no configuration at all</w:t>
      </w:r>
    </w:p>
    <w:p>
      <w:pPr>
        <w:spacing w:after="200" w:line="328"/>
      </w:pPr>
      <w:r>
        <w:t xml:space="preserve">The wrapper also has to behave when Hindsight was never set up. With no </w:t>
      </w:r>
      <w:r>
        <w:rPr>
          <w:rFonts w:ascii="Consolas" w:cs="Consolas" w:eastAsia="Consolas" w:hAnsi="Consolas"/>
          <w:color w:val="8A2B2B"/>
          <w:sz w:val="20"/>
          <w:szCs w:val="20"/>
        </w:rPr>
        <w:t xml:space="preserve">HINDSIGHT_API_KEY</w:t>
      </w:r>
      <w:r>
        <w:t xml:space="preserve"> and no </w:t>
      </w:r>
      <w:r>
        <w:rPr>
          <w:rFonts w:ascii="Consolas" w:cs="Consolas" w:eastAsia="Consolas" w:hAnsi="Consolas"/>
          <w:color w:val="8A2B2B"/>
          <w:sz w:val="20"/>
          <w:szCs w:val="20"/>
        </w:rPr>
        <w:t xml:space="preserve">HINDSIGHT_BASE_URL</w:t>
      </w:r>
      <w:r>
        <w:t xml:space="preserve">, </w:t>
      </w:r>
      <w:r>
        <w:rPr>
          <w:rFonts w:ascii="Consolas" w:cs="Consolas" w:eastAsia="Consolas" w:hAnsi="Consolas"/>
          <w:color w:val="8A2B2B"/>
          <w:sz w:val="20"/>
          <w:szCs w:val="20"/>
        </w:rPr>
        <w:t xml:space="preserve">test_unconfigured_memory_is_safe</w:t>
      </w:r>
      <w:r>
        <w:t xml:space="preserve"> asserts that the memory reports itself unavailable, that its status line names the missing variable, that recall returns </w:t>
      </w:r>
      <w:r>
        <w:rPr>
          <w:rFonts w:ascii="Consolas" w:cs="Consolas" w:eastAsia="Consolas" w:hAnsi="Consolas"/>
          <w:color w:val="8A2B2B"/>
          <w:sz w:val="20"/>
          <w:szCs w:val="20"/>
        </w:rPr>
        <w:t xml:space="preserve">[]</w:t>
      </w:r>
      <w:r>
        <w:t xml:space="preserve">, that </w:t>
      </w:r>
      <w:r>
        <w:rPr>
          <w:rFonts w:ascii="Consolas" w:cs="Consolas" w:eastAsia="Consolas" w:hAnsi="Consolas"/>
          <w:color w:val="8A2B2B"/>
          <w:sz w:val="20"/>
          <w:szCs w:val="20"/>
        </w:rPr>
        <w:t xml:space="preserve">reflect()</w:t>
      </w:r>
      <w:r>
        <w:t xml:space="preserve"> returns </w:t>
      </w:r>
      <w:r>
        <w:rPr>
          <w:rFonts w:ascii="Consolas" w:cs="Consolas" w:eastAsia="Consolas" w:hAnsi="Consolas"/>
          <w:color w:val="8A2B2B"/>
          <w:sz w:val="20"/>
          <w:szCs w:val="20"/>
        </w:rPr>
        <w:t xml:space="preserve">ok: False</w:t>
      </w:r>
      <w:r>
        <w:t xml:space="preserve">, and that a retain is journaled and queued so it can sync once configuration appears. The status line has three states: </w:t>
      </w:r>
      <w:r>
        <w:rPr>
          <w:rFonts w:ascii="Consolas" w:cs="Consolas" w:eastAsia="Consolas" w:hAnsi="Consolas"/>
          <w:color w:val="8A2B2B"/>
          <w:sz w:val="20"/>
          <w:szCs w:val="20"/>
        </w:rPr>
        <w:t xml:space="preserve">OFF (HINDSIGHT_ENABLED=0)</w:t>
      </w:r>
      <w:r>
        <w:t xml:space="preserve">, </w:t>
      </w:r>
      <w:r>
        <w:rPr>
          <w:rFonts w:ascii="Consolas" w:cs="Consolas" w:eastAsia="Consolas" w:hAnsi="Consolas"/>
          <w:color w:val="8A2B2B"/>
          <w:sz w:val="20"/>
          <w:szCs w:val="20"/>
        </w:rPr>
        <w:t xml:space="preserve">OFFLINE</w:t>
      </w:r>
      <w:r>
        <w:t xml:space="preserve"> with the reason, and </w:t>
      </w:r>
      <w:r>
        <w:rPr>
          <w:rFonts w:ascii="Consolas" w:cs="Consolas" w:eastAsia="Consolas" w:hAnsi="Consolas"/>
          <w:color w:val="8A2B2B"/>
          <w:sz w:val="20"/>
          <w:szCs w:val="20"/>
        </w:rPr>
        <w:t xml:space="preserve">ONLINE</w:t>
      </w:r>
      <w:r>
        <w:t xml:space="preserve"> with the endpoint, bank ID and queued count. It is printed into the chat at startup, so a degraded memory is never silent.</w:t>
      </w:r>
    </w:p>
    <w:p>
      <w:pPr>
        <w:spacing w:after="200" w:line="328"/>
      </w:pPr>
      <w:r>
        <w:t xml:space="preserve">The same tolerance shows up elsewhere. While capturing screenshots for these articles, my sandbox had no local Ollama server, so the embedding calls behind TOM's separate document search failed and were logged as warnings. The file organizer still ran to completion.</w:t>
      </w:r>
    </w:p>
    <w:p>
      <w:pPr>
        <w:pStyle w:val="Heading2"/>
        <w:keepNext/>
      </w:pPr>
      <w:r>
        <w:t xml:space="preserve">Testing without a service</w:t>
      </w:r>
    </w:p>
    <w:p>
      <w:pPr>
        <w:spacing w:after="200" w:line="328"/>
      </w:pPr>
      <w:r>
        <w:t xml:space="preserve">I do not want tests that need an account. </w:t>
      </w:r>
      <w:r>
        <w:rPr>
          <w:rFonts w:ascii="Consolas" w:cs="Consolas" w:eastAsia="Consolas" w:hAnsi="Consolas"/>
          <w:color w:val="8A2B2B"/>
          <w:sz w:val="20"/>
          <w:szCs w:val="20"/>
        </w:rPr>
        <w:t xml:space="preserve">tests/fake_hindsight.py</w:t>
      </w:r>
      <w:r>
        <w:t xml:space="preserve"> is a small in-memory client that supports </w:t>
      </w:r>
      <w:r>
        <w:rPr>
          <w:rFonts w:ascii="Consolas" w:cs="Consolas" w:eastAsia="Consolas" w:hAnsi="Consolas"/>
          <w:color w:val="8A2B2B"/>
          <w:sz w:val="20"/>
          <w:szCs w:val="20"/>
        </w:rPr>
        <w:t xml:space="preserve">create_bank</w:t>
      </w:r>
      <w:r>
        <w:t xml:space="preserve">, </w:t>
      </w:r>
      <w:r>
        <w:rPr>
          <w:rFonts w:ascii="Consolas" w:cs="Consolas" w:eastAsia="Consolas" w:hAnsi="Consolas"/>
          <w:color w:val="8A2B2B"/>
          <w:sz w:val="20"/>
          <w:szCs w:val="20"/>
        </w:rPr>
        <w:t xml:space="preserve">retain</w:t>
      </w:r>
      <w:r>
        <w:t xml:space="preserve">, </w:t>
      </w:r>
      <w:r>
        <w:rPr>
          <w:rFonts w:ascii="Consolas" w:cs="Consolas" w:eastAsia="Consolas" w:hAnsi="Consolas"/>
          <w:color w:val="8A2B2B"/>
          <w:sz w:val="20"/>
          <w:szCs w:val="20"/>
        </w:rPr>
        <w:t xml:space="preserve">recall</w:t>
      </w:r>
      <w:r>
        <w:t xml:space="preserve">, </w:t>
      </w:r>
      <w:r>
        <w:rPr>
          <w:rFonts w:ascii="Consolas" w:cs="Consolas" w:eastAsia="Consolas" w:hAnsi="Consolas"/>
          <w:color w:val="8A2B2B"/>
          <w:sz w:val="20"/>
          <w:szCs w:val="20"/>
        </w:rPr>
        <w:t xml:space="preserve">reflect</w:t>
      </w:r>
      <w:r>
        <w:t xml:space="preserve"> and </w:t>
      </w:r>
      <w:r>
        <w:rPr>
          <w:rFonts w:ascii="Consolas" w:cs="Consolas" w:eastAsia="Consolas" w:hAnsi="Consolas"/>
          <w:color w:val="8A2B2B"/>
          <w:sz w:val="20"/>
          <w:szCs w:val="20"/>
        </w:rPr>
        <w:t xml:space="preserve">list_memories</w:t>
      </w:r>
      <w:r>
        <w:t xml:space="preserve">. It ranks recall results by word overlap with the query, and it can be switched into a failing mode. That makes it good for integration tests and useless as evidence about production recall quality. I keep those two claims apart.</w:t>
      </w:r>
    </w:p>
    <w:p>
      <w:pPr>
        <w:keepLines/>
        <w:pBdr>
          <w:left w:val="single" w:color="1F3A5F" w:sz="18" w:space="8"/>
        </w:pBdr>
        <w:shd w:fill="F4F5F7" w:val="clear"/>
        <w:spacing w:after="0" w:before="80" w:line="260"/>
        <w:ind w:left="200" w:right="200"/>
      </w:pPr>
      <w:r>
        <w:rPr>
          <w:rFonts w:ascii="Consolas" w:cs="Consolas" w:eastAsia="Consolas" w:hAnsi="Consolas"/>
          <w:color w:val="1B1F24"/>
          <w:sz w:val="19"/>
          <w:szCs w:val="19"/>
        </w:rPr>
        <w:t xml:space="preserve">client = FakeHindsight(fail=True)</w:t>
      </w:r>
    </w:p>
    <w:p>
      <w:pPr>
        <w:keepLines/>
        <w:pBdr>
          <w:left w:val="single" w:color="1F3A5F" w:sz="18" w:space="8"/>
        </w:pBdr>
        <w:shd w:fill="F4F5F7" w:val="clear"/>
        <w:spacing w:after="0" w:before="0" w:line="260"/>
        <w:ind w:left="200" w:right="200"/>
      </w:pPr>
      <w:r>
        <w:rPr>
          <w:rFonts w:ascii="Consolas" w:cs="Consolas" w:eastAsia="Consolas" w:hAnsi="Consolas"/>
          <w:color w:val="1B1F24"/>
          <w:sz w:val="19"/>
          <w:szCs w:val="19"/>
        </w:rPr>
        <w:t xml:space="preserve">mem.retain("never move installers", tags=[TAG_PREFERENCE], wait=True)   # False</w:t>
      </w:r>
    </w:p>
    <w:p>
      <w:pPr>
        <w:keepLines/>
        <w:pBdr>
          <w:left w:val="single" w:color="1F3A5F" w:sz="18" w:space="8"/>
        </w:pBdr>
        <w:shd w:fill="F4F5F7" w:val="clear"/>
        <w:spacing w:after="0" w:before="0" w:line="260"/>
        <w:ind w:left="200" w:right="200"/>
      </w:pPr>
      <w:r>
        <w:rPr>
          <w:rFonts w:ascii="Consolas" w:cs="Consolas" w:eastAsia="Consolas" w:hAnsi="Consolas"/>
          <w:color w:val="1B1F24"/>
          <w:sz w:val="19"/>
          <w:szCs w:val="19"/>
        </w:rPr>
        <w:t xml:space="preserve">assert mem.pending_count() == 1</w:t>
      </w:r>
    </w:p>
    <w:p>
      <w:pPr>
        <w:keepLines/>
        <w:pBdr>
          <w:left w:val="single" w:color="1F3A5F" w:sz="18" w:space="8"/>
        </w:pBdr>
        <w:shd w:fill="F4F5F7" w:val="clear"/>
        <w:spacing w:after="0" w:before="0" w:line="260"/>
        <w:ind w:left="200" w:right="200"/>
      </w:pPr>
      <w:r>
        <w:rPr>
          <w:rFonts w:ascii="Consolas" w:cs="Consolas" w:eastAsia="Consolas" w:hAnsi="Consolas"/>
          <w:color w:val="1B1F24"/>
          <w:sz w:val="19"/>
          <w:szCs w:val="19"/>
        </w:rPr>
        <w:t xml:space="preserve">assert mem.recall("installers") == []          # degrades, never raises</w:t>
      </w:r>
    </w:p>
    <w:p>
      <w:pPr>
        <w:keepLines/>
        <w:pBdr>
          <w:left w:val="single" w:color="1F3A5F" w:sz="18" w:space="8"/>
        </w:pBdr>
        <w:shd w:fill="F4F5F7" w:val="clear"/>
        <w:spacing w:after="0" w:before="0" w:line="260"/>
        <w:ind w:left="200" w:right="200"/>
      </w:pPr>
      <w:r>
        <w:rPr>
          <w:rFonts w:ascii="Consolas" w:cs="Consolas" w:eastAsia="Consolas" w:hAnsi="Consolas"/>
          <w:color w:val="1B1F24"/>
          <w:sz w:val="19"/>
          <w:szCs w:val="19"/>
        </w:rPr>
        <w:t xml:space="preserve">client.fail = False</w:t>
      </w:r>
    </w:p>
    <w:p>
      <w:pPr>
        <w:keepLines/>
        <w:pBdr>
          <w:left w:val="single" w:color="1F3A5F" w:sz="18" w:space="8"/>
        </w:pBdr>
        <w:shd w:fill="F4F5F7" w:val="clear"/>
        <w:spacing w:after="200" w:before="0" w:line="260"/>
        <w:ind w:left="200" w:right="200"/>
      </w:pPr>
      <w:r>
        <w:rPr>
          <w:rFonts w:ascii="Consolas" w:cs="Consolas" w:eastAsia="Consolas" w:hAnsi="Consolas"/>
          <w:color w:val="1B1F24"/>
          <w:sz w:val="19"/>
          <w:szCs w:val="19"/>
        </w:rPr>
        <w:t xml:space="preserve">assert mem.flush_pending() == 1</w:t>
      </w:r>
    </w:p>
    <w:p>
      <w:pPr>
        <w:spacing w:after="200" w:line="328"/>
      </w:pPr>
      <w:r>
        <w:t xml:space="preserve">That is </w:t>
      </w:r>
      <w:r>
        <w:rPr>
          <w:rFonts w:ascii="Consolas" w:cs="Consolas" w:eastAsia="Consolas" w:hAnsi="Consolas"/>
          <w:color w:val="8A2B2B"/>
          <w:sz w:val="20"/>
          <w:szCs w:val="20"/>
        </w:rPr>
        <w:t xml:space="preserve">test_offline_retains_queue_and_flush_later</w:t>
      </w:r>
      <w:r>
        <w:t xml:space="preserve">. Another test, </w:t>
      </w:r>
      <w:r>
        <w:rPr>
          <w:rFonts w:ascii="Consolas" w:cs="Consolas" w:eastAsia="Consolas" w:hAnsi="Consolas"/>
          <w:color w:val="8A2B2B"/>
          <w:sz w:val="20"/>
          <w:szCs w:val="20"/>
        </w:rPr>
        <w:t xml:space="preserve">test_correction_changes_next_run</w:t>
      </w:r>
      <w:r>
        <w:t xml:space="preserve">, runs a full session: organize with defaults, store a correction, add new files, reword the request, and assert the PDFs land in </w:t>
      </w:r>
      <w:r>
        <w:rPr>
          <w:rFonts w:ascii="Consolas" w:cs="Consolas" w:eastAsia="Consolas" w:hAnsi="Consolas"/>
          <w:color w:val="8A2B2B"/>
          <w:sz w:val="20"/>
          <w:szCs w:val="20"/>
        </w:rPr>
        <w:t xml:space="preserve">Invoices/</w:t>
      </w:r>
      <w:r>
        <w:t xml:space="preserve">. All 28 tests in </w:t>
      </w:r>
      <w:r>
        <w:rPr>
          <w:rFonts w:ascii="Consolas" w:cs="Consolas" w:eastAsia="Consolas" w:hAnsi="Consolas"/>
          <w:color w:val="8A2B2B"/>
          <w:sz w:val="20"/>
          <w:szCs w:val="20"/>
        </w:rPr>
        <w:t xml:space="preserve">tests/test_hindsight_memory.py</w:t>
      </w:r>
      <w:r>
        <w:t xml:space="preserve"> pass in about seven seconds with no network.</w:t>
      </w:r>
    </w:p>
    <w:p>
      <w:pPr>
        <w:keepNext/>
        <w:spacing w:after="0" w:before="120"/>
        <w:jc w:val="center"/>
      </w:pPr>
      <w:r>
        <w:drawing>
          <wp:inline distT="0" distB="0" distL="0" distR="0">
            <wp:extent cx="5334000" cy="1128135"/>
            <wp:effectExtent t="0" r="0" b="0" l="0"/>
            <wp:docPr id="204" name="figure204" descr="Terminal: retain call with tags, recall with one hit, parsed Folder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_85245d6f1788.png" descr="Terminal: retain call with tags, recall with one hit, parsed FolderRule"/>
                    <pic:cNvPicPr>
                      <a:picLocks noChangeAspect="1" noChangeArrowheads="1"/>
                    </pic:cNvPicPr>
                  </pic:nvPicPr>
                  <pic:blipFill>
                    <a:blip r:embed="rIdi203"/>
                    <a:stretch>
                      <a:fillRect/>
                    </a:stretch>
                  </pic:blipFill>
                  <pic:spPr bwMode="auto">
                    <a:xfrm>
                      <a:off x="0" y="0"/>
                      <a:ext cx="5334000" cy="1128135"/>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4: A retain, a tag-filtered recall and the parsed rule, run against the in-memory test client.</w:t>
      </w:r>
    </w:p>
    <w:p>
      <w:pPr>
        <w:pStyle w:val="Heading2"/>
        <w:keepNext/>
      </w:pPr>
      <w:r>
        <w:t xml:space="preserve">The bug I found</w:t>
      </w:r>
    </w:p>
    <w:p>
      <w:pPr>
        <w:spacing w:after="200" w:line="328"/>
      </w:pPr>
      <w:r>
        <w:t xml:space="preserve">Writing this, I re-read </w:t>
      </w:r>
      <w:r>
        <w:rPr>
          <w:rFonts w:ascii="Consolas" w:cs="Consolas" w:eastAsia="Consolas" w:hAnsi="Consolas"/>
          <w:color w:val="8A2B2B"/>
          <w:sz w:val="20"/>
          <w:szCs w:val="20"/>
        </w:rPr>
        <w:t xml:space="preserve">flush_pending()</w:t>
      </w:r>
      <w:r>
        <w:t xml:space="preserve">. It reads the pending file, deletes it, then sends items one by one:</w:t>
      </w:r>
    </w:p>
    <w:p>
      <w:pPr>
        <w:keepNext/>
        <w:spacing w:after="0" w:before="120"/>
        <w:jc w:val="center"/>
      </w:pPr>
      <w:r>
        <w:drawing>
          <wp:inline distT="0" distB="0" distL="0" distR="0">
            <wp:extent cx="5334000" cy="3267964"/>
            <wp:effectExtent t="0" r="0" b="0" l="0"/>
            <wp:docPr id="205" name="figure205" descr="hindsight_memory.py excerpt: flush_pending reads lines, unlinks the file, sends each item, and breaks on the first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_c51743bade39.png" descr="hindsight_memory.py excerpt: flush_pending reads lines, unlinks the file, sends each item, and breaks on the first failure"/>
                    <pic:cNvPicPr>
                      <a:picLocks noChangeAspect="1" noChangeArrowheads="1"/>
                    </pic:cNvPicPr>
                  </pic:nvPicPr>
                  <pic:blipFill>
                    <a:blip r:embed="rIdi204"/>
                    <a:stretch>
                      <a:fillRect/>
                    </a:stretch>
                  </pic:blipFill>
                  <pic:spPr bwMode="auto">
                    <a:xfrm>
                      <a:off x="0" y="0"/>
                      <a:ext cx="5334000" cy="3267964"/>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5: flush_pending(). When one send fails, the loop stops.</w:t>
      </w:r>
    </w:p>
    <w:p>
      <w:pPr>
        <w:spacing w:after="200" w:line="328"/>
      </w:pPr>
      <w:r>
        <w:t xml:space="preserve">When a send fails, </w:t>
      </w:r>
      <w:r>
        <w:rPr>
          <w:rFonts w:ascii="Consolas" w:cs="Consolas" w:eastAsia="Consolas" w:hAnsi="Consolas"/>
          <w:color w:val="8A2B2B"/>
          <w:sz w:val="20"/>
          <w:szCs w:val="20"/>
        </w:rPr>
        <w:t xml:space="preserve">_send_retain</w:t>
      </w:r>
      <w:r>
        <w:t xml:space="preserve"> re-queues that one item, and the loop </w:t>
      </w:r>
      <w:r>
        <w:rPr>
          <w:rFonts w:ascii="Consolas" w:cs="Consolas" w:eastAsia="Consolas" w:hAnsi="Consolas"/>
          <w:color w:val="8A2B2B"/>
          <w:sz w:val="20"/>
          <w:szCs w:val="20"/>
        </w:rPr>
        <w:t xml:space="preserve">break</w:t>
      </w:r>
      <w:r>
        <w:t xml:space="preserve">s. Everything after it in the batch was already deleted from disk and is not re-queued. The journal still has them, but the retry path forgets them. I reproduced it with the test client: three failed retains left three items pending, and one flush that failed on the first send left one.</w:t>
      </w:r>
    </w:p>
    <w:p>
      <w:pPr>
        <w:spacing w:after="200" w:line="328"/>
      </w:pPr>
      <w:r>
        <w:t xml:space="preserve">The fix is small: on failure, write the failed item and all remaining items back to the pending file. I have not made that change yet, so I am documenting it here instead of implying the queue is airtight. It is exactly the kind of thing a happy-path test doesn't catch.</w:t>
      </w:r>
    </w:p>
    <w:p>
      <w:pPr>
        <w:pStyle w:val="Heading2"/>
        <w:keepNext/>
      </w:pPr>
      <w:r>
        <w:t xml:space="preserve">Before and after</w:t>
      </w:r>
    </w:p>
    <w:p>
      <w:pPr>
        <w:spacing w:after="200" w:line="328"/>
      </w:pPr>
      <w:r>
        <w:t xml:space="preserve">With Hindsight reachable, one stored correction sends new PDFs to </w:t>
      </w:r>
      <w:r>
        <w:rPr>
          <w:rFonts w:ascii="Consolas" w:cs="Consolas" w:eastAsia="Consolas" w:hAnsi="Consolas"/>
          <w:color w:val="8A2B2B"/>
          <w:sz w:val="20"/>
          <w:szCs w:val="20"/>
        </w:rPr>
        <w:t xml:space="preserve">Invoices/</w:t>
      </w:r>
      <w:r>
        <w:t xml:space="preserve">. With it unreachable, the identical request falls back to </w:t>
      </w:r>
      <w:r>
        <w:rPr>
          <w:rFonts w:ascii="Consolas" w:cs="Consolas" w:eastAsia="Consolas" w:hAnsi="Consolas"/>
          <w:color w:val="8A2B2B"/>
          <w:sz w:val="20"/>
          <w:szCs w:val="20"/>
        </w:rPr>
        <w:t xml:space="preserve">Documents/</w:t>
      </w:r>
      <w:r>
        <w:t xml:space="preserve">, with no crash and no error dialog, and the status line says why. When the service returns and the queue flushes, the rule is back. The cost of an outage is a worse plan that I still get to approve, not a broken agent.</w:t>
      </w:r>
    </w:p>
    <w:p>
      <w:pPr>
        <w:pStyle w:val="Heading2"/>
        <w:keepNext/>
      </w:pPr>
      <w:r>
        <w:t xml:space="preserve">Lessons</w:t>
      </w:r>
    </w:p>
    <w:p>
      <w:pPr>
        <w:pStyle w:val="ListParagraph"/>
        <w:numPr>
          <w:ilvl w:val="0"/>
          <w:numId w:val="2"/>
        </w:numPr>
        <w:spacing w:after="140" w:line="320"/>
      </w:pPr>
      <w:r>
        <w:rPr>
          <w:b/>
          <w:bCs/>
        </w:rPr>
        <w:t xml:space="preserve">Journal before you send.</w:t>
      </w:r>
      <w:r>
        <w:t xml:space="preserve"> The user's words should exist locally the moment they are typed.</w:t>
      </w:r>
    </w:p>
    <w:p>
      <w:pPr>
        <w:pStyle w:val="ListParagraph"/>
        <w:numPr>
          <w:ilvl w:val="0"/>
          <w:numId w:val="2"/>
        </w:numPr>
        <w:spacing w:after="140" w:line="320"/>
      </w:pPr>
      <w:r>
        <w:rPr>
          <w:b/>
          <w:bCs/>
        </w:rPr>
        <w:t xml:space="preserve">Fail open on recall, loudly on retain.</w:t>
      </w:r>
      <w:r>
        <w:t xml:space="preserve"> A missing memory is a degraded answer; a lost correction is a bug.</w:t>
      </w:r>
    </w:p>
    <w:p>
      <w:pPr>
        <w:pStyle w:val="ListParagraph"/>
        <w:numPr>
          <w:ilvl w:val="0"/>
          <w:numId w:val="2"/>
        </w:numPr>
        <w:spacing w:after="140" w:line="320"/>
      </w:pPr>
      <w:r>
        <w:rPr>
          <w:b/>
          <w:bCs/>
        </w:rPr>
        <w:t xml:space="preserve">Keep a test client, and label it.</w:t>
      </w:r>
      <w:r>
        <w:t xml:space="preserve"> It proves integration, not recall quality.</w:t>
      </w:r>
    </w:p>
    <w:p>
      <w:pPr>
        <w:pStyle w:val="ListParagraph"/>
        <w:numPr>
          <w:ilvl w:val="0"/>
          <w:numId w:val="2"/>
        </w:numPr>
        <w:spacing w:after="140" w:line="320"/>
      </w:pPr>
      <w:r>
        <w:rPr>
          <w:b/>
          <w:bCs/>
        </w:rPr>
        <w:t xml:space="preserve">Re-read your retry code.</w:t>
      </w:r>
      <w:r>
        <w:t xml:space="preserve"> Queues look simple until a batch fails halfway.</w:t>
      </w:r>
    </w:p>
    <w:p>
      <w:pPr>
        <w:spacing w:after="200" w:line="328"/>
      </w:pPr>
      <w:r>
        <w:t xml:space="preserve">The </w:t>
      </w:r>
      <w:hyperlink w:history="1" r:id="rIdl_hs_docs">
        <w:r>
          <w:rPr>
            <w:rStyle w:val="Hyperlink"/>
          </w:rPr>
          <w:t xml:space="preserve">Hindsight documentation</w:t>
        </w:r>
      </w:hyperlink>
      <w:r>
        <w:t xml:space="preserve"> describes the API surface this wrapper sits on, </w:t>
      </w:r>
      <w:hyperlink w:history="1" r:id="rIdl_hs_mem">
        <w:r>
          <w:rPr>
            <w:rStyle w:val="Hyperlink"/>
          </w:rPr>
          <w:t xml:space="preserve">what agent memory is</w:t>
        </w:r>
      </w:hyperlink>
      <w:r>
        <w:t xml:space="preserve"> gives the background, and the code is in the </w:t>
      </w:r>
      <w:hyperlink w:history="1" r:id="rIdl_repo">
        <w:r>
          <w:rPr>
            <w:rStyle w:val="Hyperlink"/>
          </w:rPr>
          <w:t xml:space="preserve">TOM repository</w:t>
        </w:r>
      </w:hyperlink>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Georgia" w:cs="Georgia" w:eastAsia="Georgia" w:hAnsi="Georgia"/>
      <w:b/>
      <w:bCs/>
      <w:color w:val="1F3A5F"/>
      <w:sz w:val="52"/>
      <w:szCs w:val="52"/>
    </w:rPr>
  </w:style>
  <w:style w:type="paragraph" w:styleId="Heading2">
    <w:name w:val="Heading 2"/>
    <w:basedOn w:val="Normal"/>
    <w:next w:val="Normal"/>
    <w:qFormat/>
    <w:pPr>
      <w:spacing w:after="140" w:before="400"/>
      <w:outlineLvl w:val="1"/>
    </w:pPr>
    <w:rPr>
      <w:rFonts w:ascii="Georgia" w:cs="Georgia" w:eastAsia="Georgia" w:hAnsi="Georgia"/>
      <w:b/>
      <w:bCs/>
      <w:color w:val="1F3A5F"/>
      <w:sz w:val="31"/>
      <w:szCs w:val="31"/>
    </w:rPr>
  </w:style>
  <w:style w:type="character" w:styleId="Hyperlink">
    <w:name w:val="Hyperlink"/>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2" Type="http://schemas.openxmlformats.org/officeDocument/2006/relationships/fontTable" Target="fontTable.xml"/><Relationship Id="rIdl_hs_gh" Type="http://schemas.openxmlformats.org/officeDocument/2006/relationships/hyperlink" Target="https://github.com/vectorize-io/hindsight" TargetMode="External"/><Relationship Id="rIdl_hs_docs" Type="http://schemas.openxmlformats.org/officeDocument/2006/relationships/hyperlink" Target="https://hindsight.vectorize.io/" TargetMode="External"/><Relationship Id="rIdl_hs_mem" Type="http://schemas.openxmlformats.org/officeDocument/2006/relationships/hyperlink" Target="https://vectorize.io/what-is-agent-memory" TargetMode="External"/><Relationship Id="rIdl_repo" Type="http://schemas.openxmlformats.org/officeDocument/2006/relationships/hyperlink" Target="https://github.com/Rajeshponnapure/TOM" TargetMode="External"/><Relationship Id="rIdi200" Type="http://schemas.openxmlformats.org/officeDocument/2006/relationships/image" Target="media/fig_5f6ed0b54991.png"/><Relationship Id="rIdi201" Type="http://schemas.openxmlformats.org/officeDocument/2006/relationships/image" Target="media/fig_71e52cf32278.png"/><Relationship Id="rIdi202" Type="http://schemas.openxmlformats.org/officeDocument/2006/relationships/image" Target="media/fig_dc53083220a5.png"/><Relationship Id="rIdi203" Type="http://schemas.openxmlformats.org/officeDocument/2006/relationships/image" Target="media/fig_85245d6f1788.png"/><Relationship Id="rIdi204" Type="http://schemas.openxmlformats.org/officeDocument/2006/relationships/image" Target="media/fig_c51743bade3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 Made My Agent's Hindsight Memory Fail Safe</dc:title>
  <dc:creator>TOM</dc:creator>
  <cp:lastModifiedBy>Un-named</cp:lastModifiedBy>
  <cp:revision>1</cp:revision>
  <dcterms:created xsi:type="dcterms:W3CDTF">2026-09-28T09:22:57.264Z</dcterms:created>
  <dcterms:modified xsi:type="dcterms:W3CDTF">2026-09-28T09:22:57.276Z</dcterms:modified>
</cp:coreProperties>
</file>

<file path=docProps/custom.xml><?xml version="1.0" encoding="utf-8"?>
<Properties xmlns="http://schemas.openxmlformats.org/officeDocument/2006/custom-properties" xmlns:vt="http://schemas.openxmlformats.org/officeDocument/2006/docPropsVTypes"/>
</file>