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851" w:right="-709" w:firstLine="0"/>
        <w:contextualSpacing w:val="0"/>
        <w:jc w:val="center"/>
        <w:rPr>
          <w:rFonts w:ascii="Tahoma" w:cs="Tahoma" w:eastAsia="Tahoma" w:hAnsi="Tahoma"/>
        </w:rPr>
      </w:pPr>
      <w:r w:rsidDel="00000000" w:rsidR="00000000" w:rsidRPr="00000000">
        <w:rPr>
          <w:rtl w:val="0"/>
        </w:rPr>
      </w:r>
    </w:p>
    <w:p w:rsidR="00000000" w:rsidDel="00000000" w:rsidP="00000000" w:rsidRDefault="00000000" w:rsidRPr="00000000" w14:paraId="00000001">
      <w:pPr>
        <w:ind w:left="-851" w:right="-709" w:firstLine="0"/>
        <w:contextualSpacing w:val="0"/>
        <w:jc w:val="center"/>
        <w:rPr>
          <w:rFonts w:ascii="Tahoma" w:cs="Tahoma" w:eastAsia="Tahoma" w:hAnsi="Tahoma"/>
        </w:rPr>
      </w:pPr>
      <w:r w:rsidDel="00000000" w:rsidR="00000000" w:rsidRPr="00000000">
        <w:rPr>
          <w:rtl w:val="0"/>
        </w:rPr>
      </w:r>
    </w:p>
    <w:p w:rsidR="00000000" w:rsidDel="00000000" w:rsidP="00000000" w:rsidRDefault="00000000" w:rsidRPr="00000000" w14:paraId="00000002">
      <w:pPr>
        <w:ind w:left="-851" w:right="-709" w:firstLine="0"/>
        <w:contextualSpacing w:val="0"/>
        <w:jc w:val="center"/>
        <w:rPr>
          <w:rFonts w:ascii="Tahoma" w:cs="Tahoma" w:eastAsia="Tahoma" w:hAnsi="Tahoma"/>
        </w:rPr>
      </w:pPr>
      <w:r w:rsidDel="00000000" w:rsidR="00000000" w:rsidRPr="00000000">
        <w:rPr>
          <w:rtl w:val="0"/>
        </w:rPr>
      </w:r>
    </w:p>
    <w:p w:rsidR="00000000" w:rsidDel="00000000" w:rsidP="00000000" w:rsidRDefault="00000000" w:rsidRPr="00000000" w14:paraId="00000003">
      <w:pPr>
        <w:ind w:left="-851" w:right="-709" w:firstLine="0"/>
        <w:contextualSpacing w:val="0"/>
        <w:jc w:val="center"/>
        <w:rPr>
          <w:rFonts w:ascii="Tahoma" w:cs="Tahoma" w:eastAsia="Tahoma" w:hAnsi="Tahoma"/>
        </w:rPr>
      </w:pPr>
      <w:r w:rsidDel="00000000" w:rsidR="00000000" w:rsidRPr="00000000">
        <w:rPr>
          <w:rtl w:val="0"/>
        </w:rPr>
      </w:r>
    </w:p>
    <w:p w:rsidR="00000000" w:rsidDel="00000000" w:rsidP="00000000" w:rsidRDefault="00000000" w:rsidRPr="00000000" w14:paraId="00000004">
      <w:pPr>
        <w:ind w:left="-851" w:right="-709" w:firstLine="0"/>
        <w:contextualSpacing w:val="0"/>
        <w:jc w:val="center"/>
        <w:rPr>
          <w:rFonts w:ascii="Tahoma" w:cs="Tahoma" w:eastAsia="Tahoma" w:hAnsi="Tahoma"/>
          <w:b w:val="1"/>
        </w:rPr>
      </w:pPr>
      <w:r w:rsidDel="00000000" w:rsidR="00000000" w:rsidRPr="00000000">
        <w:rPr>
          <w:rFonts w:ascii="Tahoma" w:cs="Tahoma" w:eastAsia="Tahoma" w:hAnsi="Tahoma"/>
          <w:b w:val="1"/>
          <w:rtl w:val="0"/>
        </w:rPr>
        <w:t xml:space="preserve">Reports IICs</w:t>
      </w:r>
    </w:p>
    <w:p w:rsidR="00000000" w:rsidDel="00000000" w:rsidP="00000000" w:rsidRDefault="00000000" w:rsidRPr="00000000" w14:paraId="00000005">
      <w:pPr>
        <w:ind w:left="-851" w:right="-709" w:firstLine="0"/>
        <w:contextualSpacing w:val="0"/>
        <w:jc w:val="center"/>
        <w:rPr>
          <w:rFonts w:ascii="Tahoma" w:cs="Tahoma" w:eastAsia="Tahoma" w:hAnsi="Tahoma"/>
          <w:b w:val="1"/>
        </w:rPr>
      </w:pPr>
      <w:r w:rsidDel="00000000" w:rsidR="00000000" w:rsidRPr="00000000">
        <w:rPr>
          <w:rtl w:val="0"/>
        </w:rPr>
      </w:r>
    </w:p>
    <w:p w:rsidR="00000000" w:rsidDel="00000000" w:rsidP="00000000" w:rsidRDefault="00000000" w:rsidRPr="00000000" w14:paraId="00000006">
      <w:pPr>
        <w:ind w:left="-851" w:right="-709" w:firstLine="0"/>
        <w:contextualSpacing w:val="0"/>
        <w:jc w:val="center"/>
        <w:rPr>
          <w:rFonts w:ascii="Tahoma" w:cs="Tahoma" w:eastAsia="Tahoma" w:hAnsi="Tahoma"/>
          <w:b w:val="1"/>
        </w:rPr>
      </w:pPr>
      <w:r w:rsidDel="00000000" w:rsidR="00000000" w:rsidRPr="00000000">
        <w:rPr>
          <w:rFonts w:ascii="Tahoma" w:cs="Tahoma" w:eastAsia="Tahoma" w:hAnsi="Tahoma"/>
          <w:b w:val="1"/>
          <w:rtl w:val="0"/>
        </w:rPr>
        <w:t xml:space="preserve">Manual de usuario</w:t>
      </w:r>
    </w:p>
    <w:p w:rsidR="00000000" w:rsidDel="00000000" w:rsidP="00000000" w:rsidRDefault="00000000" w:rsidRPr="00000000" w14:paraId="00000007">
      <w:pPr>
        <w:ind w:left="-851" w:right="-709" w:firstLine="0"/>
        <w:contextualSpacing w:val="0"/>
        <w:jc w:val="center"/>
        <w:rPr>
          <w:rFonts w:ascii="Tahoma" w:cs="Tahoma" w:eastAsia="Tahoma" w:hAnsi="Tahoma"/>
        </w:rPr>
      </w:pPr>
      <w:r w:rsidDel="00000000" w:rsidR="00000000" w:rsidRPr="00000000">
        <w:rPr>
          <w:rtl w:val="0"/>
        </w:rPr>
      </w:r>
    </w:p>
    <w:p w:rsidR="00000000" w:rsidDel="00000000" w:rsidP="00000000" w:rsidRDefault="00000000" w:rsidRPr="00000000" w14:paraId="00000008">
      <w:pPr>
        <w:ind w:left="-851" w:right="-709" w:firstLine="0"/>
        <w:contextualSpacing w:val="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Fecha de actualización: 17/01/2018</w:t>
      </w:r>
    </w:p>
    <w:p w:rsidR="00000000" w:rsidDel="00000000" w:rsidP="00000000" w:rsidRDefault="00000000" w:rsidRPr="00000000" w14:paraId="00000009">
      <w:pPr>
        <w:ind w:left="-851" w:right="-709" w:firstLine="0"/>
        <w:contextualSpacing w:val="0"/>
        <w:rPr>
          <w:rFonts w:ascii="Tahoma" w:cs="Tahoma" w:eastAsia="Tahoma" w:hAnsi="Tahoma"/>
          <w:color w:val="118c92"/>
        </w:rPr>
      </w:pPr>
      <w:r w:rsidDel="00000000" w:rsidR="00000000" w:rsidRPr="00000000">
        <w:br w:type="page"/>
      </w:r>
      <w:r w:rsidDel="00000000" w:rsidR="00000000" w:rsidRPr="00000000">
        <w:rPr>
          <w:rtl w:val="0"/>
        </w:rPr>
      </w:r>
    </w:p>
    <w:p w:rsidR="00000000" w:rsidDel="00000000" w:rsidP="00000000" w:rsidRDefault="00000000" w:rsidRPr="00000000" w14:paraId="0000000A">
      <w:pPr>
        <w:pBdr>
          <w:bottom w:color="000000" w:space="1" w:sz="4" w:val="single"/>
        </w:pBdr>
        <w:ind w:right="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DETALLE SECCIONES</w:t>
      </w:r>
    </w:p>
    <w:p w:rsidR="00000000" w:rsidDel="00000000" w:rsidP="00000000" w:rsidRDefault="00000000" w:rsidRPr="00000000" w14:paraId="0000000B">
      <w:pPr>
        <w:ind w:right="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0C">
      <w:pPr>
        <w:ind w:right="0"/>
        <w:contextualSpacing w:val="0"/>
        <w:rPr>
          <w:rFonts w:ascii="Tahoma" w:cs="Tahoma" w:eastAsia="Tahoma" w:hAnsi="Tahoma"/>
          <w:sz w:val="22"/>
          <w:szCs w:val="22"/>
        </w:rPr>
      </w:pPr>
      <w:r w:rsidDel="00000000" w:rsidR="00000000" w:rsidRPr="00000000">
        <w:rPr>
          <w:rFonts w:ascii="Tahoma" w:cs="Tahoma" w:eastAsia="Tahoma" w:hAnsi="Tahoma"/>
          <w:sz w:val="22"/>
          <w:szCs w:val="22"/>
          <w:rtl w:val="0"/>
        </w:rPr>
        <w:t xml:space="preserve">A continuación detallaremos la configuración necesaria para generar las secciones que de los fondos/sicavs.</w:t>
      </w:r>
    </w:p>
    <w:p w:rsidR="00000000" w:rsidDel="00000000" w:rsidP="00000000" w:rsidRDefault="00000000" w:rsidRPr="00000000" w14:paraId="0000000D">
      <w:pPr>
        <w:ind w:right="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0E">
      <w:pPr>
        <w:ind w:right="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0F">
      <w:pPr>
        <w:pBdr>
          <w:bottom w:color="000000" w:space="1" w:sz="4" w:val="single"/>
        </w:pBdr>
        <w:ind w:left="567"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Importaciones</w:t>
      </w:r>
    </w:p>
    <w:p w:rsidR="00000000" w:rsidDel="00000000" w:rsidP="00000000" w:rsidRDefault="00000000" w:rsidRPr="00000000" w14:paraId="00000010">
      <w:pPr>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11">
      <w:pPr>
        <w:numPr>
          <w:ilvl w:val="0"/>
          <w:numId w:val="1"/>
        </w:numPr>
        <w:ind w:left="1128" w:hanging="360"/>
        <w:contextualSpacing w:val="1"/>
        <w:rPr>
          <w:b w:val="1"/>
          <w:sz w:val="22"/>
          <w:szCs w:val="22"/>
        </w:rPr>
      </w:pPr>
      <w:r w:rsidDel="00000000" w:rsidR="00000000" w:rsidRPr="00000000">
        <w:rPr>
          <w:rtl w:val="0"/>
        </w:rPr>
        <w:t xml:space="preserve">Para poder generar informes tenemos que alimentar la base de datos mediante la importación de Instrumentos y Bloomberg utilizando las plantillas Excel correspondientes.</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Previews – Secciones editables</w:t>
      </w:r>
    </w:p>
    <w:p w:rsidR="00000000" w:rsidDel="00000000" w:rsidP="00000000" w:rsidRDefault="00000000" w:rsidRPr="00000000" w14:paraId="00000015">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pPr>
      <w:r w:rsidDel="00000000" w:rsidR="00000000" w:rsidRPr="00000000">
        <w:rPr>
          <w:rtl w:val="0"/>
        </w:rPr>
        <w:t xml:space="preserve">La mayoría de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las secciones, excepto algunos gráficos y alguna sección concreta, tienen su propia Preview en la que se podrá modificar manualmente los datos que han sido generados antes de que sean pintados en el informe final. Estas modificaciones se perderán con la siguiente generación de un informe para ese mismo fondo o sicav. Las únicas secciones que conservarán las modificaciones manuales son:</w:t>
      </w:r>
    </w:p>
    <w:p w:rsidR="00000000" w:rsidDel="00000000" w:rsidP="00000000" w:rsidRDefault="00000000" w:rsidRPr="00000000" w14:paraId="0000001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 RENTA VARIABLE</w:t>
      </w:r>
    </w:p>
    <w:p w:rsidR="00000000" w:rsidDel="00000000" w:rsidP="00000000" w:rsidRDefault="00000000" w:rsidRPr="00000000" w14:paraId="0000001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14 - COMPRA-VENTA RESPECTO PRECIO ADQUISICIÓN</w:t>
      </w:r>
    </w:p>
    <w:p w:rsidR="00000000" w:rsidDel="00000000" w:rsidP="00000000" w:rsidRDefault="00000000" w:rsidRPr="00000000" w14:paraId="0000001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 RENTA FIJA</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Índices – Añadir/Editar Plantilla</w:t>
      </w:r>
    </w:p>
    <w:p w:rsidR="00000000" w:rsidDel="00000000" w:rsidP="00000000" w:rsidRDefault="00000000" w:rsidRPr="00000000" w14:paraId="0000001D">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pestaña de la imagen siguiente se utiliza para las siguientes secciones:</w:t>
      </w:r>
    </w:p>
    <w:p w:rsidR="00000000" w:rsidDel="00000000" w:rsidP="00000000" w:rsidRDefault="00000000" w:rsidRPr="00000000" w14:paraId="0000001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 EVOLUCIÓN ÍNDICES DE REFERENCIA</w:t>
      </w:r>
    </w:p>
    <w:p w:rsidR="00000000" w:rsidDel="00000000" w:rsidP="00000000" w:rsidRDefault="00000000" w:rsidRPr="00000000" w14:paraId="0000002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8 - RENTABILIDAD CARTERA (II)</w:t>
      </w:r>
    </w:p>
    <w:p w:rsidR="00000000" w:rsidDel="00000000" w:rsidP="00000000" w:rsidRDefault="00000000" w:rsidRPr="00000000" w14:paraId="0000002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29 - EVOLUCIÓN PATRIMONIO GUISSONA</w:t>
      </w:r>
    </w:p>
    <w:p w:rsidR="00000000" w:rsidDel="00000000" w:rsidP="00000000" w:rsidRDefault="00000000" w:rsidRPr="00000000" w14:paraId="00000022">
      <w:pPr>
        <w:ind w:left="720" w:firstLine="0"/>
        <w:contextualSpacing w:val="0"/>
        <w:rPr/>
      </w:pPr>
      <w:r w:rsidDel="00000000" w:rsidR="00000000" w:rsidRPr="00000000">
        <w:rPr>
          <w:rtl w:val="0"/>
        </w:rPr>
      </w:r>
    </w:p>
    <w:p w:rsidR="00000000" w:rsidDel="00000000" w:rsidP="00000000" w:rsidRDefault="00000000" w:rsidRPr="00000000" w14:paraId="00000023">
      <w:pPr>
        <w:ind w:left="720" w:firstLine="0"/>
        <w:contextualSpacing w:val="0"/>
        <w:rPr/>
      </w:pPr>
      <w:r w:rsidDel="00000000" w:rsidR="00000000" w:rsidRPr="00000000">
        <w:rPr/>
        <w:drawing>
          <wp:inline distB="0" distT="0" distL="0" distR="0">
            <wp:extent cx="3131820" cy="1950720"/>
            <wp:effectExtent b="0" l="0" r="0" t="0"/>
            <wp:docPr descr="cid:image013.png@01D266BC.C45C6500" id="4" name="image13.png"/>
            <a:graphic>
              <a:graphicData uri="http://schemas.openxmlformats.org/drawingml/2006/picture">
                <pic:pic>
                  <pic:nvPicPr>
                    <pic:cNvPr descr="cid:image013.png@01D266BC.C45C6500" id="0" name="image13.png"/>
                    <pic:cNvPicPr preferRelativeResize="0"/>
                  </pic:nvPicPr>
                  <pic:blipFill>
                    <a:blip r:embed="rId6"/>
                    <a:srcRect b="0" l="0" r="0" t="0"/>
                    <a:stretch>
                      <a:fillRect/>
                    </a:stretch>
                  </pic:blipFill>
                  <pic:spPr>
                    <a:xfrm>
                      <a:off x="0" y="0"/>
                      <a:ext cx="313182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contextualSpacing w:val="0"/>
        <w:rPr/>
      </w:pPr>
      <w:r w:rsidDel="00000000" w:rsidR="00000000" w:rsidRPr="00000000">
        <w:rPr>
          <w:rtl w:val="0"/>
        </w:rPr>
      </w:r>
    </w:p>
    <w:p w:rsidR="00000000" w:rsidDel="00000000" w:rsidP="00000000" w:rsidRDefault="00000000" w:rsidRPr="00000000" w14:paraId="00000025">
      <w:pPr>
        <w:ind w:left="720" w:firstLine="0"/>
        <w:contextualSpacing w:val="0"/>
        <w:rPr/>
      </w:pPr>
      <w:r w:rsidDel="00000000" w:rsidR="00000000" w:rsidRPr="00000000">
        <w:rPr>
          <w:rtl w:val="0"/>
        </w:rPr>
      </w:r>
    </w:p>
    <w:p w:rsidR="00000000" w:rsidDel="00000000" w:rsidP="00000000" w:rsidRDefault="00000000" w:rsidRPr="00000000" w14:paraId="00000026">
      <w:pPr>
        <w:ind w:left="720" w:firstLine="0"/>
        <w:contextualSpacing w:val="0"/>
        <w:rPr/>
      </w:pPr>
      <w:r w:rsidDel="00000000" w:rsidR="00000000" w:rsidRPr="00000000">
        <w:rPr>
          <w:rtl w:val="0"/>
        </w:rPr>
      </w:r>
    </w:p>
    <w:p w:rsidR="00000000" w:rsidDel="00000000" w:rsidP="00000000" w:rsidRDefault="00000000" w:rsidRPr="00000000" w14:paraId="00000027">
      <w:pPr>
        <w:ind w:left="720" w:firstLine="0"/>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Clases - ISINS</w:t>
      </w:r>
    </w:p>
    <w:p w:rsidR="00000000" w:rsidDel="00000000" w:rsidP="00000000" w:rsidRDefault="00000000" w:rsidRPr="00000000" w14:paraId="0000002A">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Hay varias secciones que se generan teniendo en cuenta el patrimonio total, no sólo el de cada ISIN. Estas secciones son las siguientes:</w:t>
      </w:r>
    </w:p>
    <w:p w:rsidR="00000000" w:rsidDel="00000000" w:rsidP="00000000" w:rsidRDefault="00000000" w:rsidRPr="00000000" w14:paraId="0000002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 PARTÍCIPES</w:t>
      </w:r>
    </w:p>
    <w:p w:rsidR="00000000" w:rsidDel="00000000" w:rsidP="00000000" w:rsidRDefault="00000000" w:rsidRPr="00000000" w14:paraId="0000002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 EVOLUCIÓN PATRIMONIO-VALOR LIQUIDATIVO</w:t>
      </w:r>
    </w:p>
    <w:p w:rsidR="00000000" w:rsidDel="00000000" w:rsidP="00000000" w:rsidRDefault="00000000" w:rsidRPr="00000000" w14:paraId="0000002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 VARIACIÓN PATRIMONIAL A</w:t>
      </w:r>
    </w:p>
    <w:p w:rsidR="00000000" w:rsidDel="00000000" w:rsidP="00000000" w:rsidRDefault="00000000" w:rsidRPr="00000000" w14:paraId="0000002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 VARIACIÓN PATRIMONIAL B</w:t>
      </w:r>
    </w:p>
    <w:p w:rsidR="00000000" w:rsidDel="00000000" w:rsidP="00000000" w:rsidRDefault="00000000" w:rsidRPr="00000000" w14:paraId="0000003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30 - DISTRIBUCIÓN EXPOSICIÓN MERCADO (TIPO DE PRODUCTO)</w:t>
      </w:r>
    </w:p>
    <w:p w:rsidR="00000000" w:rsidDel="00000000" w:rsidP="00000000" w:rsidRDefault="00000000" w:rsidRPr="00000000" w14:paraId="0000003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 DISTRIBUCIÓN EXPOSICIÓN MERCADO (TIPO DE ACTIVO)</w:t>
      </w:r>
    </w:p>
    <w:p w:rsidR="00000000" w:rsidDel="00000000" w:rsidP="00000000" w:rsidRDefault="00000000" w:rsidRPr="00000000" w14:paraId="0000003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 DISTRIBUCIÓN EXPOSICIÓN MERCADO (DIVISAS)</w:t>
      </w:r>
    </w:p>
    <w:p w:rsidR="00000000" w:rsidDel="00000000" w:rsidP="00000000" w:rsidRDefault="00000000" w:rsidRPr="00000000" w14:paraId="0000003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42 - GRÁFICOS DISTRIBUCIÓN PATRIMONIO (TIPO DE PRODUCTO)</w:t>
      </w:r>
    </w:p>
    <w:p w:rsidR="00000000" w:rsidDel="00000000" w:rsidP="00000000" w:rsidRDefault="00000000" w:rsidRPr="00000000" w14:paraId="0000003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43 - GRÁFICOS DISTRIBUCIÓN PATRIMONIO (TIPO DE ACTIVO)</w:t>
      </w:r>
    </w:p>
    <w:p w:rsidR="00000000" w:rsidDel="00000000" w:rsidP="00000000" w:rsidRDefault="00000000" w:rsidRPr="00000000" w14:paraId="0000003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44 - GRÁFICO DISTRIBUCIÓN PATRIMONIO (DIVISAS)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56">
      <w:pPr>
        <w:ind w:right="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57">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tl w:val="0"/>
        </w:rPr>
      </w:r>
    </w:p>
    <w:p w:rsidR="00000000" w:rsidDel="00000000" w:rsidP="00000000" w:rsidRDefault="00000000" w:rsidRPr="00000000" w14:paraId="00000058">
      <w:pPr>
        <w:pBdr>
          <w:bottom w:color="000000" w:space="1" w:sz="4" w:val="single"/>
        </w:pBdr>
        <w:ind w:left="567"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VARIACIÓN PATRIMONIAL</w:t>
      </w:r>
    </w:p>
    <w:p w:rsidR="00000000" w:rsidDel="00000000" w:rsidP="00000000" w:rsidRDefault="00000000" w:rsidRPr="00000000" w14:paraId="00000059">
      <w:pPr>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5A">
      <w:pPr>
        <w:numPr>
          <w:ilvl w:val="0"/>
          <w:numId w:val="3"/>
        </w:numPr>
        <w:ind w:left="1128" w:hanging="360"/>
        <w:contextualSpacing w:val="1"/>
        <w:rPr/>
      </w:pPr>
      <w:r w:rsidDel="00000000" w:rsidR="00000000" w:rsidRPr="00000000">
        <w:rPr>
          <w:rtl w:val="0"/>
        </w:rPr>
        <w:t xml:space="preserve">Tenemos 3 secciones relacionadas con la Variación Patrimonial. Podemos añadir al informe cualquiera de ellas en función de lo que deseemos mostrar:</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numPr>
          <w:ilvl w:val="1"/>
          <w:numId w:val="3"/>
        </w:numPr>
        <w:ind w:left="1848" w:hanging="360"/>
        <w:contextualSpacing w:val="1"/>
        <w:rPr/>
      </w:pPr>
      <w:r w:rsidDel="00000000" w:rsidR="00000000" w:rsidRPr="00000000">
        <w:rPr>
          <w:rtl w:val="0"/>
        </w:rPr>
        <w:t xml:space="preserve">5 - VARIACIÓN PATRIMONIAL A </w:t>
      </w:r>
    </w:p>
    <w:p w:rsidR="00000000" w:rsidDel="00000000" w:rsidP="00000000" w:rsidRDefault="00000000" w:rsidRPr="00000000" w14:paraId="0000005D">
      <w:pPr>
        <w:ind w:left="1440" w:firstLine="0"/>
        <w:contextualSpacing w:val="0"/>
        <w:rPr/>
      </w:pPr>
      <w:r w:rsidDel="00000000" w:rsidR="00000000" w:rsidRPr="00000000">
        <w:rPr/>
        <w:drawing>
          <wp:inline distB="114300" distT="114300" distL="114300" distR="114300">
            <wp:extent cx="4007803" cy="357058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07803" cy="35705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numPr>
          <w:ilvl w:val="1"/>
          <w:numId w:val="3"/>
        </w:numPr>
        <w:ind w:left="1848" w:hanging="360"/>
        <w:contextualSpacing w:val="1"/>
        <w:rPr>
          <w:u w:val="none"/>
        </w:rPr>
      </w:pPr>
      <w:r w:rsidDel="00000000" w:rsidR="00000000" w:rsidRPr="00000000">
        <w:rPr>
          <w:rtl w:val="0"/>
        </w:rPr>
        <w:t xml:space="preserve">46 - VARIACIÓN PATRIMONIAL B</w:t>
      </w:r>
    </w:p>
    <w:p w:rsidR="00000000" w:rsidDel="00000000" w:rsidP="00000000" w:rsidRDefault="00000000" w:rsidRPr="00000000" w14:paraId="00000060">
      <w:pPr>
        <w:ind w:left="1440" w:firstLine="0"/>
        <w:contextualSpacing w:val="0"/>
        <w:rPr/>
      </w:pPr>
      <w:r w:rsidDel="00000000" w:rsidR="00000000" w:rsidRPr="00000000">
        <w:rPr/>
        <w:drawing>
          <wp:inline distB="114300" distT="114300" distL="114300" distR="114300">
            <wp:extent cx="4045903" cy="3336095"/>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45903" cy="33360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440" w:firstLine="0"/>
        <w:contextualSpacing w:val="0"/>
        <w:rPr/>
      </w:pPr>
      <w:r w:rsidDel="00000000" w:rsidR="00000000" w:rsidRPr="00000000">
        <w:rPr>
          <w:rtl w:val="0"/>
        </w:rPr>
      </w:r>
    </w:p>
    <w:p w:rsidR="00000000" w:rsidDel="00000000" w:rsidP="00000000" w:rsidRDefault="00000000" w:rsidRPr="00000000" w14:paraId="00000062">
      <w:pPr>
        <w:ind w:left="1440" w:firstLine="0"/>
        <w:contextualSpacing w:val="0"/>
        <w:rPr/>
      </w:pPr>
      <w:r w:rsidDel="00000000" w:rsidR="00000000" w:rsidRPr="00000000">
        <w:rPr>
          <w:rtl w:val="0"/>
        </w:rPr>
      </w:r>
    </w:p>
    <w:p w:rsidR="00000000" w:rsidDel="00000000" w:rsidP="00000000" w:rsidRDefault="00000000" w:rsidRPr="00000000" w14:paraId="00000063">
      <w:pPr>
        <w:numPr>
          <w:ilvl w:val="1"/>
          <w:numId w:val="3"/>
        </w:numPr>
        <w:ind w:left="1848" w:hanging="360"/>
        <w:contextualSpacing w:val="1"/>
        <w:rPr/>
      </w:pPr>
      <w:r w:rsidDel="00000000" w:rsidR="00000000" w:rsidRPr="00000000">
        <w:rPr>
          <w:rtl w:val="0"/>
        </w:rPr>
        <w:t xml:space="preserve">6 - DESGLOSE DE GASTOS</w:t>
      </w:r>
    </w:p>
    <w:p w:rsidR="00000000" w:rsidDel="00000000" w:rsidP="00000000" w:rsidRDefault="00000000" w:rsidRPr="00000000" w14:paraId="00000064">
      <w:pPr>
        <w:ind w:left="0" w:firstLine="0"/>
        <w:contextualSpacing w:val="0"/>
        <w:rPr/>
      </w:pPr>
      <w:r w:rsidDel="00000000" w:rsidR="00000000" w:rsidRPr="00000000">
        <w:rPr>
          <w:rtl w:val="0"/>
        </w:rPr>
        <w:tab/>
        <w:tab/>
      </w:r>
      <w:r w:rsidDel="00000000" w:rsidR="00000000" w:rsidRPr="00000000">
        <w:rPr/>
        <w:drawing>
          <wp:inline distB="114300" distT="114300" distL="114300" distR="114300">
            <wp:extent cx="5350828" cy="2028825"/>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5082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tl w:val="0"/>
        </w:rPr>
      </w:r>
    </w:p>
    <w:p w:rsidR="00000000" w:rsidDel="00000000" w:rsidP="00000000" w:rsidRDefault="00000000" w:rsidRPr="00000000" w14:paraId="00000068">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tl w:val="0"/>
        </w:rPr>
      </w:r>
    </w:p>
    <w:p w:rsidR="00000000" w:rsidDel="00000000" w:rsidP="00000000" w:rsidRDefault="00000000" w:rsidRPr="00000000" w14:paraId="00000069">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[Sección 10] ÍNDICE PRECONFIGURADO (NOVAREX)</w:t>
      </w:r>
    </w:p>
    <w:p w:rsidR="00000000" w:rsidDel="00000000" w:rsidP="00000000" w:rsidRDefault="00000000" w:rsidRPr="00000000" w14:paraId="0000006A">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 código que tenemos que introducir en “Índice REPO + TESORERÍA EURO + DEPÓSITOS + OTROS” lo podemos obtener de la “TABLA ÍNDICES BIA” que encontramos al final de este documento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columna “b3085_cod”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ind w:right="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D">
      <w:pPr>
        <w:ind w:left="1128" w:right="0" w:firstLine="0"/>
        <w:contextualSpacing w:val="0"/>
        <w:rPr>
          <w:rFonts w:ascii="Tahoma" w:cs="Tahoma" w:eastAsia="Tahoma" w:hAnsi="Tahoma"/>
          <w:sz w:val="22"/>
          <w:szCs w:val="22"/>
        </w:rPr>
      </w:pPr>
      <w:r w:rsidDel="00000000" w:rsidR="00000000" w:rsidRPr="00000000">
        <w:rPr>
          <w:rFonts w:ascii="Tahoma" w:cs="Tahoma" w:eastAsia="Tahoma" w:hAnsi="Tahoma"/>
          <w:sz w:val="22"/>
          <w:szCs w:val="22"/>
        </w:rPr>
        <w:drawing>
          <wp:inline distB="0" distT="0" distL="0" distR="0">
            <wp:extent cx="5182049" cy="3749365"/>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82049" cy="374936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1128" w:right="0" w:firstLine="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6F">
      <w:pPr>
        <w:ind w:left="1128" w:right="0" w:firstLine="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70">
      <w:pPr>
        <w:ind w:right="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71">
      <w:pPr>
        <w:pBdr>
          <w:bottom w:color="000000" w:space="1" w:sz="4" w:val="single"/>
        </w:pBdr>
        <w:ind w:left="567"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[Sección 16] DIVIDENDOS COBRADOS</w:t>
      </w:r>
    </w:p>
    <w:p w:rsidR="00000000" w:rsidDel="00000000" w:rsidP="00000000" w:rsidRDefault="00000000" w:rsidRPr="00000000" w14:paraId="00000072">
      <w:pPr>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73">
      <w:pPr>
        <w:numPr>
          <w:ilvl w:val="0"/>
          <w:numId w:val="3"/>
        </w:numPr>
        <w:ind w:left="1128" w:hanging="360"/>
        <w:contextualSpacing w:val="1"/>
        <w:rPr>
          <w:sz w:val="22"/>
          <w:szCs w:val="22"/>
        </w:rPr>
      </w:pPr>
      <w:r w:rsidDel="00000000" w:rsidR="00000000" w:rsidRPr="00000000">
        <w:rPr>
          <w:rFonts w:ascii="Tahoma" w:cs="Tahoma" w:eastAsia="Tahoma" w:hAnsi="Tahoma"/>
          <w:sz w:val="22"/>
          <w:szCs w:val="22"/>
          <w:rtl w:val="0"/>
        </w:rPr>
        <w:t xml:space="preserve">Todos los datos que aparecen en esta sección se recuperan del PRO10, los AJUSTES también</w:t>
      </w:r>
      <w:r w:rsidDel="00000000" w:rsidR="00000000" w:rsidRPr="00000000">
        <w:rPr>
          <w:rFonts w:ascii="Tahoma" w:cs="Tahoma" w:eastAsia="Tahoma" w:hAnsi="Tahoma"/>
          <w:sz w:val="22"/>
          <w:szCs w:val="22"/>
          <w:rtl w:val="0"/>
        </w:rPr>
        <w:t xml:space="preserve">. No calculamos nada por diferencia.</w:t>
      </w:r>
    </w:p>
    <w:p w:rsidR="00000000" w:rsidDel="00000000" w:rsidP="00000000" w:rsidRDefault="00000000" w:rsidRPr="00000000" w14:paraId="00000074">
      <w:pPr>
        <w:ind w:right="0"/>
        <w:contextualSpacing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75">
      <w:pPr>
        <w:ind w:right="0"/>
        <w:contextualSpacing w:val="0"/>
        <w:rPr>
          <w:rFonts w:ascii="Tahoma" w:cs="Tahoma" w:eastAsia="Tahoma" w:hAnsi="Tahoma"/>
          <w:b w:val="1"/>
          <w:color w:val="118c92"/>
        </w:rPr>
      </w:pPr>
      <w:r w:rsidDel="00000000" w:rsidR="00000000" w:rsidRPr="00000000">
        <w:rPr>
          <w:rtl w:val="0"/>
        </w:rPr>
      </w:r>
    </w:p>
    <w:p w:rsidR="00000000" w:rsidDel="00000000" w:rsidP="00000000" w:rsidRDefault="00000000" w:rsidRPr="00000000" w14:paraId="00000076">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[Sección 17] PLUSVALÍAS Y DIVIDENDOS</w:t>
      </w:r>
    </w:p>
    <w:p w:rsidR="00000000" w:rsidDel="00000000" w:rsidP="00000000" w:rsidRDefault="00000000" w:rsidRPr="00000000" w14:paraId="00000077">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Todos los datos se recuperan del PRO13 excepto la columna “Dividendos” que lo recuperamos del PRO10 igual que en la sección 16.</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La línea “Ajustes” viene de las cuentas que estén añadidas en la tabla PlusvaliasDividendos_Cuentas.</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 este título tiene PrecioAjustado de la sección de RV el campo “PlusvaliasMinusvalias” será la suma de Total € (BoPTotal) de la sección Renta Variable.</w:t>
      </w:r>
    </w:p>
    <w:p w:rsidR="00000000" w:rsidDel="00000000" w:rsidP="00000000" w:rsidRDefault="00000000" w:rsidRPr="00000000" w14:paraId="0000007B">
      <w:pPr>
        <w:ind w:right="0"/>
        <w:contextualSpacing w:val="0"/>
        <w:rPr>
          <w:rFonts w:ascii="Tahoma" w:cs="Tahoma" w:eastAsia="Tahoma" w:hAnsi="Tahoma"/>
          <w:b w:val="1"/>
          <w:color w:val="118c92"/>
        </w:rPr>
      </w:pPr>
      <w:r w:rsidDel="00000000" w:rsidR="00000000" w:rsidRPr="00000000">
        <w:rPr>
          <w:rtl w:val="0"/>
        </w:rPr>
      </w:r>
    </w:p>
    <w:p w:rsidR="00000000" w:rsidDel="00000000" w:rsidP="00000000" w:rsidRDefault="00000000" w:rsidRPr="00000000" w14:paraId="0000007C">
      <w:pPr>
        <w:ind w:right="0"/>
        <w:contextualSpacing w:val="0"/>
        <w:rPr>
          <w:rFonts w:ascii="Tahoma" w:cs="Tahoma" w:eastAsia="Tahoma" w:hAnsi="Tahoma"/>
          <w:b w:val="1"/>
          <w:color w:val="118c92"/>
        </w:rPr>
      </w:pPr>
      <w:r w:rsidDel="00000000" w:rsidR="00000000" w:rsidRPr="00000000">
        <w:rPr>
          <w:rtl w:val="0"/>
        </w:rPr>
      </w:r>
    </w:p>
    <w:p w:rsidR="00000000" w:rsidDel="00000000" w:rsidP="00000000" w:rsidRDefault="00000000" w:rsidRPr="00000000" w14:paraId="0000007D">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[Sección 25] GRÁFICO I (BENCHMARK)</w:t>
      </w:r>
    </w:p>
    <w:p w:rsidR="00000000" w:rsidDel="00000000" w:rsidP="00000000" w:rsidRDefault="00000000" w:rsidRPr="00000000" w14:paraId="0000007E">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12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Son necesarias dos cosas:</w:t>
      </w:r>
    </w:p>
    <w:p w:rsidR="00000000" w:rsidDel="00000000" w:rsidP="00000000" w:rsidRDefault="00000000" w:rsidRPr="00000000" w14:paraId="0000008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Rellenar un Isin</w:t>
      </w:r>
    </w:p>
    <w:p w:rsidR="00000000" w:rsidDel="00000000" w:rsidP="00000000" w:rsidRDefault="00000000" w:rsidRPr="00000000" w14:paraId="00000081">
      <w:pPr>
        <w:ind w:left="0" w:firstLine="0"/>
        <w:contextualSpacing w:val="0"/>
        <w:rPr/>
      </w:pPr>
      <w:r w:rsidDel="00000000" w:rsidR="00000000" w:rsidRPr="00000000">
        <w:rPr>
          <w:rtl w:val="0"/>
        </w:rPr>
      </w:r>
    </w:p>
    <w:p w:rsidR="00000000" w:rsidDel="00000000" w:rsidP="00000000" w:rsidRDefault="00000000" w:rsidRPr="00000000" w14:paraId="00000082">
      <w:pPr>
        <w:ind w:left="720" w:firstLine="0"/>
        <w:contextualSpacing w:val="0"/>
        <w:rPr/>
      </w:pPr>
      <w:r w:rsidDel="00000000" w:rsidR="00000000" w:rsidRPr="00000000">
        <w:rPr/>
        <w:drawing>
          <wp:inline distB="0" distT="0" distL="0" distR="0">
            <wp:extent cx="2912428" cy="1958801"/>
            <wp:effectExtent b="0" l="0" r="0" t="0"/>
            <wp:docPr descr="cid:image003.png@01D266BC.C45C6500" id="5" name="image14.png"/>
            <a:graphic>
              <a:graphicData uri="http://schemas.openxmlformats.org/drawingml/2006/picture">
                <pic:pic>
                  <pic:nvPicPr>
                    <pic:cNvPr descr="cid:image003.png@01D266BC.C45C6500" id="0" name="image14.png"/>
                    <pic:cNvPicPr preferRelativeResize="0"/>
                  </pic:nvPicPr>
                  <pic:blipFill>
                    <a:blip r:embed="rId11"/>
                    <a:srcRect b="0" l="0" r="0" t="0"/>
                    <a:stretch>
                      <a:fillRect/>
                    </a:stretch>
                  </pic:blipFill>
                  <pic:spPr>
                    <a:xfrm>
                      <a:off x="0" y="0"/>
                      <a:ext cx="2912428" cy="195880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contextualSpacing w:val="0"/>
        <w:rPr/>
      </w:pPr>
      <w:r w:rsidDel="00000000" w:rsidR="00000000" w:rsidRPr="00000000">
        <w:rPr>
          <w:rtl w:val="0"/>
        </w:rPr>
      </w:r>
    </w:p>
    <w:p w:rsidR="00000000" w:rsidDel="00000000" w:rsidP="00000000" w:rsidRDefault="00000000" w:rsidRPr="00000000" w14:paraId="0000008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Rellenar el parámetro de la sección</w:t>
      </w:r>
      <w:r w:rsidDel="00000000" w:rsidR="00000000" w:rsidRPr="00000000">
        <w:rPr>
          <w:rtl w:val="0"/>
        </w:rPr>
      </w:r>
    </w:p>
    <w:p w:rsidR="00000000" w:rsidDel="00000000" w:rsidP="00000000" w:rsidRDefault="00000000" w:rsidRPr="00000000" w14:paraId="00000085">
      <w:pPr>
        <w:ind w:left="720" w:firstLine="0"/>
        <w:contextualSpacing w:val="0"/>
        <w:rPr/>
      </w:pPr>
      <w:r w:rsidDel="00000000" w:rsidR="00000000" w:rsidRPr="00000000">
        <w:rPr/>
        <w:drawing>
          <wp:inline distB="0" distT="0" distL="0" distR="0">
            <wp:extent cx="2312353" cy="2355655"/>
            <wp:effectExtent b="0" l="0" r="0" t="0"/>
            <wp:docPr descr="cid:image005.png@01D266BC.C45C6500" id="8" name="image17.png"/>
            <a:graphic>
              <a:graphicData uri="http://schemas.openxmlformats.org/drawingml/2006/picture">
                <pic:pic>
                  <pic:nvPicPr>
                    <pic:cNvPr descr="cid:image005.png@01D266BC.C45C6500" id="0" name="image17.png"/>
                    <pic:cNvPicPr preferRelativeResize="0"/>
                  </pic:nvPicPr>
                  <pic:blipFill>
                    <a:blip r:embed="rId12"/>
                    <a:srcRect b="0" l="0" r="0" t="0"/>
                    <a:stretch>
                      <a:fillRect/>
                    </a:stretch>
                  </pic:blipFill>
                  <pic:spPr>
                    <a:xfrm>
                      <a:off x="0" y="0"/>
                      <a:ext cx="2312353" cy="23556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contextualSpacing w:val="0"/>
        <w:rPr/>
      </w:pPr>
      <w:r w:rsidDel="00000000" w:rsidR="00000000" w:rsidRPr="00000000">
        <w:rPr>
          <w:rtl w:val="0"/>
        </w:rPr>
      </w:r>
    </w:p>
    <w:p w:rsidR="00000000" w:rsidDel="00000000" w:rsidP="00000000" w:rsidRDefault="00000000" w:rsidRPr="00000000" w14:paraId="00000087">
      <w:pPr>
        <w:ind w:left="720" w:firstLine="0"/>
        <w:contextualSpacing w:val="0"/>
        <w:rPr/>
      </w:pPr>
      <w:r w:rsidDel="00000000" w:rsidR="00000000" w:rsidRPr="00000000">
        <w:rPr>
          <w:rtl w:val="0"/>
        </w:rPr>
      </w:r>
    </w:p>
    <w:p w:rsidR="00000000" w:rsidDel="00000000" w:rsidP="00000000" w:rsidRDefault="00000000" w:rsidRPr="00000000" w14:paraId="00000088">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848" w:right="0" w:hanging="360"/>
        <w:contextualSpacing w:val="1"/>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Los códigos que tenemos que introducir en la siguiente ventana los podemos encontrar la “TABLA ÍNDICES BIA” que aparece al final del documento(</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columna “b3085_cod”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9">
      <w:pPr>
        <w:ind w:left="720" w:firstLine="0"/>
        <w:contextualSpacing w:val="0"/>
        <w:rPr/>
      </w:pPr>
      <w:r w:rsidDel="00000000" w:rsidR="00000000" w:rsidRPr="00000000">
        <w:rPr>
          <w:rtl w:val="0"/>
        </w:rPr>
      </w:r>
    </w:p>
    <w:p w:rsidR="00000000" w:rsidDel="00000000" w:rsidP="00000000" w:rsidRDefault="00000000" w:rsidRPr="00000000" w14:paraId="0000008A">
      <w:pPr>
        <w:ind w:left="720" w:firstLine="0"/>
        <w:contextualSpacing w:val="0"/>
        <w:rPr/>
      </w:pPr>
      <w:r w:rsidDel="00000000" w:rsidR="00000000" w:rsidRPr="00000000">
        <w:rPr/>
        <w:drawing>
          <wp:inline distB="0" distT="0" distL="0" distR="0">
            <wp:extent cx="3844709" cy="2053653"/>
            <wp:effectExtent b="0" l="0" r="0" t="0"/>
            <wp:docPr descr="cid:image007.png@01D266BC.C45C6500" id="7" name="image16.png"/>
            <a:graphic>
              <a:graphicData uri="http://schemas.openxmlformats.org/drawingml/2006/picture">
                <pic:pic>
                  <pic:nvPicPr>
                    <pic:cNvPr descr="cid:image007.png@01D266BC.C45C6500" id="0" name="image16.png"/>
                    <pic:cNvPicPr preferRelativeResize="0"/>
                  </pic:nvPicPr>
                  <pic:blipFill>
                    <a:blip r:embed="rId13"/>
                    <a:srcRect b="0" l="0" r="0" t="0"/>
                    <a:stretch>
                      <a:fillRect/>
                    </a:stretch>
                  </pic:blipFill>
                  <pic:spPr>
                    <a:xfrm>
                      <a:off x="0" y="0"/>
                      <a:ext cx="3844709" cy="205365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contextualSpacing w:val="0"/>
        <w:rPr/>
      </w:pPr>
      <w:r w:rsidDel="00000000" w:rsidR="00000000" w:rsidRPr="00000000">
        <w:rPr>
          <w:rtl w:val="0"/>
        </w:rPr>
      </w:r>
    </w:p>
    <w:p w:rsidR="00000000" w:rsidDel="00000000" w:rsidP="00000000" w:rsidRDefault="00000000" w:rsidRPr="00000000" w14:paraId="0000008C">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8D">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[Sección 37] CARTERA RV CCR-VOLGA-GAMAR</w:t>
      </w:r>
    </w:p>
    <w:p w:rsidR="00000000" w:rsidDel="00000000" w:rsidP="00000000" w:rsidRDefault="00000000" w:rsidRPr="00000000" w14:paraId="0000008E">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27"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Cogemos el Instrumento de los instrumentos importados (plantilla Excel).</w:t>
      </w:r>
    </w:p>
    <w:p w:rsidR="00000000" w:rsidDel="00000000" w:rsidP="00000000" w:rsidRDefault="00000000" w:rsidRPr="00000000" w14:paraId="000000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27"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Al generar un informe que tenga esta sección tendremos que realizar una validación previa:</w:t>
      </w:r>
    </w:p>
    <w:p w:rsidR="00000000" w:rsidDel="00000000" w:rsidP="00000000" w:rsidRDefault="00000000" w:rsidRPr="00000000" w14:paraId="0000009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647"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Descargamos la cartera PRO11. </w:t>
      </w:r>
    </w:p>
    <w:p w:rsidR="00000000" w:rsidDel="00000000" w:rsidP="00000000" w:rsidRDefault="00000000" w:rsidRPr="00000000" w14:paraId="0000009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647"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Miramos que todos los instrumentos de la cartera que sean RVA en los instrumentos importados tengan el campo CORE/TRADING con “CORE” o con “TRADING”. En caso de que estén en blanco, tengan “SIN CLASIFICACIÓN” o un valor distinto a “CORE” y “TRADING” mostramos un mensaje con los ISINS que tienen que ser corregidos (exportable a Excel) y no continuamos con la generación.</w:t>
      </w:r>
    </w:p>
    <w:p w:rsidR="00000000" w:rsidDel="00000000" w:rsidP="00000000" w:rsidRDefault="00000000" w:rsidRPr="00000000" w14:paraId="000000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27"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La apariencia final del report tiene que ser como Ratios Cartera RV.</w:t>
      </w:r>
    </w:p>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27" w:right="0" w:hanging="360"/>
        <w:contextualSpacing w:val="1"/>
        <w:jc w:val="left"/>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Portada: Las 3 plantillas que generan esta sección (CCR-VOLGA-GAMAR) tendrán una portada diferente al resto con el logo del depositario.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97">
      <w:pPr>
        <w:pBdr>
          <w:bottom w:color="000000" w:space="1" w:sz="4" w:val="single"/>
        </w:pBdr>
        <w:ind w:left="567"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Alertas</w:t>
      </w:r>
    </w:p>
    <w:p w:rsidR="00000000" w:rsidDel="00000000" w:rsidP="00000000" w:rsidRDefault="00000000" w:rsidRPr="00000000" w14:paraId="00000098">
      <w:pPr>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99">
      <w:pPr>
        <w:numPr>
          <w:ilvl w:val="0"/>
          <w:numId w:val="3"/>
        </w:numPr>
        <w:ind w:left="1128" w:hanging="360"/>
        <w:contextualSpacing w:val="1"/>
        <w:rPr/>
      </w:pPr>
      <w:r w:rsidDel="00000000" w:rsidR="00000000" w:rsidRPr="00000000">
        <w:rPr>
          <w:rtl w:val="0"/>
        </w:rPr>
        <w:t xml:space="preserve">Después de cada generación de un informe se harán varias validaciones. En caso de no tener un resultado satisfactorio se mostrarán las correspondientes alertas</w:t>
      </w:r>
      <w:r w:rsidDel="00000000" w:rsidR="00000000" w:rsidRPr="00000000">
        <w:rPr>
          <w:rtl w:val="0"/>
        </w:rPr>
        <w:t xml:space="preserve">:</w:t>
      </w:r>
    </w:p>
    <w:p w:rsidR="00000000" w:rsidDel="00000000" w:rsidP="00000000" w:rsidRDefault="00000000" w:rsidRPr="00000000" w14:paraId="0000009A">
      <w:pPr>
        <w:numPr>
          <w:ilvl w:val="1"/>
          <w:numId w:val="3"/>
        </w:numPr>
        <w:ind w:left="1848" w:hanging="360"/>
        <w:contextualSpacing w:val="1"/>
        <w:rPr/>
      </w:pPr>
      <w:r w:rsidDel="00000000" w:rsidR="00000000" w:rsidRPr="00000000">
        <w:rPr>
          <w:rtl w:val="0"/>
        </w:rPr>
        <w:t xml:space="preserve">Sección 5:</w:t>
      </w:r>
    </w:p>
    <w:p w:rsidR="00000000" w:rsidDel="00000000" w:rsidP="00000000" w:rsidRDefault="00000000" w:rsidRPr="00000000" w14:paraId="0000009B">
      <w:pPr>
        <w:numPr>
          <w:ilvl w:val="2"/>
          <w:numId w:val="3"/>
        </w:numPr>
        <w:ind w:left="2568" w:hanging="360"/>
        <w:contextualSpacing w:val="1"/>
        <w:rPr>
          <w:u w:val="none"/>
        </w:rPr>
      </w:pPr>
      <w:r w:rsidDel="00000000" w:rsidR="00000000" w:rsidRPr="00000000">
        <w:rPr>
          <w:rtl w:val="0"/>
        </w:rPr>
        <w:t xml:space="preserve">CÍCLICO-DEFENSIVO:</w:t>
      </w:r>
    </w:p>
    <w:p w:rsidR="00000000" w:rsidDel="00000000" w:rsidP="00000000" w:rsidRDefault="00000000" w:rsidRPr="00000000" w14:paraId="0000009C">
      <w:pPr>
        <w:numPr>
          <w:ilvl w:val="3"/>
          <w:numId w:val="3"/>
        </w:numPr>
        <w:ind w:left="3288" w:hanging="360"/>
        <w:contextualSpacing w:val="1"/>
        <w:rPr>
          <w:u w:val="none"/>
        </w:rPr>
      </w:pPr>
      <w:r w:rsidDel="00000000" w:rsidR="00000000" w:rsidRPr="00000000">
        <w:rPr>
          <w:rtl w:val="0"/>
        </w:rPr>
        <w:t xml:space="preserve"> rvaValTotalPrec - rvaValCicTotalPrec - rvaValDefTotalPrec = 0</w:t>
      </w:r>
    </w:p>
    <w:p w:rsidR="00000000" w:rsidDel="00000000" w:rsidP="00000000" w:rsidRDefault="00000000" w:rsidRPr="00000000" w14:paraId="0000009D">
      <w:pPr>
        <w:numPr>
          <w:ilvl w:val="2"/>
          <w:numId w:val="3"/>
        </w:numPr>
        <w:ind w:left="2568" w:hanging="360"/>
        <w:contextualSpacing w:val="1"/>
        <w:rPr>
          <w:u w:val="none"/>
        </w:rPr>
      </w:pPr>
      <w:r w:rsidDel="00000000" w:rsidR="00000000" w:rsidRPr="00000000">
        <w:rPr>
          <w:rtl w:val="0"/>
        </w:rPr>
        <w:t xml:space="preserve">SMALL-LARGE:</w:t>
      </w:r>
    </w:p>
    <w:p w:rsidR="00000000" w:rsidDel="00000000" w:rsidP="00000000" w:rsidRDefault="00000000" w:rsidRPr="00000000" w14:paraId="0000009E">
      <w:pPr>
        <w:numPr>
          <w:ilvl w:val="3"/>
          <w:numId w:val="3"/>
        </w:numPr>
        <w:ind w:left="3288" w:hanging="360"/>
        <w:contextualSpacing w:val="1"/>
        <w:rPr>
          <w:u w:val="none"/>
        </w:rPr>
      </w:pPr>
      <w:r w:rsidDel="00000000" w:rsidR="00000000" w:rsidRPr="00000000">
        <w:rPr>
          <w:rtl w:val="0"/>
        </w:rPr>
        <w:t xml:space="preserve">rvaValTotPrec - rvaValSmallMidTotalPrec - rvaValLarTotalPrec = 0</w:t>
      </w:r>
    </w:p>
    <w:p w:rsidR="00000000" w:rsidDel="00000000" w:rsidP="00000000" w:rsidRDefault="00000000" w:rsidRPr="00000000" w14:paraId="0000009F">
      <w:pPr>
        <w:numPr>
          <w:ilvl w:val="2"/>
          <w:numId w:val="3"/>
        </w:numPr>
        <w:ind w:left="2568" w:hanging="360"/>
        <w:contextualSpacing w:val="1"/>
        <w:rPr>
          <w:u w:val="none"/>
        </w:rPr>
      </w:pPr>
      <w:r w:rsidDel="00000000" w:rsidR="00000000" w:rsidRPr="00000000">
        <w:rPr>
          <w:rtl w:val="0"/>
        </w:rPr>
        <w:t xml:space="preserve">DESCUADRE PRECIOS:</w:t>
      </w:r>
    </w:p>
    <w:p w:rsidR="00000000" w:rsidDel="00000000" w:rsidP="00000000" w:rsidRDefault="00000000" w:rsidRPr="00000000" w14:paraId="000000A0">
      <w:pPr>
        <w:numPr>
          <w:ilvl w:val="3"/>
          <w:numId w:val="3"/>
        </w:numPr>
        <w:ind w:left="3288" w:hanging="360"/>
        <w:contextualSpacing w:val="1"/>
        <w:rPr>
          <w:u w:val="none"/>
        </w:rPr>
      </w:pPr>
      <w:r w:rsidDel="00000000" w:rsidR="00000000" w:rsidRPr="00000000">
        <w:rPr>
          <w:rtl w:val="0"/>
        </w:rPr>
        <w:t xml:space="preserve">totalPreciosOTROS &lt; 20.000</w:t>
      </w:r>
    </w:p>
    <w:p w:rsidR="00000000" w:rsidDel="00000000" w:rsidP="00000000" w:rsidRDefault="00000000" w:rsidRPr="00000000" w14:paraId="000000A1">
      <w:pPr>
        <w:numPr>
          <w:ilvl w:val="2"/>
          <w:numId w:val="3"/>
        </w:numPr>
        <w:ind w:left="2568" w:hanging="360"/>
        <w:contextualSpacing w:val="1"/>
        <w:rPr>
          <w:u w:val="none"/>
        </w:rPr>
      </w:pPr>
      <w:r w:rsidDel="00000000" w:rsidR="00000000" w:rsidRPr="00000000">
        <w:rPr>
          <w:rtl w:val="0"/>
        </w:rPr>
        <w:t xml:space="preserve">TOTALES</w:t>
      </w:r>
    </w:p>
    <w:p w:rsidR="00000000" w:rsidDel="00000000" w:rsidP="00000000" w:rsidRDefault="00000000" w:rsidRPr="00000000" w14:paraId="000000A2">
      <w:pPr>
        <w:numPr>
          <w:ilvl w:val="3"/>
          <w:numId w:val="3"/>
        </w:numPr>
        <w:ind w:left="3288" w:hanging="360"/>
        <w:contextualSpacing w:val="1"/>
        <w:rPr>
          <w:u w:val="none"/>
        </w:rPr>
      </w:pPr>
      <w:r w:rsidDel="00000000" w:rsidR="00000000" w:rsidRPr="00000000">
        <w:rPr>
          <w:rtl w:val="0"/>
        </w:rPr>
        <w:t xml:space="preserve">filaTotales = columnaTotales</w:t>
      </w:r>
    </w:p>
    <w:p w:rsidR="00000000" w:rsidDel="00000000" w:rsidP="00000000" w:rsidRDefault="00000000" w:rsidRPr="00000000" w14:paraId="000000A3">
      <w:pPr>
        <w:numPr>
          <w:ilvl w:val="2"/>
          <w:numId w:val="3"/>
        </w:numPr>
        <w:ind w:left="2568" w:hanging="360"/>
        <w:contextualSpacing w:val="1"/>
        <w:rPr>
          <w:u w:val="none"/>
        </w:rPr>
      </w:pPr>
      <w:r w:rsidDel="00000000" w:rsidR="00000000" w:rsidRPr="00000000">
        <w:rPr>
          <w:rtl w:val="0"/>
        </w:rPr>
        <w:t xml:space="preserve">TOTAL PATRIMONIO FINAL</w:t>
      </w:r>
    </w:p>
    <w:p w:rsidR="00000000" w:rsidDel="00000000" w:rsidP="00000000" w:rsidRDefault="00000000" w:rsidRPr="00000000" w14:paraId="000000A4">
      <w:pPr>
        <w:numPr>
          <w:ilvl w:val="3"/>
          <w:numId w:val="3"/>
        </w:numPr>
        <w:ind w:left="3288" w:hanging="360"/>
        <w:contextualSpacing w:val="1"/>
        <w:rPr>
          <w:u w:val="none"/>
        </w:rPr>
      </w:pPr>
      <w:r w:rsidDel="00000000" w:rsidR="00000000" w:rsidRPr="00000000">
        <w:rPr>
          <w:rtl w:val="0"/>
        </w:rPr>
        <w:t xml:space="preserve">La diferencia minuendo y sustraendo tiene que ser 0:</w:t>
      </w:r>
    </w:p>
    <w:p w:rsidR="00000000" w:rsidDel="00000000" w:rsidP="00000000" w:rsidRDefault="00000000" w:rsidRPr="00000000" w14:paraId="000000A5">
      <w:pPr>
        <w:numPr>
          <w:ilvl w:val="4"/>
          <w:numId w:val="3"/>
        </w:numPr>
        <w:ind w:left="4008" w:hanging="360"/>
        <w:contextualSpacing w:val="1"/>
        <w:rPr>
          <w:u w:val="none"/>
        </w:rPr>
      </w:pPr>
      <w:r w:rsidDel="00000000" w:rsidR="00000000" w:rsidRPr="00000000">
        <w:rPr>
          <w:rtl w:val="0"/>
        </w:rPr>
        <w:t xml:space="preserve">Minuendo:</w:t>
      </w:r>
    </w:p>
    <w:p w:rsidR="00000000" w:rsidDel="00000000" w:rsidP="00000000" w:rsidRDefault="00000000" w:rsidRPr="00000000" w14:paraId="000000A6">
      <w:pPr>
        <w:numPr>
          <w:ilvl w:val="5"/>
          <w:numId w:val="3"/>
        </w:numPr>
        <w:ind w:left="4728" w:hanging="360"/>
        <w:contextualSpacing w:val="1"/>
        <w:rPr>
          <w:u w:val="none"/>
        </w:rPr>
      </w:pPr>
      <w:r w:rsidDel="00000000" w:rsidR="00000000" w:rsidRPr="00000000">
        <w:rPr>
          <w:rtl w:val="0"/>
        </w:rPr>
        <w:t xml:space="preserve">Patrimonio 31/12 del año anterior</w:t>
      </w:r>
    </w:p>
    <w:p w:rsidR="00000000" w:rsidDel="00000000" w:rsidP="00000000" w:rsidRDefault="00000000" w:rsidRPr="00000000" w14:paraId="000000A7">
      <w:pPr>
        <w:numPr>
          <w:ilvl w:val="5"/>
          <w:numId w:val="3"/>
        </w:numPr>
        <w:ind w:left="4728" w:hanging="360"/>
        <w:contextualSpacing w:val="1"/>
        <w:rPr>
          <w:u w:val="none"/>
        </w:rPr>
      </w:pPr>
      <w:r w:rsidDel="00000000" w:rsidR="00000000" w:rsidRPr="00000000">
        <w:rPr>
          <w:rtl w:val="0"/>
        </w:rPr>
        <w:t xml:space="preserve">Ampliaciones/Reducciones/Autocartera</w:t>
      </w:r>
    </w:p>
    <w:p w:rsidR="00000000" w:rsidDel="00000000" w:rsidP="00000000" w:rsidRDefault="00000000" w:rsidRPr="00000000" w14:paraId="000000A8">
      <w:pPr>
        <w:numPr>
          <w:ilvl w:val="5"/>
          <w:numId w:val="3"/>
        </w:numPr>
        <w:ind w:left="4728" w:hanging="360"/>
        <w:contextualSpacing w:val="1"/>
        <w:rPr>
          <w:u w:val="none"/>
        </w:rPr>
      </w:pPr>
      <w:r w:rsidDel="00000000" w:rsidR="00000000" w:rsidRPr="00000000">
        <w:rPr>
          <w:rtl w:val="0"/>
        </w:rPr>
        <w:t xml:space="preserve">Rendimientos</w:t>
      </w:r>
    </w:p>
    <w:p w:rsidR="00000000" w:rsidDel="00000000" w:rsidP="00000000" w:rsidRDefault="00000000" w:rsidRPr="00000000" w14:paraId="000000A9">
      <w:pPr>
        <w:numPr>
          <w:ilvl w:val="5"/>
          <w:numId w:val="3"/>
        </w:numPr>
        <w:ind w:left="4728" w:hanging="360"/>
        <w:contextualSpacing w:val="1"/>
        <w:rPr>
          <w:u w:val="none"/>
        </w:rPr>
      </w:pPr>
      <w:r w:rsidDel="00000000" w:rsidR="00000000" w:rsidRPr="00000000">
        <w:rPr>
          <w:rtl w:val="0"/>
        </w:rPr>
        <w:t xml:space="preserve">Gastos gestión corriente y Servicios Exteriores</w:t>
      </w:r>
    </w:p>
    <w:p w:rsidR="00000000" w:rsidDel="00000000" w:rsidP="00000000" w:rsidRDefault="00000000" w:rsidRPr="00000000" w14:paraId="000000AA">
      <w:pPr>
        <w:numPr>
          <w:ilvl w:val="4"/>
          <w:numId w:val="3"/>
        </w:numPr>
        <w:ind w:left="4008" w:hanging="360"/>
        <w:contextualSpacing w:val="1"/>
        <w:rPr>
          <w:u w:val="none"/>
        </w:rPr>
      </w:pPr>
      <w:r w:rsidDel="00000000" w:rsidR="00000000" w:rsidRPr="00000000">
        <w:rPr>
          <w:rtl w:val="0"/>
        </w:rPr>
        <w:t xml:space="preserve">Sustraendo:</w:t>
      </w:r>
    </w:p>
    <w:p w:rsidR="00000000" w:rsidDel="00000000" w:rsidP="00000000" w:rsidRDefault="00000000" w:rsidRPr="00000000" w14:paraId="000000AB">
      <w:pPr>
        <w:numPr>
          <w:ilvl w:val="5"/>
          <w:numId w:val="3"/>
        </w:numPr>
        <w:ind w:left="4728" w:hanging="360"/>
        <w:contextualSpacing w:val="1"/>
        <w:rPr>
          <w:u w:val="none"/>
        </w:rPr>
      </w:pPr>
      <w:r w:rsidDel="00000000" w:rsidR="00000000" w:rsidRPr="00000000">
        <w:rPr>
          <w:rtl w:val="0"/>
        </w:rPr>
        <w:t xml:space="preserve">Patrimonio a fecha informe.</w:t>
      </w:r>
    </w:p>
    <w:p w:rsidR="00000000" w:rsidDel="00000000" w:rsidP="00000000" w:rsidRDefault="00000000" w:rsidRPr="00000000" w14:paraId="000000AC">
      <w:pPr>
        <w:numPr>
          <w:ilvl w:val="1"/>
          <w:numId w:val="3"/>
        </w:numPr>
        <w:ind w:left="1848" w:hanging="360"/>
        <w:contextualSpacing w:val="1"/>
        <w:rPr>
          <w:u w:val="none"/>
        </w:rPr>
      </w:pPr>
      <w:r w:rsidDel="00000000" w:rsidR="00000000" w:rsidRPr="00000000">
        <w:rPr>
          <w:rtl w:val="0"/>
        </w:rPr>
        <w:t xml:space="preserve">Sección 13:</w:t>
      </w:r>
    </w:p>
    <w:p w:rsidR="00000000" w:rsidDel="00000000" w:rsidP="00000000" w:rsidRDefault="00000000" w:rsidRPr="00000000" w14:paraId="000000A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568" w:right="0" w:hanging="360"/>
        <w:contextualSpacing w:val="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TIPOS DE OPERACIÓN (OPERACIONES CORPORATIVAS)</w:t>
      </w:r>
    </w:p>
    <w:p w:rsidR="00000000" w:rsidDel="00000000" w:rsidP="00000000" w:rsidRDefault="00000000" w:rsidRPr="00000000" w14:paraId="000000AE">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40" w:lineRule="auto"/>
        <w:ind w:left="3288" w:right="0" w:hanging="360"/>
        <w:contextualSpacing w:val="1"/>
        <w:jc w:val="left"/>
        <w:rPr>
          <w:u w:val="none"/>
        </w:rPr>
      </w:pPr>
      <w:r w:rsidDel="00000000" w:rsidR="00000000" w:rsidRPr="00000000">
        <w:rPr>
          <w:rtl w:val="0"/>
        </w:rPr>
        <w:t xml:space="preserve">Mostramos todos los ISINS que vengan en el PRO13 y coincidan con algún “OldIsin” de la plantilla importada. RentaVariable_Equivalencias cuando cumplan que</w:t>
      </w:r>
      <w:r w:rsidDel="00000000" w:rsidR="00000000" w:rsidRPr="00000000">
        <w:rPr>
          <w:rtl w:val="0"/>
        </w:rPr>
        <w:t xml:space="preserve"> la fecha del movimiento (FechaO del PRO13)  es anterior a la fechaIniDchos importada en la plantilla de equivalencias.</w:t>
      </w:r>
      <w:r w:rsidDel="00000000" w:rsidR="00000000" w:rsidRPr="00000000">
        <w:rPr>
          <w:rtl w:val="0"/>
        </w:rPr>
      </w:r>
    </w:p>
    <w:p w:rsidR="00000000" w:rsidDel="00000000" w:rsidP="00000000" w:rsidRDefault="00000000" w:rsidRPr="00000000" w14:paraId="000000AF">
      <w:pPr>
        <w:numPr>
          <w:ilvl w:val="2"/>
          <w:numId w:val="3"/>
        </w:numPr>
        <w:ind w:left="2568" w:hanging="360"/>
        <w:contextualSpacing w:val="1"/>
        <w:rPr>
          <w:u w:val="none"/>
        </w:rPr>
      </w:pPr>
      <w:r w:rsidDel="00000000" w:rsidR="00000000" w:rsidRPr="00000000">
        <w:rPr>
          <w:rtl w:val="0"/>
        </w:rPr>
        <w:t xml:space="preserve">CAMBIOS DE ISIN</w:t>
      </w:r>
    </w:p>
    <w:p w:rsidR="00000000" w:rsidDel="00000000" w:rsidP="00000000" w:rsidRDefault="00000000" w:rsidRPr="00000000" w14:paraId="000000B0">
      <w:pPr>
        <w:numPr>
          <w:ilvl w:val="3"/>
          <w:numId w:val="3"/>
        </w:numPr>
        <w:ind w:left="3288" w:hanging="360"/>
        <w:contextualSpacing w:val="1"/>
        <w:rPr>
          <w:u w:val="none"/>
        </w:rPr>
      </w:pPr>
      <w:r w:rsidDel="00000000" w:rsidR="00000000" w:rsidRPr="00000000">
        <w:rPr>
          <w:rtl w:val="0"/>
        </w:rPr>
        <w:t xml:space="preserve">Comprobamos si el PRO13 tiene algún ISIN que coincida con los almacenados en la tabla importada de cambios de isin</w:t>
      </w:r>
    </w:p>
    <w:p w:rsidR="00000000" w:rsidDel="00000000" w:rsidP="00000000" w:rsidRDefault="00000000" w:rsidRPr="00000000" w14:paraId="000000B1">
      <w:pPr>
        <w:numPr>
          <w:ilvl w:val="4"/>
          <w:numId w:val="3"/>
        </w:numPr>
        <w:ind w:left="4008" w:hanging="360"/>
        <w:contextualSpacing w:val="1"/>
        <w:rPr>
          <w:u w:val="none"/>
        </w:rPr>
      </w:pPr>
      <w:r w:rsidDel="00000000" w:rsidR="00000000" w:rsidRPr="00000000">
        <w:rPr>
          <w:rtl w:val="0"/>
        </w:rPr>
        <w:t xml:space="preserve">Tabla: RentaVariable_Equivalencias</w:t>
      </w:r>
    </w:p>
    <w:p w:rsidR="00000000" w:rsidDel="00000000" w:rsidP="00000000" w:rsidRDefault="00000000" w:rsidRPr="00000000" w14:paraId="000000B2">
      <w:pPr>
        <w:numPr>
          <w:ilvl w:val="4"/>
          <w:numId w:val="3"/>
        </w:numPr>
        <w:ind w:left="4008" w:hanging="360"/>
        <w:contextualSpacing w:val="1"/>
        <w:rPr>
          <w:u w:val="none"/>
        </w:rPr>
      </w:pPr>
      <w:r w:rsidDel="00000000" w:rsidR="00000000" w:rsidRPr="00000000">
        <w:rPr>
          <w:rtl w:val="0"/>
        </w:rPr>
        <w:t xml:space="preserve">Campo: OldIsin</w:t>
      </w:r>
    </w:p>
    <w:p w:rsidR="00000000" w:rsidDel="00000000" w:rsidP="00000000" w:rsidRDefault="00000000" w:rsidRPr="00000000" w14:paraId="000000B3">
      <w:pPr>
        <w:numPr>
          <w:ilvl w:val="1"/>
          <w:numId w:val="3"/>
        </w:numPr>
        <w:ind w:left="1848" w:hanging="360"/>
        <w:contextualSpacing w:val="1"/>
        <w:rPr>
          <w:u w:val="none"/>
        </w:rPr>
      </w:pPr>
      <w:r w:rsidDel="00000000" w:rsidR="00000000" w:rsidRPr="00000000">
        <w:rPr>
          <w:rtl w:val="0"/>
        </w:rPr>
        <w:t xml:space="preserve">Sección 16:</w:t>
      </w:r>
    </w:p>
    <w:p w:rsidR="00000000" w:rsidDel="00000000" w:rsidP="00000000" w:rsidRDefault="00000000" w:rsidRPr="00000000" w14:paraId="000000B4">
      <w:pPr>
        <w:numPr>
          <w:ilvl w:val="2"/>
          <w:numId w:val="3"/>
        </w:numPr>
        <w:ind w:left="2568" w:hanging="360"/>
        <w:contextualSpacing w:val="1"/>
        <w:rPr/>
      </w:pPr>
      <w:r w:rsidDel="00000000" w:rsidR="00000000" w:rsidRPr="00000000">
        <w:rPr>
          <w:rtl w:val="0"/>
        </w:rPr>
        <w:t xml:space="preserve">DIVIDENDOS (BRUTOS) COBRADOS =  INGRESOS FINANCIEROS</w:t>
      </w:r>
    </w:p>
    <w:p w:rsidR="00000000" w:rsidDel="00000000" w:rsidP="00000000" w:rsidRDefault="00000000" w:rsidRPr="00000000" w14:paraId="000000B5">
      <w:pPr>
        <w:numPr>
          <w:ilvl w:val="3"/>
          <w:numId w:val="3"/>
        </w:numPr>
        <w:ind w:left="3288" w:hanging="360"/>
        <w:contextualSpacing w:val="1"/>
        <w:rPr/>
      </w:pPr>
      <w:r w:rsidDel="00000000" w:rsidR="00000000" w:rsidRPr="00000000">
        <w:rPr>
          <w:rtl w:val="0"/>
        </w:rPr>
        <w:t xml:space="preserve">totalDiv: total de DIVIDENDOS (BRUTOS) COBRADOS (sec. 16)</w:t>
      </w:r>
    </w:p>
    <w:p w:rsidR="00000000" w:rsidDel="00000000" w:rsidP="00000000" w:rsidRDefault="00000000" w:rsidRPr="00000000" w14:paraId="000000B6">
      <w:pPr>
        <w:numPr>
          <w:ilvl w:val="3"/>
          <w:numId w:val="3"/>
        </w:numPr>
        <w:ind w:left="3288" w:hanging="360"/>
        <w:contextualSpacing w:val="1"/>
        <w:rPr/>
      </w:pPr>
      <w:r w:rsidDel="00000000" w:rsidR="00000000" w:rsidRPr="00000000">
        <w:rPr>
          <w:rtl w:val="0"/>
        </w:rPr>
        <w:t xml:space="preserve">totalIF: INGRESOS FINANCIEROS RV TOTAL de la sección 5 (VARIACIÓN PATRIMONIAL A)</w:t>
      </w:r>
    </w:p>
    <w:p w:rsidR="00000000" w:rsidDel="00000000" w:rsidP="00000000" w:rsidRDefault="00000000" w:rsidRPr="00000000" w14:paraId="000000B7">
      <w:pPr>
        <w:numPr>
          <w:ilvl w:val="3"/>
          <w:numId w:val="3"/>
        </w:numPr>
        <w:ind w:left="3288" w:hanging="360"/>
        <w:contextualSpacing w:val="1"/>
        <w:rPr/>
      </w:pPr>
      <w:r w:rsidDel="00000000" w:rsidR="00000000" w:rsidRPr="00000000">
        <w:rPr>
          <w:rtl w:val="0"/>
        </w:rPr>
        <w:t xml:space="preserve">totalDiv = totalIF</w:t>
      </w:r>
    </w:p>
    <w:p w:rsidR="00000000" w:rsidDel="00000000" w:rsidP="00000000" w:rsidRDefault="00000000" w:rsidRPr="00000000" w14:paraId="000000B8">
      <w:pPr>
        <w:numPr>
          <w:ilvl w:val="1"/>
          <w:numId w:val="3"/>
        </w:numPr>
        <w:ind w:left="1848" w:hanging="360"/>
        <w:contextualSpacing w:val="1"/>
        <w:rPr>
          <w:u w:val="none"/>
        </w:rPr>
      </w:pPr>
      <w:r w:rsidDel="00000000" w:rsidR="00000000" w:rsidRPr="00000000">
        <w:rPr>
          <w:rtl w:val="0"/>
        </w:rPr>
        <w:t xml:space="preserve">Sección 17:</w:t>
      </w:r>
    </w:p>
    <w:p w:rsidR="00000000" w:rsidDel="00000000" w:rsidP="00000000" w:rsidRDefault="00000000" w:rsidRPr="00000000" w14:paraId="000000B9">
      <w:pPr>
        <w:numPr>
          <w:ilvl w:val="2"/>
          <w:numId w:val="3"/>
        </w:numPr>
        <w:ind w:left="2568" w:hanging="360"/>
        <w:contextualSpacing w:val="1"/>
        <w:rPr>
          <w:u w:val="none"/>
        </w:rPr>
      </w:pPr>
      <w:r w:rsidDel="00000000" w:rsidR="00000000" w:rsidRPr="00000000">
        <w:rPr>
          <w:rtl w:val="0"/>
        </w:rPr>
        <w:t xml:space="preserve">PLUSVMIN = TOTAL RV</w:t>
      </w:r>
    </w:p>
    <w:p w:rsidR="00000000" w:rsidDel="00000000" w:rsidP="00000000" w:rsidRDefault="00000000" w:rsidRPr="00000000" w14:paraId="000000BA">
      <w:pPr>
        <w:numPr>
          <w:ilvl w:val="3"/>
          <w:numId w:val="3"/>
        </w:numPr>
        <w:ind w:left="3288" w:hanging="360"/>
        <w:contextualSpacing w:val="1"/>
        <w:rPr/>
      </w:pPr>
      <w:r w:rsidDel="00000000" w:rsidR="00000000" w:rsidRPr="00000000">
        <w:rPr>
          <w:rtl w:val="0"/>
        </w:rPr>
        <w:t xml:space="preserve">totalPluMin: total de la columna PLUSVALÍAS/MINUSVALÍAS (sec. 17)</w:t>
      </w:r>
    </w:p>
    <w:p w:rsidR="00000000" w:rsidDel="00000000" w:rsidP="00000000" w:rsidRDefault="00000000" w:rsidRPr="00000000" w14:paraId="000000BB">
      <w:pPr>
        <w:numPr>
          <w:ilvl w:val="3"/>
          <w:numId w:val="3"/>
        </w:numPr>
        <w:ind w:left="3288" w:hanging="360"/>
        <w:contextualSpacing w:val="1"/>
        <w:rPr/>
      </w:pPr>
      <w:r w:rsidDel="00000000" w:rsidR="00000000" w:rsidRPr="00000000">
        <w:rPr>
          <w:rtl w:val="0"/>
        </w:rPr>
        <w:t xml:space="preserve">totalRV: total RV (sec. 13)</w:t>
      </w:r>
    </w:p>
    <w:p w:rsidR="00000000" w:rsidDel="00000000" w:rsidP="00000000" w:rsidRDefault="00000000" w:rsidRPr="00000000" w14:paraId="000000BC">
      <w:pPr>
        <w:numPr>
          <w:ilvl w:val="3"/>
          <w:numId w:val="3"/>
        </w:numPr>
        <w:ind w:left="3288" w:hanging="360"/>
        <w:contextualSpacing w:val="1"/>
        <w:rPr/>
      </w:pPr>
      <w:r w:rsidDel="00000000" w:rsidR="00000000" w:rsidRPr="00000000">
        <w:rPr>
          <w:rtl w:val="0"/>
        </w:rPr>
        <w:t xml:space="preserve">totalPluMin = totalRV</w:t>
      </w:r>
      <w:r w:rsidDel="00000000" w:rsidR="00000000" w:rsidRPr="00000000">
        <w:rPr>
          <w:rtl w:val="0"/>
        </w:rPr>
      </w:r>
    </w:p>
    <w:p w:rsidR="00000000" w:rsidDel="00000000" w:rsidP="00000000" w:rsidRDefault="00000000" w:rsidRPr="00000000" w14:paraId="000000BD">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BE">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BF">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0">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1">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2">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3">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4">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5">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6">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7">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8">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9">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A">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B">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C">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tl w:val="0"/>
        </w:rPr>
      </w:r>
    </w:p>
    <w:p w:rsidR="00000000" w:rsidDel="00000000" w:rsidP="00000000" w:rsidRDefault="00000000" w:rsidRPr="00000000" w14:paraId="000000CD">
      <w:pPr>
        <w:pBdr>
          <w:bottom w:color="000000" w:space="1" w:sz="4" w:val="single"/>
        </w:pBdr>
        <w:ind w:left="567" w:right="0" w:firstLine="0"/>
        <w:contextualSpacing w:val="0"/>
        <w:rPr>
          <w:rFonts w:ascii="Tahoma" w:cs="Tahoma" w:eastAsia="Tahoma" w:hAnsi="Tahoma"/>
          <w:b w:val="1"/>
          <w:color w:val="118c92"/>
        </w:rPr>
      </w:pPr>
      <w:r w:rsidDel="00000000" w:rsidR="00000000" w:rsidRPr="00000000">
        <w:rPr>
          <w:rFonts w:ascii="Tahoma" w:cs="Tahoma" w:eastAsia="Tahoma" w:hAnsi="Tahoma"/>
          <w:b w:val="1"/>
          <w:color w:val="118c92"/>
          <w:rtl w:val="0"/>
        </w:rPr>
        <w:t xml:space="preserve">TABLA ÍNDICES BIA</w:t>
      </w:r>
    </w:p>
    <w:p w:rsidR="00000000" w:rsidDel="00000000" w:rsidP="00000000" w:rsidRDefault="00000000" w:rsidRPr="00000000" w14:paraId="000000CE">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27" w:right="0" w:hanging="360"/>
        <w:contextualSpacing w:val="1"/>
        <w:jc w:val="left"/>
        <w:rPr>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En algunas ocasiones a lo largo de este documento se hace referencia a la “TABLA ÍNDICES BIA”. Es la siguiente.</w:t>
      </w:r>
      <w:r w:rsidDel="00000000" w:rsidR="00000000" w:rsidRPr="00000000">
        <w:rPr>
          <w:rtl w:val="0"/>
        </w:rPr>
      </w:r>
    </w:p>
    <w:p w:rsidR="00000000" w:rsidDel="00000000" w:rsidP="00000000" w:rsidRDefault="00000000" w:rsidRPr="00000000" w14:paraId="000000D0">
      <w:pPr>
        <w:ind w:right="0"/>
        <w:contextualSpacing w:val="0"/>
        <w:rPr>
          <w:rFonts w:ascii="Tahoma" w:cs="Tahoma" w:eastAsia="Tahoma" w:hAnsi="Tahoma"/>
          <w:b w:val="1"/>
          <w:sz w:val="22"/>
          <w:szCs w:val="22"/>
        </w:rPr>
      </w:pPr>
      <w:r w:rsidDel="00000000" w:rsidR="00000000" w:rsidRPr="00000000">
        <w:rPr>
          <w:rtl w:val="0"/>
        </w:rPr>
      </w:r>
    </w:p>
    <w:p w:rsidR="00000000" w:rsidDel="00000000" w:rsidP="00000000" w:rsidRDefault="00000000" w:rsidRPr="00000000" w14:paraId="000000D1">
      <w:pPr>
        <w:ind w:right="0"/>
        <w:contextualSpacing w:val="0"/>
        <w:rPr>
          <w:rFonts w:ascii="Tahoma" w:cs="Tahoma" w:eastAsia="Tahoma" w:hAnsi="Tahoma"/>
          <w:b w:val="1"/>
          <w:sz w:val="22"/>
          <w:szCs w:val="22"/>
        </w:rPr>
      </w:pPr>
      <w:r w:rsidDel="00000000" w:rsidR="00000000" w:rsidRPr="00000000">
        <w:rPr>
          <w:rtl w:val="0"/>
        </w:rPr>
      </w:r>
    </w:p>
    <w:tbl>
      <w:tblPr>
        <w:tblStyle w:val="Table1"/>
        <w:tblW w:w="9835.0" w:type="dxa"/>
        <w:jc w:val="center"/>
        <w:tblBorders>
          <w:top w:color="000000" w:space="0" w:sz="4" w:val="single"/>
          <w:left w:color="000000" w:space="0" w:sz="4" w:val="single"/>
          <w:bottom w:color="000000" w:space="0" w:sz="4" w:val="single"/>
          <w:right w:color="000000" w:space="0" w:sz="4" w:val="single"/>
          <w:insideH w:color="000000" w:space="0" w:sz="4" w:val="single"/>
        </w:tblBorders>
        <w:tblLayout w:type="fixed"/>
        <w:tblLook w:val="0400"/>
      </w:tblPr>
      <w:tblGrid>
        <w:gridCol w:w="1200"/>
        <w:gridCol w:w="2340"/>
        <w:gridCol w:w="3124"/>
        <w:gridCol w:w="1513"/>
        <w:gridCol w:w="1658"/>
        <w:tblGridChange w:id="0">
          <w:tblGrid>
            <w:gridCol w:w="1200"/>
            <w:gridCol w:w="2340"/>
            <w:gridCol w:w="3124"/>
            <w:gridCol w:w="1513"/>
            <w:gridCol w:w="1658"/>
          </w:tblGrid>
        </w:tblGridChange>
      </w:tblGrid>
      <w:tr>
        <w:trPr>
          <w:trHeight w:val="280" w:hRule="atLeast"/>
        </w:trPr>
        <w:tc>
          <w:tcPr>
            <w:shd w:fill="d9d9d9" w:val="clear"/>
            <w:vAlign w:val="bottom"/>
          </w:tcPr>
          <w:p w:rsidR="00000000" w:rsidDel="00000000" w:rsidP="00000000" w:rsidRDefault="00000000" w:rsidRPr="00000000" w14:paraId="000000D2">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b3085_cod</w:t>
            </w:r>
          </w:p>
        </w:tc>
        <w:tc>
          <w:tcPr>
            <w:shd w:fill="d9d9d9" w:val="clear"/>
            <w:vAlign w:val="bottom"/>
          </w:tcPr>
          <w:p w:rsidR="00000000" w:rsidDel="00000000" w:rsidP="00000000" w:rsidRDefault="00000000" w:rsidRPr="00000000" w14:paraId="000000D3">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b3085_nom</w:t>
            </w:r>
          </w:p>
        </w:tc>
        <w:tc>
          <w:tcPr>
            <w:shd w:fill="d9d9d9" w:val="clear"/>
            <w:vAlign w:val="bottom"/>
          </w:tcPr>
          <w:p w:rsidR="00000000" w:rsidDel="00000000" w:rsidP="00000000" w:rsidRDefault="00000000" w:rsidRPr="00000000" w14:paraId="000000D4">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b3085_obs</w:t>
            </w:r>
          </w:p>
        </w:tc>
        <w:tc>
          <w:tcPr>
            <w:shd w:fill="d9d9d9" w:val="clear"/>
            <w:vAlign w:val="bottom"/>
          </w:tcPr>
          <w:p w:rsidR="00000000" w:rsidDel="00000000" w:rsidP="00000000" w:rsidRDefault="00000000" w:rsidRPr="00000000" w14:paraId="000000D5">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b3001_codref1</w:t>
            </w:r>
          </w:p>
        </w:tc>
        <w:tc>
          <w:tcPr>
            <w:shd w:fill="d9d9d9" w:val="clear"/>
            <w:vAlign w:val="bottom"/>
          </w:tcPr>
          <w:p w:rsidR="00000000" w:rsidDel="00000000" w:rsidP="00000000" w:rsidRDefault="00000000" w:rsidRPr="00000000" w14:paraId="000000D6">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b3001_codref2</w:t>
            </w:r>
          </w:p>
        </w:tc>
      </w:tr>
      <w:tr>
        <w:trPr>
          <w:trHeight w:val="280" w:hRule="atLeast"/>
        </w:trPr>
        <w:tc>
          <w:tcPr>
            <w:vAlign w:val="bottom"/>
          </w:tcPr>
          <w:p w:rsidR="00000000" w:rsidDel="00000000" w:rsidP="00000000" w:rsidRDefault="00000000" w:rsidRPr="00000000" w14:paraId="000000D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CFD</w:t>
            </w:r>
          </w:p>
        </w:tc>
        <w:tc>
          <w:tcPr>
            <w:vAlign w:val="bottom"/>
          </w:tcPr>
          <w:p w:rsidR="00000000" w:rsidDel="00000000" w:rsidP="00000000" w:rsidRDefault="00000000" w:rsidRPr="00000000" w14:paraId="000000D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CFD</w:t>
            </w:r>
          </w:p>
        </w:tc>
        <w:tc>
          <w:tcPr>
            <w:vAlign w:val="bottom"/>
          </w:tcPr>
          <w:p w:rsidR="00000000" w:rsidDel="00000000" w:rsidP="00000000" w:rsidRDefault="00000000" w:rsidRPr="00000000" w14:paraId="000000D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 EUROSTOXX, 50% SP500</w:t>
            </w:r>
          </w:p>
        </w:tc>
        <w:tc>
          <w:tcPr>
            <w:vAlign w:val="bottom"/>
          </w:tcPr>
          <w:p w:rsidR="00000000" w:rsidDel="00000000" w:rsidP="00000000" w:rsidRDefault="00000000" w:rsidRPr="00000000" w14:paraId="000000D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0D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r>
      <w:tr>
        <w:trPr>
          <w:trHeight w:val="280" w:hRule="atLeast"/>
        </w:trPr>
        <w:tc>
          <w:tcPr>
            <w:vAlign w:val="bottom"/>
          </w:tcPr>
          <w:p w:rsidR="00000000" w:rsidDel="00000000" w:rsidP="00000000" w:rsidRDefault="00000000" w:rsidRPr="00000000" w14:paraId="000000D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DJGT</w:t>
            </w:r>
          </w:p>
        </w:tc>
        <w:tc>
          <w:tcPr>
            <w:vAlign w:val="bottom"/>
          </w:tcPr>
          <w:p w:rsidR="00000000" w:rsidDel="00000000" w:rsidP="00000000" w:rsidRDefault="00000000" w:rsidRPr="00000000" w14:paraId="000000D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DJ Global Titans</w:t>
            </w:r>
          </w:p>
        </w:tc>
        <w:tc>
          <w:tcPr>
            <w:vAlign w:val="bottom"/>
          </w:tcPr>
          <w:p w:rsidR="00000000" w:rsidDel="00000000" w:rsidP="00000000" w:rsidRDefault="00000000" w:rsidRPr="00000000" w14:paraId="000000D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DJ GLOBAL TITANS indice que incluye las 50 principales empresas cotizadas</w:t>
            </w:r>
          </w:p>
        </w:tc>
        <w:tc>
          <w:tcPr>
            <w:vAlign w:val="bottom"/>
          </w:tcPr>
          <w:p w:rsidR="00000000" w:rsidDel="00000000" w:rsidP="00000000" w:rsidRDefault="00000000" w:rsidRPr="00000000" w14:paraId="000000D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DJGT</w:t>
            </w:r>
          </w:p>
        </w:tc>
        <w:tc>
          <w:tcPr>
            <w:vAlign w:val="bottom"/>
          </w:tcPr>
          <w:p w:rsidR="00000000" w:rsidDel="00000000" w:rsidP="00000000" w:rsidRDefault="00000000" w:rsidRPr="00000000" w14:paraId="000000E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0E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DWEST</w:t>
            </w:r>
          </w:p>
        </w:tc>
        <w:tc>
          <w:tcPr>
            <w:vAlign w:val="bottom"/>
          </w:tcPr>
          <w:p w:rsidR="00000000" w:rsidDel="00000000" w:rsidP="00000000" w:rsidRDefault="00000000" w:rsidRPr="00000000" w14:paraId="000000E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Dow Jones Europe STOXX</w:t>
            </w:r>
          </w:p>
        </w:tc>
        <w:tc>
          <w:tcPr>
            <w:vAlign w:val="bottom"/>
          </w:tcPr>
          <w:p w:rsidR="00000000" w:rsidDel="00000000" w:rsidP="00000000" w:rsidRDefault="00000000" w:rsidRPr="00000000" w14:paraId="000000E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Down Jones Europe STOXX</w:t>
            </w:r>
          </w:p>
        </w:tc>
        <w:tc>
          <w:tcPr>
            <w:vAlign w:val="bottom"/>
          </w:tcPr>
          <w:p w:rsidR="00000000" w:rsidDel="00000000" w:rsidP="00000000" w:rsidRDefault="00000000" w:rsidRPr="00000000" w14:paraId="000000E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SXXP</w:t>
            </w:r>
          </w:p>
        </w:tc>
        <w:tc>
          <w:tcPr>
            <w:vAlign w:val="bottom"/>
          </w:tcPr>
          <w:p w:rsidR="00000000" w:rsidDel="00000000" w:rsidP="00000000" w:rsidRDefault="00000000" w:rsidRPr="00000000" w14:paraId="000000E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0E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DWGT</w:t>
            </w:r>
          </w:p>
        </w:tc>
        <w:tc>
          <w:tcPr>
            <w:vAlign w:val="bottom"/>
          </w:tcPr>
          <w:p w:rsidR="00000000" w:rsidDel="00000000" w:rsidP="00000000" w:rsidRDefault="00000000" w:rsidRPr="00000000" w14:paraId="000000E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Dow Jones Global Titans</w:t>
            </w:r>
          </w:p>
        </w:tc>
        <w:tc>
          <w:tcPr>
            <w:vAlign w:val="bottom"/>
          </w:tcPr>
          <w:p w:rsidR="00000000" w:rsidDel="00000000" w:rsidP="00000000" w:rsidRDefault="00000000" w:rsidRPr="00000000" w14:paraId="000000E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Dow Jones global Titans, índice que incluye las 50 principales empresas cotizadas</w:t>
            </w:r>
          </w:p>
        </w:tc>
        <w:tc>
          <w:tcPr>
            <w:vAlign w:val="bottom"/>
          </w:tcPr>
          <w:p w:rsidR="00000000" w:rsidDel="00000000" w:rsidP="00000000" w:rsidRDefault="00000000" w:rsidRPr="00000000" w14:paraId="000000E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DJGT</w:t>
            </w:r>
          </w:p>
        </w:tc>
        <w:tc>
          <w:tcPr>
            <w:vAlign w:val="bottom"/>
          </w:tcPr>
          <w:p w:rsidR="00000000" w:rsidDel="00000000" w:rsidP="00000000" w:rsidRDefault="00000000" w:rsidRPr="00000000" w14:paraId="000000E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0E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E12M45</w:t>
            </w:r>
          </w:p>
        </w:tc>
        <w:tc>
          <w:tcPr>
            <w:vAlign w:val="bottom"/>
          </w:tcPr>
          <w:p w:rsidR="00000000" w:rsidDel="00000000" w:rsidP="00000000" w:rsidRDefault="00000000" w:rsidRPr="00000000" w14:paraId="000000E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Indice combinado: 45% Euribor; 35% IBEX; 20% Eurostoxx 50</w:t>
            </w:r>
          </w:p>
        </w:tc>
        <w:tc>
          <w:tcPr>
            <w:vAlign w:val="bottom"/>
          </w:tcPr>
          <w:p w:rsidR="00000000" w:rsidDel="00000000" w:rsidP="00000000" w:rsidRDefault="00000000" w:rsidRPr="00000000" w14:paraId="000000E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Indice combinado: 45ò0Euribor; 35ò0IBEX; 20ò0SX5E</w:t>
            </w:r>
          </w:p>
        </w:tc>
        <w:tc>
          <w:tcPr>
            <w:vAlign w:val="bottom"/>
          </w:tcPr>
          <w:p w:rsidR="00000000" w:rsidDel="00000000" w:rsidP="00000000" w:rsidRDefault="00000000" w:rsidRPr="00000000" w14:paraId="000000E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EUCV12M</w:t>
            </w:r>
          </w:p>
        </w:tc>
        <w:tc>
          <w:tcPr>
            <w:vAlign w:val="bottom"/>
          </w:tcPr>
          <w:p w:rsidR="00000000" w:rsidDel="00000000" w:rsidP="00000000" w:rsidRDefault="00000000" w:rsidRPr="00000000" w14:paraId="000000E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r>
      <w:tr>
        <w:trPr>
          <w:trHeight w:val="280" w:hRule="atLeast"/>
        </w:trPr>
        <w:tc>
          <w:tcPr>
            <w:vAlign w:val="bottom"/>
          </w:tcPr>
          <w:p w:rsidR="00000000" w:rsidDel="00000000" w:rsidP="00000000" w:rsidRDefault="00000000" w:rsidRPr="00000000" w14:paraId="000000F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EUR01W</w:t>
            </w:r>
          </w:p>
        </w:tc>
        <w:tc>
          <w:tcPr>
            <w:vAlign w:val="bottom"/>
          </w:tcPr>
          <w:p w:rsidR="00000000" w:rsidDel="00000000" w:rsidP="00000000" w:rsidRDefault="00000000" w:rsidRPr="00000000" w14:paraId="000000F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w:t>
            </w:r>
          </w:p>
        </w:tc>
        <w:tc>
          <w:tcPr>
            <w:vAlign w:val="bottom"/>
          </w:tcPr>
          <w:p w:rsidR="00000000" w:rsidDel="00000000" w:rsidP="00000000" w:rsidRDefault="00000000" w:rsidRPr="00000000" w14:paraId="000000F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w:t>
            </w:r>
          </w:p>
        </w:tc>
        <w:tc>
          <w:tcPr>
            <w:vAlign w:val="bottom"/>
          </w:tcPr>
          <w:p w:rsidR="00000000" w:rsidDel="00000000" w:rsidP="00000000" w:rsidRDefault="00000000" w:rsidRPr="00000000" w14:paraId="000000F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0F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0F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EUR1W2</w:t>
            </w:r>
          </w:p>
        </w:tc>
        <w:tc>
          <w:tcPr>
            <w:vAlign w:val="bottom"/>
          </w:tcPr>
          <w:p w:rsidR="00000000" w:rsidDel="00000000" w:rsidP="00000000" w:rsidRDefault="00000000" w:rsidRPr="00000000" w14:paraId="000000F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+ 2 P.B.</w:t>
            </w:r>
          </w:p>
        </w:tc>
        <w:tc>
          <w:tcPr>
            <w:vAlign w:val="bottom"/>
          </w:tcPr>
          <w:p w:rsidR="00000000" w:rsidDel="00000000" w:rsidP="00000000" w:rsidRDefault="00000000" w:rsidRPr="00000000" w14:paraId="000000F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+ 200 P.B.</w:t>
            </w:r>
          </w:p>
        </w:tc>
        <w:tc>
          <w:tcPr>
            <w:vAlign w:val="bottom"/>
          </w:tcPr>
          <w:p w:rsidR="00000000" w:rsidDel="00000000" w:rsidP="00000000" w:rsidRDefault="00000000" w:rsidRPr="00000000" w14:paraId="000000F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0F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0F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EUR1W3</w:t>
            </w:r>
          </w:p>
        </w:tc>
        <w:tc>
          <w:tcPr>
            <w:vAlign w:val="bottom"/>
          </w:tcPr>
          <w:p w:rsidR="00000000" w:rsidDel="00000000" w:rsidP="00000000" w:rsidRDefault="00000000" w:rsidRPr="00000000" w14:paraId="000000F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+ 300 P.B.</w:t>
            </w:r>
          </w:p>
        </w:tc>
        <w:tc>
          <w:tcPr>
            <w:vAlign w:val="bottom"/>
          </w:tcPr>
          <w:p w:rsidR="00000000" w:rsidDel="00000000" w:rsidP="00000000" w:rsidRDefault="00000000" w:rsidRPr="00000000" w14:paraId="000000F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+ 300 P.B.</w:t>
            </w:r>
          </w:p>
        </w:tc>
        <w:tc>
          <w:tcPr>
            <w:vAlign w:val="bottom"/>
          </w:tcPr>
          <w:p w:rsidR="00000000" w:rsidDel="00000000" w:rsidP="00000000" w:rsidRDefault="00000000" w:rsidRPr="00000000" w14:paraId="000000F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0F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0F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EURIBA</w:t>
            </w:r>
          </w:p>
        </w:tc>
        <w:tc>
          <w:tcPr>
            <w:vAlign w:val="bottom"/>
          </w:tcPr>
          <w:p w:rsidR="00000000" w:rsidDel="00000000" w:rsidP="00000000" w:rsidRDefault="00000000" w:rsidRPr="00000000" w14:paraId="0000010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anual</w:t>
            </w:r>
          </w:p>
        </w:tc>
        <w:tc>
          <w:tcPr>
            <w:vAlign w:val="bottom"/>
          </w:tcPr>
          <w:p w:rsidR="00000000" w:rsidDel="00000000" w:rsidP="00000000" w:rsidRDefault="00000000" w:rsidRPr="00000000" w14:paraId="00000101">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0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EUR012M</w:t>
            </w:r>
          </w:p>
        </w:tc>
        <w:tc>
          <w:tcPr>
            <w:vAlign w:val="bottom"/>
          </w:tcPr>
          <w:p w:rsidR="00000000" w:rsidDel="00000000" w:rsidP="00000000" w:rsidRDefault="00000000" w:rsidRPr="00000000" w14:paraId="0000010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0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EURIM3</w:t>
            </w:r>
          </w:p>
        </w:tc>
        <w:tc>
          <w:tcPr>
            <w:vAlign w:val="bottom"/>
          </w:tcPr>
          <w:p w:rsidR="00000000" w:rsidDel="00000000" w:rsidP="00000000" w:rsidRDefault="00000000" w:rsidRPr="00000000" w14:paraId="0000010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12 meses + 300 P.B.</w:t>
            </w:r>
          </w:p>
        </w:tc>
        <w:tc>
          <w:tcPr>
            <w:vAlign w:val="bottom"/>
          </w:tcPr>
          <w:p w:rsidR="00000000" w:rsidDel="00000000" w:rsidP="00000000" w:rsidRDefault="00000000" w:rsidRPr="00000000" w14:paraId="0000010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vAlign w:val="bottom"/>
          </w:tcPr>
          <w:p w:rsidR="00000000" w:rsidDel="00000000" w:rsidP="00000000" w:rsidRDefault="00000000" w:rsidRPr="00000000" w14:paraId="0000010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EUCV12M</w:t>
            </w:r>
          </w:p>
        </w:tc>
        <w:tc>
          <w:tcPr>
            <w:vAlign w:val="bottom"/>
          </w:tcPr>
          <w:p w:rsidR="00000000" w:rsidDel="00000000" w:rsidP="00000000" w:rsidRDefault="00000000" w:rsidRPr="00000000" w14:paraId="0000010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0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EURIS1</w:t>
            </w:r>
          </w:p>
        </w:tc>
        <w:tc>
          <w:tcPr>
            <w:vAlign w:val="bottom"/>
          </w:tcPr>
          <w:p w:rsidR="00000000" w:rsidDel="00000000" w:rsidP="00000000" w:rsidRDefault="00000000" w:rsidRPr="00000000" w14:paraId="0000010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w:t>
            </w:r>
          </w:p>
        </w:tc>
        <w:tc>
          <w:tcPr>
            <w:vAlign w:val="bottom"/>
          </w:tcPr>
          <w:p w:rsidR="00000000" w:rsidDel="00000000" w:rsidP="00000000" w:rsidRDefault="00000000" w:rsidRPr="00000000" w14:paraId="0000010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una semana</w:t>
            </w:r>
          </w:p>
        </w:tc>
        <w:tc>
          <w:tcPr>
            <w:vAlign w:val="bottom"/>
          </w:tcPr>
          <w:p w:rsidR="00000000" w:rsidDel="00000000" w:rsidP="00000000" w:rsidRDefault="00000000" w:rsidRPr="00000000" w14:paraId="0000010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0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0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EUS1P2</w:t>
            </w:r>
          </w:p>
        </w:tc>
        <w:tc>
          <w:tcPr>
            <w:vAlign w:val="bottom"/>
          </w:tcPr>
          <w:p w:rsidR="00000000" w:rsidDel="00000000" w:rsidP="00000000" w:rsidRDefault="00000000" w:rsidRPr="00000000" w14:paraId="0000010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+ 200 bps</w:t>
            </w:r>
          </w:p>
        </w:tc>
        <w:tc>
          <w:tcPr>
            <w:vAlign w:val="bottom"/>
          </w:tcPr>
          <w:p w:rsidR="00000000" w:rsidDel="00000000" w:rsidP="00000000" w:rsidRDefault="00000000" w:rsidRPr="00000000" w14:paraId="0000011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mas 200 puntos bases</w:t>
            </w:r>
          </w:p>
        </w:tc>
        <w:tc>
          <w:tcPr>
            <w:vAlign w:val="bottom"/>
          </w:tcPr>
          <w:p w:rsidR="00000000" w:rsidDel="00000000" w:rsidP="00000000" w:rsidRDefault="00000000" w:rsidRPr="00000000" w14:paraId="0000011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1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1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EUS1P3</w:t>
            </w:r>
          </w:p>
        </w:tc>
        <w:tc>
          <w:tcPr>
            <w:vAlign w:val="bottom"/>
          </w:tcPr>
          <w:p w:rsidR="00000000" w:rsidDel="00000000" w:rsidP="00000000" w:rsidRDefault="00000000" w:rsidRPr="00000000" w14:paraId="0000011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+ 300 bps</w:t>
            </w:r>
          </w:p>
        </w:tc>
        <w:tc>
          <w:tcPr>
            <w:vAlign w:val="bottom"/>
          </w:tcPr>
          <w:p w:rsidR="00000000" w:rsidDel="00000000" w:rsidP="00000000" w:rsidRDefault="00000000" w:rsidRPr="00000000" w14:paraId="0000011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300 puntos base</w:t>
            </w:r>
          </w:p>
        </w:tc>
        <w:tc>
          <w:tcPr>
            <w:vAlign w:val="bottom"/>
          </w:tcPr>
          <w:p w:rsidR="00000000" w:rsidDel="00000000" w:rsidP="00000000" w:rsidRDefault="00000000" w:rsidRPr="00000000" w14:paraId="0000011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1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1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GE01</w:t>
            </w:r>
          </w:p>
        </w:tc>
        <w:tc>
          <w:tcPr>
            <w:vAlign w:val="bottom"/>
          </w:tcPr>
          <w:p w:rsidR="00000000" w:rsidDel="00000000" w:rsidP="00000000" w:rsidRDefault="00000000" w:rsidRPr="00000000" w14:paraId="0000011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Dividendo</w:t>
            </w:r>
          </w:p>
        </w:tc>
        <w:tc>
          <w:tcPr>
            <w:vAlign w:val="bottom"/>
          </w:tcPr>
          <w:p w:rsidR="00000000" w:rsidDel="00000000" w:rsidP="00000000" w:rsidRDefault="00000000" w:rsidRPr="00000000" w14:paraId="0000011A">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1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1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BERPG2</w:t>
            </w:r>
          </w:p>
        </w:tc>
      </w:tr>
      <w:tr>
        <w:trPr>
          <w:trHeight w:val="280" w:hRule="atLeast"/>
        </w:trPr>
        <w:tc>
          <w:tcPr>
            <w:vAlign w:val="bottom"/>
          </w:tcPr>
          <w:p w:rsidR="00000000" w:rsidDel="00000000" w:rsidP="00000000" w:rsidRDefault="00000000" w:rsidRPr="00000000" w14:paraId="0000011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GE01K</w:t>
            </w:r>
          </w:p>
        </w:tc>
        <w:tc>
          <w:tcPr>
            <w:gridSpan w:val="2"/>
            <w:vAlign w:val="bottom"/>
          </w:tcPr>
          <w:p w:rsidR="00000000" w:rsidDel="00000000" w:rsidP="00000000" w:rsidRDefault="00000000" w:rsidRPr="00000000" w14:paraId="0000011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 S&amp;P 500  + 67% DJ STOXX 600</w:t>
            </w:r>
          </w:p>
        </w:tc>
        <w:tc>
          <w:tcPr>
            <w:vAlign w:val="bottom"/>
          </w:tcPr>
          <w:p w:rsidR="00000000" w:rsidDel="00000000" w:rsidP="00000000" w:rsidRDefault="00000000" w:rsidRPr="00000000" w14:paraId="0000012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c>
          <w:tcPr>
            <w:vAlign w:val="bottom"/>
          </w:tcPr>
          <w:p w:rsidR="00000000" w:rsidDel="00000000" w:rsidP="00000000" w:rsidRDefault="00000000" w:rsidRPr="00000000" w14:paraId="0000012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SXXP</w:t>
            </w:r>
          </w:p>
        </w:tc>
      </w:tr>
      <w:tr>
        <w:trPr>
          <w:trHeight w:val="280" w:hRule="atLeast"/>
        </w:trPr>
        <w:tc>
          <w:tcPr>
            <w:vAlign w:val="bottom"/>
          </w:tcPr>
          <w:p w:rsidR="00000000" w:rsidDel="00000000" w:rsidP="00000000" w:rsidRDefault="00000000" w:rsidRPr="00000000" w14:paraId="0000012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GE02</w:t>
            </w:r>
          </w:p>
        </w:tc>
        <w:tc>
          <w:tcPr>
            <w:vAlign w:val="bottom"/>
          </w:tcPr>
          <w:p w:rsidR="00000000" w:rsidDel="00000000" w:rsidP="00000000" w:rsidRDefault="00000000" w:rsidRPr="00000000" w14:paraId="0000012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RV</w:t>
            </w:r>
          </w:p>
        </w:tc>
        <w:tc>
          <w:tcPr>
            <w:vAlign w:val="bottom"/>
          </w:tcPr>
          <w:p w:rsidR="00000000" w:rsidDel="00000000" w:rsidP="00000000" w:rsidRDefault="00000000" w:rsidRPr="00000000" w14:paraId="00000124">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2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2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2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GE03</w:t>
            </w:r>
          </w:p>
        </w:tc>
        <w:tc>
          <w:tcPr>
            <w:gridSpan w:val="2"/>
            <w:vAlign w:val="bottom"/>
          </w:tcPr>
          <w:p w:rsidR="00000000" w:rsidDel="00000000" w:rsidP="00000000" w:rsidRDefault="00000000" w:rsidRPr="00000000" w14:paraId="0000012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Trend Follower Acciones</w:t>
            </w:r>
          </w:p>
        </w:tc>
        <w:tc>
          <w:tcPr>
            <w:vAlign w:val="bottom"/>
          </w:tcPr>
          <w:p w:rsidR="00000000" w:rsidDel="00000000" w:rsidP="00000000" w:rsidRDefault="00000000" w:rsidRPr="00000000" w14:paraId="0000012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2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r>
      <w:tr>
        <w:trPr>
          <w:trHeight w:val="280" w:hRule="atLeast"/>
        </w:trPr>
        <w:tc>
          <w:tcPr>
            <w:vAlign w:val="bottom"/>
          </w:tcPr>
          <w:p w:rsidR="00000000" w:rsidDel="00000000" w:rsidP="00000000" w:rsidRDefault="00000000" w:rsidRPr="00000000" w14:paraId="0000012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GE04</w:t>
            </w:r>
          </w:p>
        </w:tc>
        <w:tc>
          <w:tcPr>
            <w:vAlign w:val="bottom"/>
          </w:tcPr>
          <w:p w:rsidR="00000000" w:rsidDel="00000000" w:rsidP="00000000" w:rsidRDefault="00000000" w:rsidRPr="00000000" w14:paraId="0000012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RVM</w:t>
            </w:r>
          </w:p>
        </w:tc>
        <w:tc>
          <w:tcPr>
            <w:vAlign w:val="bottom"/>
          </w:tcPr>
          <w:p w:rsidR="00000000" w:rsidDel="00000000" w:rsidP="00000000" w:rsidRDefault="00000000" w:rsidRPr="00000000" w14:paraId="0000012E">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2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3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BERPG2</w:t>
            </w:r>
          </w:p>
        </w:tc>
      </w:tr>
      <w:tr>
        <w:trPr>
          <w:trHeight w:val="280" w:hRule="atLeast"/>
        </w:trPr>
        <w:tc>
          <w:tcPr>
            <w:vAlign w:val="bottom"/>
          </w:tcPr>
          <w:p w:rsidR="00000000" w:rsidDel="00000000" w:rsidP="00000000" w:rsidRDefault="00000000" w:rsidRPr="00000000" w14:paraId="0000013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GE05</w:t>
            </w:r>
          </w:p>
        </w:tc>
        <w:tc>
          <w:tcPr>
            <w:vAlign w:val="bottom"/>
          </w:tcPr>
          <w:p w:rsidR="00000000" w:rsidDel="00000000" w:rsidP="00000000" w:rsidRDefault="00000000" w:rsidRPr="00000000" w14:paraId="0000013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RFM</w:t>
            </w:r>
          </w:p>
        </w:tc>
        <w:tc>
          <w:tcPr>
            <w:vAlign w:val="bottom"/>
          </w:tcPr>
          <w:p w:rsidR="00000000" w:rsidDel="00000000" w:rsidP="00000000" w:rsidRDefault="00000000" w:rsidRPr="00000000" w14:paraId="00000133">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3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3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BERPG2</w:t>
            </w:r>
          </w:p>
        </w:tc>
      </w:tr>
      <w:tr>
        <w:trPr>
          <w:trHeight w:val="280" w:hRule="atLeast"/>
        </w:trPr>
        <w:tc>
          <w:tcPr>
            <w:vAlign w:val="bottom"/>
          </w:tcPr>
          <w:p w:rsidR="00000000" w:rsidDel="00000000" w:rsidP="00000000" w:rsidRDefault="00000000" w:rsidRPr="00000000" w14:paraId="0000013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GE06</w:t>
            </w:r>
          </w:p>
        </w:tc>
        <w:tc>
          <w:tcPr>
            <w:vAlign w:val="bottom"/>
          </w:tcPr>
          <w:p w:rsidR="00000000" w:rsidDel="00000000" w:rsidP="00000000" w:rsidRDefault="00000000" w:rsidRPr="00000000" w14:paraId="0000013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RF</w:t>
            </w:r>
          </w:p>
        </w:tc>
        <w:tc>
          <w:tcPr>
            <w:vAlign w:val="bottom"/>
          </w:tcPr>
          <w:p w:rsidR="00000000" w:rsidDel="00000000" w:rsidP="00000000" w:rsidRDefault="00000000" w:rsidRPr="00000000" w14:paraId="00000138">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3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BERPG2</w:t>
            </w:r>
          </w:p>
        </w:tc>
        <w:tc>
          <w:tcPr>
            <w:vAlign w:val="bottom"/>
          </w:tcPr>
          <w:p w:rsidR="00000000" w:rsidDel="00000000" w:rsidP="00000000" w:rsidRDefault="00000000" w:rsidRPr="00000000" w14:paraId="0000013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3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GE07</w:t>
            </w:r>
          </w:p>
        </w:tc>
        <w:tc>
          <w:tcPr>
            <w:vAlign w:val="bottom"/>
          </w:tcPr>
          <w:p w:rsidR="00000000" w:rsidDel="00000000" w:rsidP="00000000" w:rsidRDefault="00000000" w:rsidRPr="00000000" w14:paraId="0000013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Cartrera CF</w:t>
            </w:r>
          </w:p>
        </w:tc>
        <w:tc>
          <w:tcPr>
            <w:vAlign w:val="bottom"/>
          </w:tcPr>
          <w:p w:rsidR="00000000" w:rsidDel="00000000" w:rsidP="00000000" w:rsidRDefault="00000000" w:rsidRPr="00000000" w14:paraId="0000013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CF</w:t>
            </w:r>
          </w:p>
        </w:tc>
        <w:tc>
          <w:tcPr>
            <w:vAlign w:val="bottom"/>
          </w:tcPr>
          <w:p w:rsidR="00000000" w:rsidDel="00000000" w:rsidP="00000000" w:rsidRDefault="00000000" w:rsidRPr="00000000" w14:paraId="0000013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3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BERPG2</w:t>
            </w:r>
          </w:p>
        </w:tc>
      </w:tr>
      <w:tr>
        <w:trPr>
          <w:trHeight w:val="280" w:hRule="atLeast"/>
        </w:trPr>
        <w:tc>
          <w:tcPr>
            <w:vAlign w:val="bottom"/>
          </w:tcPr>
          <w:p w:rsidR="00000000" w:rsidDel="00000000" w:rsidP="00000000" w:rsidRDefault="00000000" w:rsidRPr="00000000" w14:paraId="0000014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GE08</w:t>
            </w:r>
          </w:p>
        </w:tc>
        <w:tc>
          <w:tcPr>
            <w:gridSpan w:val="2"/>
            <w:vAlign w:val="bottom"/>
          </w:tcPr>
          <w:p w:rsidR="00000000" w:rsidDel="00000000" w:rsidP="00000000" w:rsidRDefault="00000000" w:rsidRPr="00000000" w14:paraId="0000014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Patrimonialista</w:t>
            </w:r>
          </w:p>
        </w:tc>
        <w:tc>
          <w:tcPr>
            <w:vAlign w:val="bottom"/>
          </w:tcPr>
          <w:p w:rsidR="00000000" w:rsidDel="00000000" w:rsidP="00000000" w:rsidRDefault="00000000" w:rsidRPr="00000000" w14:paraId="0000014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4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4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GE09</w:t>
            </w:r>
          </w:p>
        </w:tc>
        <w:tc>
          <w:tcPr>
            <w:gridSpan w:val="2"/>
            <w:vAlign w:val="bottom"/>
          </w:tcPr>
          <w:p w:rsidR="00000000" w:rsidDel="00000000" w:rsidP="00000000" w:rsidRDefault="00000000" w:rsidRPr="00000000" w14:paraId="0000014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CF Crecimiento</w:t>
            </w:r>
          </w:p>
        </w:tc>
        <w:tc>
          <w:tcPr>
            <w:vAlign w:val="bottom"/>
          </w:tcPr>
          <w:p w:rsidR="00000000" w:rsidDel="00000000" w:rsidP="00000000" w:rsidRDefault="00000000" w:rsidRPr="00000000" w14:paraId="0000014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4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4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GE10</w:t>
            </w:r>
          </w:p>
        </w:tc>
        <w:tc>
          <w:tcPr>
            <w:vAlign w:val="bottom"/>
          </w:tcPr>
          <w:p w:rsidR="00000000" w:rsidDel="00000000" w:rsidP="00000000" w:rsidRDefault="00000000" w:rsidRPr="00000000" w14:paraId="0000014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Global Base</w:t>
            </w:r>
          </w:p>
        </w:tc>
        <w:tc>
          <w:tcPr>
            <w:vAlign w:val="bottom"/>
          </w:tcPr>
          <w:p w:rsidR="00000000" w:rsidDel="00000000" w:rsidP="00000000" w:rsidRDefault="00000000" w:rsidRPr="00000000" w14:paraId="0000014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WORLD (Euros)</w:t>
            </w:r>
          </w:p>
        </w:tc>
        <w:tc>
          <w:tcPr>
            <w:vAlign w:val="bottom"/>
          </w:tcPr>
          <w:p w:rsidR="00000000" w:rsidDel="00000000" w:rsidP="00000000" w:rsidRDefault="00000000" w:rsidRPr="00000000" w14:paraId="0000014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c>
          <w:tcPr>
            <w:vAlign w:val="bottom"/>
          </w:tcPr>
          <w:p w:rsidR="00000000" w:rsidDel="00000000" w:rsidP="00000000" w:rsidRDefault="00000000" w:rsidRPr="00000000" w14:paraId="0000014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4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GE11</w:t>
            </w:r>
          </w:p>
        </w:tc>
        <w:tc>
          <w:tcPr>
            <w:vAlign w:val="bottom"/>
          </w:tcPr>
          <w:p w:rsidR="00000000" w:rsidDel="00000000" w:rsidP="00000000" w:rsidRDefault="00000000" w:rsidRPr="00000000" w14:paraId="0000015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Oportunidad</w:t>
            </w:r>
          </w:p>
        </w:tc>
        <w:tc>
          <w:tcPr>
            <w:vAlign w:val="bottom"/>
          </w:tcPr>
          <w:p w:rsidR="00000000" w:rsidDel="00000000" w:rsidP="00000000" w:rsidRDefault="00000000" w:rsidRPr="00000000" w14:paraId="0000015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EURP1Z + 200 P.B.</w:t>
            </w:r>
          </w:p>
        </w:tc>
        <w:tc>
          <w:tcPr>
            <w:vAlign w:val="bottom"/>
          </w:tcPr>
          <w:p w:rsidR="00000000" w:rsidDel="00000000" w:rsidP="00000000" w:rsidRDefault="00000000" w:rsidRPr="00000000" w14:paraId="0000015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EURP1Z</w:t>
            </w:r>
          </w:p>
        </w:tc>
        <w:tc>
          <w:tcPr>
            <w:vAlign w:val="bottom"/>
          </w:tcPr>
          <w:p w:rsidR="00000000" w:rsidDel="00000000" w:rsidP="00000000" w:rsidRDefault="00000000" w:rsidRPr="00000000" w14:paraId="0000015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5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GE12</w:t>
            </w:r>
          </w:p>
        </w:tc>
        <w:tc>
          <w:tcPr>
            <w:vAlign w:val="bottom"/>
          </w:tcPr>
          <w:p w:rsidR="00000000" w:rsidDel="00000000" w:rsidP="00000000" w:rsidRDefault="00000000" w:rsidRPr="00000000" w14:paraId="0000015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Diez</w:t>
            </w:r>
          </w:p>
        </w:tc>
        <w:tc>
          <w:tcPr>
            <w:vAlign w:val="bottom"/>
          </w:tcPr>
          <w:p w:rsidR="00000000" w:rsidDel="00000000" w:rsidP="00000000" w:rsidRDefault="00000000" w:rsidRPr="00000000" w14:paraId="0000015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WORLD (euros)</w:t>
            </w:r>
          </w:p>
        </w:tc>
        <w:tc>
          <w:tcPr>
            <w:vAlign w:val="bottom"/>
          </w:tcPr>
          <w:p w:rsidR="00000000" w:rsidDel="00000000" w:rsidP="00000000" w:rsidRDefault="00000000" w:rsidRPr="00000000" w14:paraId="0000015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c>
          <w:tcPr>
            <w:vAlign w:val="bottom"/>
          </w:tcPr>
          <w:p w:rsidR="00000000" w:rsidDel="00000000" w:rsidP="00000000" w:rsidRDefault="00000000" w:rsidRPr="00000000" w14:paraId="0000015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5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GE13</w:t>
            </w:r>
          </w:p>
        </w:tc>
        <w:tc>
          <w:tcPr>
            <w:vAlign w:val="bottom"/>
          </w:tcPr>
          <w:p w:rsidR="00000000" w:rsidDel="00000000" w:rsidP="00000000" w:rsidRDefault="00000000" w:rsidRPr="00000000" w14:paraId="0000015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Bolsa</w:t>
            </w:r>
          </w:p>
        </w:tc>
        <w:tc>
          <w:tcPr>
            <w:vAlign w:val="bottom"/>
          </w:tcPr>
          <w:p w:rsidR="00000000" w:rsidDel="00000000" w:rsidP="00000000" w:rsidRDefault="00000000" w:rsidRPr="00000000" w14:paraId="0000015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     MSCI WORLD LOCAL INDEX  USD</w:t>
            </w:r>
          </w:p>
        </w:tc>
        <w:tc>
          <w:tcPr>
            <w:vAlign w:val="bottom"/>
          </w:tcPr>
          <w:p w:rsidR="00000000" w:rsidDel="00000000" w:rsidP="00000000" w:rsidRDefault="00000000" w:rsidRPr="00000000" w14:paraId="0000015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MSDLWI</w:t>
            </w:r>
          </w:p>
        </w:tc>
        <w:tc>
          <w:tcPr>
            <w:vAlign w:val="bottom"/>
          </w:tcPr>
          <w:p w:rsidR="00000000" w:rsidDel="00000000" w:rsidP="00000000" w:rsidRDefault="00000000" w:rsidRPr="00000000" w14:paraId="0000015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5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GE14</w:t>
            </w:r>
          </w:p>
        </w:tc>
        <w:tc>
          <w:tcPr>
            <w:vAlign w:val="bottom"/>
          </w:tcPr>
          <w:p w:rsidR="00000000" w:rsidDel="00000000" w:rsidP="00000000" w:rsidRDefault="00000000" w:rsidRPr="00000000" w14:paraId="0000015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CFDs Divisas Swing</w:t>
            </w:r>
          </w:p>
        </w:tc>
        <w:tc>
          <w:tcPr>
            <w:vAlign w:val="bottom"/>
          </w:tcPr>
          <w:p w:rsidR="00000000" w:rsidDel="00000000" w:rsidP="00000000" w:rsidRDefault="00000000" w:rsidRPr="00000000" w14:paraId="0000016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 SP500, 40% IBEX35, 30% EUROSTOXX50</w:t>
            </w:r>
          </w:p>
        </w:tc>
        <w:tc>
          <w:tcPr>
            <w:vAlign w:val="bottom"/>
          </w:tcPr>
          <w:p w:rsidR="00000000" w:rsidDel="00000000" w:rsidP="00000000" w:rsidRDefault="00000000" w:rsidRPr="00000000" w14:paraId="0000016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c>
          <w:tcPr>
            <w:vAlign w:val="bottom"/>
          </w:tcPr>
          <w:p w:rsidR="00000000" w:rsidDel="00000000" w:rsidP="00000000" w:rsidRDefault="00000000" w:rsidRPr="00000000" w14:paraId="0000016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16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GE15</w:t>
            </w:r>
          </w:p>
        </w:tc>
        <w:tc>
          <w:tcPr>
            <w:vAlign w:val="bottom"/>
          </w:tcPr>
          <w:p w:rsidR="00000000" w:rsidDel="00000000" w:rsidP="00000000" w:rsidRDefault="00000000" w:rsidRPr="00000000" w14:paraId="0000016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Patrimonio</w:t>
            </w:r>
          </w:p>
        </w:tc>
        <w:tc>
          <w:tcPr>
            <w:vAlign w:val="bottom"/>
          </w:tcPr>
          <w:p w:rsidR="00000000" w:rsidDel="00000000" w:rsidP="00000000" w:rsidRDefault="00000000" w:rsidRPr="00000000" w14:paraId="0000016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70% MSCI WORLD INDEX EURO; 30% EEFAS BOND INDICE</w:t>
            </w:r>
          </w:p>
        </w:tc>
        <w:tc>
          <w:tcPr>
            <w:vAlign w:val="bottom"/>
          </w:tcPr>
          <w:p w:rsidR="00000000" w:rsidDel="00000000" w:rsidP="00000000" w:rsidRDefault="00000000" w:rsidRPr="00000000" w14:paraId="0000016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c>
          <w:tcPr>
            <w:vAlign w:val="bottom"/>
          </w:tcPr>
          <w:p w:rsidR="00000000" w:rsidDel="00000000" w:rsidP="00000000" w:rsidRDefault="00000000" w:rsidRPr="00000000" w14:paraId="0000016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BERPG1</w:t>
            </w:r>
          </w:p>
        </w:tc>
      </w:tr>
      <w:tr>
        <w:trPr>
          <w:trHeight w:val="280" w:hRule="atLeast"/>
        </w:trPr>
        <w:tc>
          <w:tcPr>
            <w:vAlign w:val="bottom"/>
          </w:tcPr>
          <w:p w:rsidR="00000000" w:rsidDel="00000000" w:rsidP="00000000" w:rsidRDefault="00000000" w:rsidRPr="00000000" w14:paraId="0000016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GE16</w:t>
            </w:r>
          </w:p>
        </w:tc>
        <w:tc>
          <w:tcPr>
            <w:vAlign w:val="bottom"/>
          </w:tcPr>
          <w:p w:rsidR="00000000" w:rsidDel="00000000" w:rsidP="00000000" w:rsidRDefault="00000000" w:rsidRPr="00000000" w14:paraId="0000016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Crecimiento</w:t>
            </w:r>
          </w:p>
        </w:tc>
        <w:tc>
          <w:tcPr>
            <w:vAlign w:val="bottom"/>
          </w:tcPr>
          <w:p w:rsidR="00000000" w:rsidDel="00000000" w:rsidP="00000000" w:rsidRDefault="00000000" w:rsidRPr="00000000" w14:paraId="0000016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WORLD INDEX EURO</w:t>
            </w:r>
          </w:p>
        </w:tc>
        <w:tc>
          <w:tcPr>
            <w:vAlign w:val="bottom"/>
          </w:tcPr>
          <w:p w:rsidR="00000000" w:rsidDel="00000000" w:rsidP="00000000" w:rsidRDefault="00000000" w:rsidRPr="00000000" w14:paraId="0000016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c>
          <w:tcPr>
            <w:vAlign w:val="bottom"/>
          </w:tcPr>
          <w:p w:rsidR="00000000" w:rsidDel="00000000" w:rsidP="00000000" w:rsidRDefault="00000000" w:rsidRPr="00000000" w14:paraId="0000016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6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GE17</w:t>
            </w:r>
          </w:p>
        </w:tc>
        <w:tc>
          <w:tcPr>
            <w:vAlign w:val="bottom"/>
          </w:tcPr>
          <w:p w:rsidR="00000000" w:rsidDel="00000000" w:rsidP="00000000" w:rsidRDefault="00000000" w:rsidRPr="00000000" w14:paraId="0000016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Classic IBEX</w:t>
            </w:r>
          </w:p>
        </w:tc>
        <w:tc>
          <w:tcPr>
            <w:vAlign w:val="bottom"/>
          </w:tcPr>
          <w:p w:rsidR="00000000" w:rsidDel="00000000" w:rsidP="00000000" w:rsidRDefault="00000000" w:rsidRPr="00000000" w14:paraId="0000016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REPO SEMANA  + 400 B.P.</w:t>
            </w:r>
          </w:p>
        </w:tc>
        <w:tc>
          <w:tcPr>
            <w:vAlign w:val="bottom"/>
          </w:tcPr>
          <w:p w:rsidR="00000000" w:rsidDel="00000000" w:rsidP="00000000" w:rsidRDefault="00000000" w:rsidRPr="00000000" w14:paraId="0000017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7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7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GE18</w:t>
            </w:r>
          </w:p>
        </w:tc>
        <w:tc>
          <w:tcPr>
            <w:vAlign w:val="bottom"/>
          </w:tcPr>
          <w:p w:rsidR="00000000" w:rsidDel="00000000" w:rsidP="00000000" w:rsidRDefault="00000000" w:rsidRPr="00000000" w14:paraId="0000017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Family Office Arense</w:t>
            </w:r>
          </w:p>
        </w:tc>
        <w:tc>
          <w:tcPr>
            <w:vAlign w:val="bottom"/>
          </w:tcPr>
          <w:p w:rsidR="00000000" w:rsidDel="00000000" w:rsidP="00000000" w:rsidRDefault="00000000" w:rsidRPr="00000000" w14:paraId="0000017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65% SX5E; 10% EUR001WINDEX; 25% JNEUI1R3</w:t>
            </w:r>
          </w:p>
        </w:tc>
        <w:tc>
          <w:tcPr>
            <w:vAlign w:val="bottom"/>
          </w:tcPr>
          <w:p w:rsidR="00000000" w:rsidDel="00000000" w:rsidP="00000000" w:rsidRDefault="00000000" w:rsidRPr="00000000" w14:paraId="0000017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17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r>
      <w:tr>
        <w:trPr>
          <w:trHeight w:val="280" w:hRule="atLeast"/>
        </w:trPr>
        <w:tc>
          <w:tcPr>
            <w:vAlign w:val="bottom"/>
          </w:tcPr>
          <w:p w:rsidR="00000000" w:rsidDel="00000000" w:rsidP="00000000" w:rsidRDefault="00000000" w:rsidRPr="00000000" w14:paraId="0000017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GE19</w:t>
            </w:r>
          </w:p>
        </w:tc>
        <w:tc>
          <w:tcPr>
            <w:vAlign w:val="bottom"/>
          </w:tcPr>
          <w:p w:rsidR="00000000" w:rsidDel="00000000" w:rsidP="00000000" w:rsidRDefault="00000000" w:rsidRPr="00000000" w14:paraId="0000017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Stoxx Global Real Estate</w:t>
            </w:r>
          </w:p>
        </w:tc>
        <w:tc>
          <w:tcPr>
            <w:vAlign w:val="bottom"/>
          </w:tcPr>
          <w:p w:rsidR="00000000" w:rsidDel="00000000" w:rsidP="00000000" w:rsidRDefault="00000000" w:rsidRPr="00000000" w14:paraId="00000179">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7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SXGREL</w:t>
            </w:r>
          </w:p>
        </w:tc>
        <w:tc>
          <w:tcPr>
            <w:vAlign w:val="bottom"/>
          </w:tcPr>
          <w:p w:rsidR="00000000" w:rsidDel="00000000" w:rsidP="00000000" w:rsidRDefault="00000000" w:rsidRPr="00000000" w14:paraId="0000017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7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GE20</w:t>
            </w:r>
          </w:p>
        </w:tc>
        <w:tc>
          <w:tcPr>
            <w:vAlign w:val="bottom"/>
          </w:tcPr>
          <w:p w:rsidR="00000000" w:rsidDel="00000000" w:rsidP="00000000" w:rsidRDefault="00000000" w:rsidRPr="00000000" w14:paraId="0000017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Inmobiliario</w:t>
            </w:r>
          </w:p>
        </w:tc>
        <w:tc>
          <w:tcPr>
            <w:vAlign w:val="bottom"/>
          </w:tcPr>
          <w:p w:rsidR="00000000" w:rsidDel="00000000" w:rsidP="00000000" w:rsidRDefault="00000000" w:rsidRPr="00000000" w14:paraId="0000017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100% SXGREL Index</w:t>
            </w:r>
          </w:p>
        </w:tc>
        <w:tc>
          <w:tcPr>
            <w:vAlign w:val="bottom"/>
          </w:tcPr>
          <w:p w:rsidR="00000000" w:rsidDel="00000000" w:rsidP="00000000" w:rsidRDefault="00000000" w:rsidRPr="00000000" w14:paraId="0000017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SXGREL</w:t>
            </w:r>
          </w:p>
        </w:tc>
        <w:tc>
          <w:tcPr>
            <w:vAlign w:val="bottom"/>
          </w:tcPr>
          <w:p w:rsidR="00000000" w:rsidDel="00000000" w:rsidP="00000000" w:rsidRDefault="00000000" w:rsidRPr="00000000" w14:paraId="0000018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8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GE201</w:t>
            </w:r>
          </w:p>
        </w:tc>
        <w:tc>
          <w:tcPr>
            <w:vAlign w:val="bottom"/>
          </w:tcPr>
          <w:p w:rsidR="00000000" w:rsidDel="00000000" w:rsidP="00000000" w:rsidRDefault="00000000" w:rsidRPr="00000000" w14:paraId="0000018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80%Euribor + 20%Iboxx Eur</w:t>
            </w:r>
          </w:p>
        </w:tc>
        <w:tc>
          <w:tcPr>
            <w:vAlign w:val="bottom"/>
          </w:tcPr>
          <w:p w:rsidR="00000000" w:rsidDel="00000000" w:rsidP="00000000" w:rsidRDefault="00000000" w:rsidRPr="00000000" w14:paraId="0000018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80% EURIBOR A SETMANA + 20% MARKET IBOXX EUR LIQUID HIGH YIELD INDEX</w:t>
            </w:r>
          </w:p>
        </w:tc>
        <w:tc>
          <w:tcPr>
            <w:vAlign w:val="bottom"/>
          </w:tcPr>
          <w:p w:rsidR="00000000" w:rsidDel="00000000" w:rsidP="00000000" w:rsidRDefault="00000000" w:rsidRPr="00000000" w14:paraId="0000018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IBOXXMJA</w:t>
            </w:r>
          </w:p>
        </w:tc>
        <w:tc>
          <w:tcPr>
            <w:vAlign w:val="bottom"/>
          </w:tcPr>
          <w:p w:rsidR="00000000" w:rsidDel="00000000" w:rsidP="00000000" w:rsidRDefault="00000000" w:rsidRPr="00000000" w14:paraId="0000018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r>
      <w:tr>
        <w:trPr>
          <w:trHeight w:val="280" w:hRule="atLeast"/>
        </w:trPr>
        <w:tc>
          <w:tcPr>
            <w:vAlign w:val="bottom"/>
          </w:tcPr>
          <w:p w:rsidR="00000000" w:rsidDel="00000000" w:rsidP="00000000" w:rsidRDefault="00000000" w:rsidRPr="00000000" w14:paraId="0000018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GE21</w:t>
            </w:r>
          </w:p>
        </w:tc>
        <w:tc>
          <w:tcPr>
            <w:vAlign w:val="bottom"/>
          </w:tcPr>
          <w:p w:rsidR="00000000" w:rsidDel="00000000" w:rsidP="00000000" w:rsidRDefault="00000000" w:rsidRPr="00000000" w14:paraId="0000018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Financialfond</w:t>
            </w:r>
          </w:p>
        </w:tc>
        <w:tc>
          <w:tcPr>
            <w:vAlign w:val="bottom"/>
          </w:tcPr>
          <w:p w:rsidR="00000000" w:rsidDel="00000000" w:rsidP="00000000" w:rsidRDefault="00000000" w:rsidRPr="00000000" w14:paraId="0000018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 SPX INDEX , 50% SX5E INDEX, 40% AFIS1DAY INDEX</w:t>
            </w:r>
          </w:p>
        </w:tc>
        <w:tc>
          <w:tcPr>
            <w:vAlign w:val="bottom"/>
          </w:tcPr>
          <w:p w:rsidR="00000000" w:rsidDel="00000000" w:rsidP="00000000" w:rsidRDefault="00000000" w:rsidRPr="00000000" w14:paraId="0000018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c>
          <w:tcPr>
            <w:vAlign w:val="bottom"/>
          </w:tcPr>
          <w:p w:rsidR="00000000" w:rsidDel="00000000" w:rsidP="00000000" w:rsidRDefault="00000000" w:rsidRPr="00000000" w14:paraId="0000018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18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GE212</w:t>
            </w:r>
          </w:p>
        </w:tc>
        <w:tc>
          <w:tcPr>
            <w:vAlign w:val="bottom"/>
          </w:tcPr>
          <w:p w:rsidR="00000000" w:rsidDel="00000000" w:rsidP="00000000" w:rsidRDefault="00000000" w:rsidRPr="00000000" w14:paraId="0000018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40%Euribor + 60%MSCI</w:t>
            </w:r>
          </w:p>
        </w:tc>
        <w:tc>
          <w:tcPr>
            <w:vAlign w:val="bottom"/>
          </w:tcPr>
          <w:p w:rsidR="00000000" w:rsidDel="00000000" w:rsidP="00000000" w:rsidRDefault="00000000" w:rsidRPr="00000000" w14:paraId="0000018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 EURIBOR 12 M + 60% MSCI WOLRD</w:t>
            </w:r>
          </w:p>
        </w:tc>
        <w:tc>
          <w:tcPr>
            <w:vAlign w:val="bottom"/>
          </w:tcPr>
          <w:p w:rsidR="00000000" w:rsidDel="00000000" w:rsidP="00000000" w:rsidRDefault="00000000" w:rsidRPr="00000000" w14:paraId="0000018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EUR012M</w:t>
            </w:r>
          </w:p>
        </w:tc>
        <w:tc>
          <w:tcPr>
            <w:vAlign w:val="bottom"/>
          </w:tcPr>
          <w:p w:rsidR="00000000" w:rsidDel="00000000" w:rsidP="00000000" w:rsidRDefault="00000000" w:rsidRPr="00000000" w14:paraId="0000018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r>
      <w:tr>
        <w:trPr>
          <w:trHeight w:val="280" w:hRule="atLeast"/>
        </w:trPr>
        <w:tc>
          <w:tcPr>
            <w:vAlign w:val="bottom"/>
          </w:tcPr>
          <w:p w:rsidR="00000000" w:rsidDel="00000000" w:rsidP="00000000" w:rsidRDefault="00000000" w:rsidRPr="00000000" w14:paraId="0000019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GE214</w:t>
            </w:r>
          </w:p>
        </w:tc>
        <w:tc>
          <w:tcPr>
            <w:vAlign w:val="bottom"/>
          </w:tcPr>
          <w:p w:rsidR="00000000" w:rsidDel="00000000" w:rsidP="00000000" w:rsidRDefault="00000000" w:rsidRPr="00000000" w14:paraId="0000019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30% Euro Stoxx 50 - 70% MM</w:t>
            </w:r>
          </w:p>
        </w:tc>
        <w:tc>
          <w:tcPr>
            <w:vAlign w:val="bottom"/>
          </w:tcPr>
          <w:p w:rsidR="00000000" w:rsidDel="00000000" w:rsidP="00000000" w:rsidRDefault="00000000" w:rsidRPr="00000000" w14:paraId="0000019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30% SX5E - 70% EURP1Z</w:t>
            </w:r>
          </w:p>
        </w:tc>
        <w:tc>
          <w:tcPr>
            <w:vAlign w:val="bottom"/>
          </w:tcPr>
          <w:p w:rsidR="00000000" w:rsidDel="00000000" w:rsidP="00000000" w:rsidRDefault="00000000" w:rsidRPr="00000000" w14:paraId="0000019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19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r>
      <w:tr>
        <w:trPr>
          <w:trHeight w:val="280" w:hRule="atLeast"/>
        </w:trPr>
        <w:tc>
          <w:tcPr>
            <w:vAlign w:val="bottom"/>
          </w:tcPr>
          <w:p w:rsidR="00000000" w:rsidDel="00000000" w:rsidP="00000000" w:rsidRDefault="00000000" w:rsidRPr="00000000" w14:paraId="0000019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GE217</w:t>
            </w:r>
          </w:p>
        </w:tc>
        <w:tc>
          <w:tcPr>
            <w:vAlign w:val="bottom"/>
          </w:tcPr>
          <w:p w:rsidR="00000000" w:rsidDel="00000000" w:rsidP="00000000" w:rsidRDefault="00000000" w:rsidRPr="00000000" w14:paraId="0000019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Fonsglobal Nou</w:t>
            </w:r>
          </w:p>
        </w:tc>
        <w:tc>
          <w:tcPr>
            <w:vAlign w:val="bottom"/>
          </w:tcPr>
          <w:p w:rsidR="00000000" w:rsidDel="00000000" w:rsidP="00000000" w:rsidRDefault="00000000" w:rsidRPr="00000000" w14:paraId="0000019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75% EURIBOR A SETMANA + 25% EURO STOXX 50</w:t>
            </w:r>
          </w:p>
        </w:tc>
        <w:tc>
          <w:tcPr>
            <w:vAlign w:val="bottom"/>
          </w:tcPr>
          <w:p w:rsidR="00000000" w:rsidDel="00000000" w:rsidP="00000000" w:rsidRDefault="00000000" w:rsidRPr="00000000" w14:paraId="0000019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9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19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GE22</w:t>
            </w:r>
          </w:p>
        </w:tc>
        <w:tc>
          <w:tcPr>
            <w:vAlign w:val="bottom"/>
          </w:tcPr>
          <w:p w:rsidR="00000000" w:rsidDel="00000000" w:rsidP="00000000" w:rsidRDefault="00000000" w:rsidRPr="00000000" w14:paraId="0000019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Catalunya Fons</w:t>
            </w:r>
          </w:p>
        </w:tc>
        <w:tc>
          <w:tcPr>
            <w:vAlign w:val="bottom"/>
          </w:tcPr>
          <w:p w:rsidR="00000000" w:rsidDel="00000000" w:rsidP="00000000" w:rsidRDefault="00000000" w:rsidRPr="00000000" w14:paraId="0000019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75% IBEX INDEX; 25% EUR001W INDEX</w:t>
            </w:r>
          </w:p>
        </w:tc>
        <w:tc>
          <w:tcPr>
            <w:vAlign w:val="bottom"/>
          </w:tcPr>
          <w:p w:rsidR="00000000" w:rsidDel="00000000" w:rsidP="00000000" w:rsidRDefault="00000000" w:rsidRPr="00000000" w14:paraId="0000019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19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r>
      <w:tr>
        <w:trPr>
          <w:trHeight w:val="280" w:hRule="atLeast"/>
        </w:trPr>
        <w:tc>
          <w:tcPr>
            <w:vAlign w:val="bottom"/>
          </w:tcPr>
          <w:p w:rsidR="00000000" w:rsidDel="00000000" w:rsidP="00000000" w:rsidRDefault="00000000" w:rsidRPr="00000000" w14:paraId="0000019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GE23</w:t>
            </w:r>
          </w:p>
        </w:tc>
        <w:tc>
          <w:tcPr>
            <w:vAlign w:val="bottom"/>
          </w:tcPr>
          <w:p w:rsidR="00000000" w:rsidDel="00000000" w:rsidP="00000000" w:rsidRDefault="00000000" w:rsidRPr="00000000" w14:paraId="000001A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Fonsglobal</w:t>
            </w:r>
          </w:p>
        </w:tc>
        <w:tc>
          <w:tcPr>
            <w:vAlign w:val="bottom"/>
          </w:tcPr>
          <w:p w:rsidR="00000000" w:rsidDel="00000000" w:rsidP="00000000" w:rsidRDefault="00000000" w:rsidRPr="00000000" w14:paraId="000001A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 MADX INDEX; 80% EUR001W INDEX</w:t>
            </w:r>
          </w:p>
        </w:tc>
        <w:tc>
          <w:tcPr>
            <w:vAlign w:val="bottom"/>
          </w:tcPr>
          <w:p w:rsidR="00000000" w:rsidDel="00000000" w:rsidP="00000000" w:rsidRDefault="00000000" w:rsidRPr="00000000" w14:paraId="000001A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MADX</w:t>
            </w:r>
          </w:p>
        </w:tc>
        <w:tc>
          <w:tcPr>
            <w:vAlign w:val="bottom"/>
          </w:tcPr>
          <w:p w:rsidR="00000000" w:rsidDel="00000000" w:rsidP="00000000" w:rsidRDefault="00000000" w:rsidRPr="00000000" w14:paraId="000001A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r>
      <w:tr>
        <w:trPr>
          <w:trHeight w:val="280" w:hRule="atLeast"/>
        </w:trPr>
        <w:tc>
          <w:tcPr>
            <w:vAlign w:val="bottom"/>
          </w:tcPr>
          <w:p w:rsidR="00000000" w:rsidDel="00000000" w:rsidP="00000000" w:rsidRDefault="00000000" w:rsidRPr="00000000" w14:paraId="000001A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GE235</w:t>
            </w:r>
          </w:p>
        </w:tc>
        <w:tc>
          <w:tcPr>
            <w:vAlign w:val="bottom"/>
          </w:tcPr>
          <w:p w:rsidR="00000000" w:rsidDel="00000000" w:rsidP="00000000" w:rsidRDefault="00000000" w:rsidRPr="00000000" w14:paraId="000001A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Compositum</w:t>
            </w:r>
          </w:p>
        </w:tc>
        <w:tc>
          <w:tcPr>
            <w:vAlign w:val="bottom"/>
          </w:tcPr>
          <w:p w:rsidR="00000000" w:rsidDel="00000000" w:rsidP="00000000" w:rsidRDefault="00000000" w:rsidRPr="00000000" w14:paraId="000001A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 EURO STOXX 50 EUR (Price) + 25% DOW JONES INDUSTRIAL AVERAGE + 50% EuroMTS Eurozone Government Bond Index 1-3 years | |</w:t>
            </w:r>
          </w:p>
        </w:tc>
        <w:tc>
          <w:tcPr>
            <w:vAlign w:val="bottom"/>
          </w:tcPr>
          <w:p w:rsidR="00000000" w:rsidDel="00000000" w:rsidP="00000000" w:rsidRDefault="00000000" w:rsidRPr="00000000" w14:paraId="000001A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1A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INDU</w:t>
            </w:r>
          </w:p>
        </w:tc>
      </w:tr>
      <w:tr>
        <w:trPr>
          <w:trHeight w:val="280" w:hRule="atLeast"/>
        </w:trPr>
        <w:tc>
          <w:tcPr>
            <w:vAlign w:val="bottom"/>
          </w:tcPr>
          <w:p w:rsidR="00000000" w:rsidDel="00000000" w:rsidP="00000000" w:rsidRDefault="00000000" w:rsidRPr="00000000" w14:paraId="000001A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GE24</w:t>
            </w:r>
          </w:p>
        </w:tc>
        <w:tc>
          <w:tcPr>
            <w:vAlign w:val="bottom"/>
          </w:tcPr>
          <w:p w:rsidR="00000000" w:rsidDel="00000000" w:rsidP="00000000" w:rsidRDefault="00000000" w:rsidRPr="00000000" w14:paraId="000001A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Novafondisa</w:t>
            </w:r>
          </w:p>
        </w:tc>
        <w:tc>
          <w:tcPr>
            <w:vAlign w:val="bottom"/>
          </w:tcPr>
          <w:p w:rsidR="00000000" w:rsidDel="00000000" w:rsidP="00000000" w:rsidRDefault="00000000" w:rsidRPr="00000000" w14:paraId="000001A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40% EUR001W INDEX; 60% IBEX INDEX</w:t>
            </w:r>
          </w:p>
        </w:tc>
        <w:tc>
          <w:tcPr>
            <w:vAlign w:val="bottom"/>
          </w:tcPr>
          <w:p w:rsidR="00000000" w:rsidDel="00000000" w:rsidP="00000000" w:rsidRDefault="00000000" w:rsidRPr="00000000" w14:paraId="000001A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A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r>
      <w:tr>
        <w:trPr>
          <w:trHeight w:val="280" w:hRule="atLeast"/>
        </w:trPr>
        <w:tc>
          <w:tcPr>
            <w:vAlign w:val="bottom"/>
          </w:tcPr>
          <w:p w:rsidR="00000000" w:rsidDel="00000000" w:rsidP="00000000" w:rsidRDefault="00000000" w:rsidRPr="00000000" w14:paraId="000001A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GE25</w:t>
            </w:r>
          </w:p>
        </w:tc>
        <w:tc>
          <w:tcPr>
            <w:vAlign w:val="bottom"/>
          </w:tcPr>
          <w:p w:rsidR="00000000" w:rsidDel="00000000" w:rsidP="00000000" w:rsidRDefault="00000000" w:rsidRPr="00000000" w14:paraId="000001A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Eurostoxx 50</w:t>
            </w:r>
          </w:p>
        </w:tc>
        <w:tc>
          <w:tcPr>
            <w:vAlign w:val="bottom"/>
          </w:tcPr>
          <w:p w:rsidR="00000000" w:rsidDel="00000000" w:rsidP="00000000" w:rsidRDefault="00000000" w:rsidRPr="00000000" w14:paraId="000001B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 Index</w:t>
            </w:r>
          </w:p>
        </w:tc>
        <w:tc>
          <w:tcPr>
            <w:vAlign w:val="bottom"/>
          </w:tcPr>
          <w:p w:rsidR="00000000" w:rsidDel="00000000" w:rsidP="00000000" w:rsidRDefault="00000000" w:rsidRPr="00000000" w14:paraId="000001B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1B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B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GE26</w:t>
            </w:r>
          </w:p>
        </w:tc>
        <w:tc>
          <w:tcPr>
            <w:vAlign w:val="bottom"/>
          </w:tcPr>
          <w:p w:rsidR="00000000" w:rsidDel="00000000" w:rsidP="00000000" w:rsidRDefault="00000000" w:rsidRPr="00000000" w14:paraId="000001B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Cobertura</w:t>
            </w:r>
          </w:p>
        </w:tc>
        <w:tc>
          <w:tcPr>
            <w:vAlign w:val="bottom"/>
          </w:tcPr>
          <w:p w:rsidR="00000000" w:rsidDel="00000000" w:rsidP="00000000" w:rsidRDefault="00000000" w:rsidRPr="00000000" w14:paraId="000001B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 Eurostoxx +50% SP500</w:t>
            </w:r>
          </w:p>
        </w:tc>
        <w:tc>
          <w:tcPr>
            <w:vAlign w:val="bottom"/>
          </w:tcPr>
          <w:p w:rsidR="00000000" w:rsidDel="00000000" w:rsidP="00000000" w:rsidRDefault="00000000" w:rsidRPr="00000000" w14:paraId="000001B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SXXE</w:t>
            </w:r>
          </w:p>
        </w:tc>
        <w:tc>
          <w:tcPr>
            <w:vAlign w:val="bottom"/>
          </w:tcPr>
          <w:p w:rsidR="00000000" w:rsidDel="00000000" w:rsidP="00000000" w:rsidRDefault="00000000" w:rsidRPr="00000000" w14:paraId="000001B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r>
      <w:tr>
        <w:trPr>
          <w:trHeight w:val="280" w:hRule="atLeast"/>
        </w:trPr>
        <w:tc>
          <w:tcPr>
            <w:vAlign w:val="bottom"/>
          </w:tcPr>
          <w:p w:rsidR="00000000" w:rsidDel="00000000" w:rsidP="00000000" w:rsidRDefault="00000000" w:rsidRPr="00000000" w14:paraId="000001B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GE266</w:t>
            </w:r>
          </w:p>
        </w:tc>
        <w:tc>
          <w:tcPr>
            <w:vAlign w:val="bottom"/>
          </w:tcPr>
          <w:p w:rsidR="00000000" w:rsidDel="00000000" w:rsidP="00000000" w:rsidRDefault="00000000" w:rsidRPr="00000000" w14:paraId="000001B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Fonsvila Real</w:t>
            </w:r>
          </w:p>
        </w:tc>
        <w:tc>
          <w:tcPr>
            <w:vAlign w:val="bottom"/>
          </w:tcPr>
          <w:p w:rsidR="00000000" w:rsidDel="00000000" w:rsidP="00000000" w:rsidRDefault="00000000" w:rsidRPr="00000000" w14:paraId="000001B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 EURO STOXX 50 EUR (Price) + 25% S&amp;P 500 + 50% EURIBOR A 1 ANY</w:t>
            </w:r>
          </w:p>
        </w:tc>
        <w:tc>
          <w:tcPr>
            <w:vAlign w:val="bottom"/>
          </w:tcPr>
          <w:p w:rsidR="00000000" w:rsidDel="00000000" w:rsidP="00000000" w:rsidRDefault="00000000" w:rsidRPr="00000000" w14:paraId="000001B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1B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r>
      <w:tr>
        <w:trPr>
          <w:trHeight w:val="280" w:hRule="atLeast"/>
        </w:trPr>
        <w:tc>
          <w:tcPr>
            <w:vAlign w:val="bottom"/>
          </w:tcPr>
          <w:p w:rsidR="00000000" w:rsidDel="00000000" w:rsidP="00000000" w:rsidRDefault="00000000" w:rsidRPr="00000000" w14:paraId="000001B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GE27</w:t>
            </w:r>
          </w:p>
        </w:tc>
        <w:tc>
          <w:tcPr>
            <w:vAlign w:val="bottom"/>
          </w:tcPr>
          <w:p w:rsidR="00000000" w:rsidDel="00000000" w:rsidP="00000000" w:rsidRDefault="00000000" w:rsidRPr="00000000" w14:paraId="000001B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Tecnica</w:t>
            </w:r>
          </w:p>
        </w:tc>
        <w:tc>
          <w:tcPr>
            <w:vAlign w:val="bottom"/>
          </w:tcPr>
          <w:p w:rsidR="00000000" w:rsidDel="00000000" w:rsidP="00000000" w:rsidRDefault="00000000" w:rsidRPr="00000000" w14:paraId="000001B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EURO STOXX 50</w:t>
            </w:r>
          </w:p>
        </w:tc>
        <w:tc>
          <w:tcPr>
            <w:vAlign w:val="bottom"/>
          </w:tcPr>
          <w:p w:rsidR="00000000" w:rsidDel="00000000" w:rsidP="00000000" w:rsidRDefault="00000000" w:rsidRPr="00000000" w14:paraId="000001C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1C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C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GE274</w:t>
            </w:r>
          </w:p>
        </w:tc>
        <w:tc>
          <w:tcPr>
            <w:vAlign w:val="bottom"/>
          </w:tcPr>
          <w:p w:rsidR="00000000" w:rsidDel="00000000" w:rsidP="00000000" w:rsidRDefault="00000000" w:rsidRPr="00000000" w14:paraId="000001C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15%MSCI Eur HY + 85%Euribor</w:t>
            </w:r>
          </w:p>
        </w:tc>
        <w:tc>
          <w:tcPr>
            <w:vAlign w:val="bottom"/>
          </w:tcPr>
          <w:p w:rsidR="00000000" w:rsidDel="00000000" w:rsidP="00000000" w:rsidRDefault="00000000" w:rsidRPr="00000000" w14:paraId="000001C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 MSCI EUROPE HIGH DIVIDEND YIELD + 85% EURIBOR 12 MESOS +100 P.B.</w:t>
            </w:r>
          </w:p>
        </w:tc>
        <w:tc>
          <w:tcPr>
            <w:vAlign w:val="bottom"/>
          </w:tcPr>
          <w:p w:rsidR="00000000" w:rsidDel="00000000" w:rsidP="00000000" w:rsidRDefault="00000000" w:rsidRPr="00000000" w14:paraId="000001C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MXEUHDVD</w:t>
            </w:r>
          </w:p>
        </w:tc>
        <w:tc>
          <w:tcPr>
            <w:vAlign w:val="bottom"/>
          </w:tcPr>
          <w:p w:rsidR="00000000" w:rsidDel="00000000" w:rsidP="00000000" w:rsidRDefault="00000000" w:rsidRPr="00000000" w14:paraId="000001C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EUR012M</w:t>
            </w:r>
          </w:p>
        </w:tc>
      </w:tr>
      <w:tr>
        <w:trPr>
          <w:trHeight w:val="280" w:hRule="atLeast"/>
        </w:trPr>
        <w:tc>
          <w:tcPr>
            <w:vAlign w:val="bottom"/>
          </w:tcPr>
          <w:p w:rsidR="00000000" w:rsidDel="00000000" w:rsidP="00000000" w:rsidRDefault="00000000" w:rsidRPr="00000000" w14:paraId="000001C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GE275</w:t>
            </w:r>
          </w:p>
        </w:tc>
        <w:tc>
          <w:tcPr>
            <w:vAlign w:val="bottom"/>
          </w:tcPr>
          <w:p w:rsidR="00000000" w:rsidDel="00000000" w:rsidP="00000000" w:rsidRDefault="00000000" w:rsidRPr="00000000" w14:paraId="000001C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GVC Gaesco  1K + RV</w:t>
            </w:r>
          </w:p>
        </w:tc>
        <w:tc>
          <w:tcPr>
            <w:vAlign w:val="bottom"/>
          </w:tcPr>
          <w:p w:rsidR="00000000" w:rsidDel="00000000" w:rsidP="00000000" w:rsidRDefault="00000000" w:rsidRPr="00000000" w14:paraId="000001C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33% S&amp;P + 67% STOXX EUROPE</w:t>
            </w:r>
          </w:p>
        </w:tc>
        <w:tc>
          <w:tcPr>
            <w:vAlign w:val="bottom"/>
          </w:tcPr>
          <w:p w:rsidR="00000000" w:rsidDel="00000000" w:rsidP="00000000" w:rsidRDefault="00000000" w:rsidRPr="00000000" w14:paraId="000001C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SXXP</w:t>
            </w:r>
          </w:p>
        </w:tc>
        <w:tc>
          <w:tcPr>
            <w:vAlign w:val="bottom"/>
          </w:tcPr>
          <w:p w:rsidR="00000000" w:rsidDel="00000000" w:rsidP="00000000" w:rsidRDefault="00000000" w:rsidRPr="00000000" w14:paraId="000001C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r>
      <w:tr>
        <w:trPr>
          <w:trHeight w:val="280" w:hRule="atLeast"/>
        </w:trPr>
        <w:tc>
          <w:tcPr>
            <w:vAlign w:val="bottom"/>
          </w:tcPr>
          <w:p w:rsidR="00000000" w:rsidDel="00000000" w:rsidP="00000000" w:rsidRDefault="00000000" w:rsidRPr="00000000" w14:paraId="000001C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GE277</w:t>
            </w:r>
          </w:p>
        </w:tc>
        <w:tc>
          <w:tcPr>
            <w:vAlign w:val="bottom"/>
          </w:tcPr>
          <w:p w:rsidR="00000000" w:rsidDel="00000000" w:rsidP="00000000" w:rsidRDefault="00000000" w:rsidRPr="00000000" w14:paraId="000001C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1 Kessler</w:t>
            </w:r>
          </w:p>
        </w:tc>
        <w:tc>
          <w:tcPr>
            <w:vAlign w:val="bottom"/>
          </w:tcPr>
          <w:p w:rsidR="00000000" w:rsidDel="00000000" w:rsidP="00000000" w:rsidRDefault="00000000" w:rsidRPr="00000000" w14:paraId="000001C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60% EURIBOR A ANY + 20% MSCI AC WORLD + 20% JPM Global Aggregate Bond Index</w:t>
            </w:r>
          </w:p>
        </w:tc>
        <w:tc>
          <w:tcPr>
            <w:vAlign w:val="bottom"/>
          </w:tcPr>
          <w:p w:rsidR="00000000" w:rsidDel="00000000" w:rsidP="00000000" w:rsidRDefault="00000000" w:rsidRPr="00000000" w14:paraId="000001C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EUR012M</w:t>
            </w:r>
          </w:p>
        </w:tc>
        <w:tc>
          <w:tcPr>
            <w:vAlign w:val="bottom"/>
          </w:tcPr>
          <w:p w:rsidR="00000000" w:rsidDel="00000000" w:rsidP="00000000" w:rsidRDefault="00000000" w:rsidRPr="00000000" w14:paraId="000001D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MSEUACWF</w:t>
            </w:r>
          </w:p>
        </w:tc>
      </w:tr>
      <w:tr>
        <w:trPr>
          <w:trHeight w:val="280" w:hRule="atLeast"/>
        </w:trPr>
        <w:tc>
          <w:tcPr>
            <w:vAlign w:val="bottom"/>
          </w:tcPr>
          <w:p w:rsidR="00000000" w:rsidDel="00000000" w:rsidP="00000000" w:rsidRDefault="00000000" w:rsidRPr="00000000" w14:paraId="000001D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GE278</w:t>
            </w:r>
          </w:p>
        </w:tc>
        <w:tc>
          <w:tcPr>
            <w:vAlign w:val="bottom"/>
          </w:tcPr>
          <w:p w:rsidR="00000000" w:rsidDel="00000000" w:rsidP="00000000" w:rsidRDefault="00000000" w:rsidRPr="00000000" w14:paraId="000001D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Sostenible</w:t>
            </w:r>
          </w:p>
        </w:tc>
        <w:tc>
          <w:tcPr>
            <w:vAlign w:val="bottom"/>
          </w:tcPr>
          <w:p w:rsidR="00000000" w:rsidDel="00000000" w:rsidP="00000000" w:rsidRDefault="00000000" w:rsidRPr="00000000" w14:paraId="000001D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25% MSCI EUROPE HIGH DVD    +     75% BARCLAYS EUROAGRR</w:t>
            </w:r>
          </w:p>
        </w:tc>
        <w:tc>
          <w:tcPr>
            <w:vAlign w:val="bottom"/>
          </w:tcPr>
          <w:p w:rsidR="00000000" w:rsidDel="00000000" w:rsidP="00000000" w:rsidRDefault="00000000" w:rsidRPr="00000000" w14:paraId="000001D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MXEUHDVD</w:t>
            </w:r>
          </w:p>
        </w:tc>
        <w:tc>
          <w:tcPr>
            <w:vAlign w:val="bottom"/>
          </w:tcPr>
          <w:p w:rsidR="00000000" w:rsidDel="00000000" w:rsidP="00000000" w:rsidRDefault="00000000" w:rsidRPr="00000000" w14:paraId="000001D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LBEATREU</w:t>
            </w:r>
          </w:p>
        </w:tc>
      </w:tr>
      <w:tr>
        <w:trPr>
          <w:trHeight w:val="280" w:hRule="atLeast"/>
        </w:trPr>
        <w:tc>
          <w:tcPr>
            <w:vAlign w:val="bottom"/>
          </w:tcPr>
          <w:p w:rsidR="00000000" w:rsidDel="00000000" w:rsidP="00000000" w:rsidRDefault="00000000" w:rsidRPr="00000000" w14:paraId="000001D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GE279</w:t>
            </w:r>
          </w:p>
        </w:tc>
        <w:tc>
          <w:tcPr>
            <w:vAlign w:val="bottom"/>
          </w:tcPr>
          <w:p w:rsidR="00000000" w:rsidDel="00000000" w:rsidP="00000000" w:rsidRDefault="00000000" w:rsidRPr="00000000" w14:paraId="000001D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Tramontana</w:t>
            </w:r>
          </w:p>
        </w:tc>
        <w:tc>
          <w:tcPr>
            <w:vAlign w:val="bottom"/>
          </w:tcPr>
          <w:p w:rsidR="00000000" w:rsidDel="00000000" w:rsidP="00000000" w:rsidRDefault="00000000" w:rsidRPr="00000000" w14:paraId="000001D8">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D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EUR012M</w:t>
            </w:r>
          </w:p>
        </w:tc>
        <w:tc>
          <w:tcPr>
            <w:vAlign w:val="bottom"/>
          </w:tcPr>
          <w:p w:rsidR="00000000" w:rsidDel="00000000" w:rsidP="00000000" w:rsidRDefault="00000000" w:rsidRPr="00000000" w14:paraId="000001D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D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GE28</w:t>
            </w:r>
          </w:p>
        </w:tc>
        <w:tc>
          <w:tcPr>
            <w:vAlign w:val="bottom"/>
          </w:tcPr>
          <w:p w:rsidR="00000000" w:rsidDel="00000000" w:rsidP="00000000" w:rsidRDefault="00000000" w:rsidRPr="00000000" w14:paraId="000001D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Conservadora</w:t>
            </w:r>
          </w:p>
        </w:tc>
        <w:tc>
          <w:tcPr>
            <w:vAlign w:val="bottom"/>
          </w:tcPr>
          <w:p w:rsidR="00000000" w:rsidDel="00000000" w:rsidP="00000000" w:rsidRDefault="00000000" w:rsidRPr="00000000" w14:paraId="000001D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 RV (MSCI EUROPE) + 90% RF (EG0ITR)</w:t>
            </w:r>
          </w:p>
        </w:tc>
        <w:tc>
          <w:tcPr>
            <w:vAlign w:val="bottom"/>
          </w:tcPr>
          <w:p w:rsidR="00000000" w:rsidDel="00000000" w:rsidP="00000000" w:rsidRDefault="00000000" w:rsidRPr="00000000" w14:paraId="000001D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MXEU</w:t>
            </w:r>
          </w:p>
        </w:tc>
        <w:tc>
          <w:tcPr>
            <w:vAlign w:val="bottom"/>
          </w:tcPr>
          <w:p w:rsidR="00000000" w:rsidDel="00000000" w:rsidP="00000000" w:rsidRDefault="00000000" w:rsidRPr="00000000" w14:paraId="000001D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BGSV</w:t>
            </w:r>
          </w:p>
        </w:tc>
      </w:tr>
      <w:tr>
        <w:trPr>
          <w:trHeight w:val="280" w:hRule="atLeast"/>
        </w:trPr>
        <w:tc>
          <w:tcPr>
            <w:vAlign w:val="bottom"/>
          </w:tcPr>
          <w:p w:rsidR="00000000" w:rsidDel="00000000" w:rsidP="00000000" w:rsidRDefault="00000000" w:rsidRPr="00000000" w14:paraId="000001E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GE280</w:t>
            </w:r>
          </w:p>
        </w:tc>
        <w:tc>
          <w:tcPr>
            <w:vAlign w:val="bottom"/>
          </w:tcPr>
          <w:p w:rsidR="00000000" w:rsidDel="00000000" w:rsidP="00000000" w:rsidRDefault="00000000" w:rsidRPr="00000000" w14:paraId="000001E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Iceberg</w:t>
            </w:r>
          </w:p>
        </w:tc>
        <w:tc>
          <w:tcPr>
            <w:vAlign w:val="bottom"/>
          </w:tcPr>
          <w:p w:rsidR="00000000" w:rsidDel="00000000" w:rsidP="00000000" w:rsidRDefault="00000000" w:rsidRPr="00000000" w14:paraId="000001E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60% BARCLAYS CAPITAL EURO AGREGATE BOND INDEX (IEAGG Index) + 40% MSCI WORLD EUR (MSERWI Index)</w:t>
            </w:r>
          </w:p>
        </w:tc>
        <w:tc>
          <w:tcPr>
            <w:vAlign w:val="bottom"/>
          </w:tcPr>
          <w:p w:rsidR="00000000" w:rsidDel="00000000" w:rsidP="00000000" w:rsidRDefault="00000000" w:rsidRPr="00000000" w14:paraId="000001E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IEAGG</w:t>
            </w:r>
          </w:p>
        </w:tc>
        <w:tc>
          <w:tcPr>
            <w:vAlign w:val="bottom"/>
          </w:tcPr>
          <w:p w:rsidR="00000000" w:rsidDel="00000000" w:rsidP="00000000" w:rsidRDefault="00000000" w:rsidRPr="00000000" w14:paraId="000001E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MSERWI</w:t>
            </w:r>
          </w:p>
        </w:tc>
      </w:tr>
      <w:tr>
        <w:trPr>
          <w:trHeight w:val="280" w:hRule="atLeast"/>
        </w:trPr>
        <w:tc>
          <w:tcPr>
            <w:vAlign w:val="bottom"/>
          </w:tcPr>
          <w:p w:rsidR="00000000" w:rsidDel="00000000" w:rsidP="00000000" w:rsidRDefault="00000000" w:rsidRPr="00000000" w14:paraId="000001E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GE29</w:t>
            </w:r>
          </w:p>
        </w:tc>
        <w:tc>
          <w:tcPr>
            <w:vAlign w:val="bottom"/>
          </w:tcPr>
          <w:p w:rsidR="00000000" w:rsidDel="00000000" w:rsidP="00000000" w:rsidRDefault="00000000" w:rsidRPr="00000000" w14:paraId="000001E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Stoxx Global 1800 Trvl&amp;Leis</w:t>
            </w:r>
          </w:p>
        </w:tc>
        <w:tc>
          <w:tcPr>
            <w:vAlign w:val="bottom"/>
          </w:tcPr>
          <w:p w:rsidR="00000000" w:rsidDel="00000000" w:rsidP="00000000" w:rsidRDefault="00000000" w:rsidRPr="00000000" w14:paraId="000001E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STOXX GLOBAL 1800 TRAVEL LEISURE Index</w:t>
            </w:r>
          </w:p>
        </w:tc>
        <w:tc>
          <w:tcPr>
            <w:vAlign w:val="bottom"/>
          </w:tcPr>
          <w:p w:rsidR="00000000" w:rsidDel="00000000" w:rsidP="00000000" w:rsidRDefault="00000000" w:rsidRPr="00000000" w14:paraId="000001E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SXW1CGS</w:t>
            </w:r>
          </w:p>
        </w:tc>
        <w:tc>
          <w:tcPr>
            <w:vAlign w:val="bottom"/>
          </w:tcPr>
          <w:p w:rsidR="00000000" w:rsidDel="00000000" w:rsidP="00000000" w:rsidRDefault="00000000" w:rsidRPr="00000000" w14:paraId="000001E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E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GE30</w:t>
            </w:r>
          </w:p>
        </w:tc>
        <w:tc>
          <w:tcPr>
            <w:vAlign w:val="bottom"/>
          </w:tcPr>
          <w:p w:rsidR="00000000" w:rsidDel="00000000" w:rsidP="00000000" w:rsidRDefault="00000000" w:rsidRPr="00000000" w14:paraId="000001E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Swing Kapital</w:t>
            </w:r>
          </w:p>
        </w:tc>
        <w:tc>
          <w:tcPr>
            <w:vAlign w:val="bottom"/>
          </w:tcPr>
          <w:p w:rsidR="00000000" w:rsidDel="00000000" w:rsidP="00000000" w:rsidRDefault="00000000" w:rsidRPr="00000000" w14:paraId="000001EC">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E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c>
          <w:tcPr>
            <w:vAlign w:val="bottom"/>
          </w:tcPr>
          <w:p w:rsidR="00000000" w:rsidDel="00000000" w:rsidP="00000000" w:rsidRDefault="00000000" w:rsidRPr="00000000" w14:paraId="000001E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1E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GE31</w:t>
            </w:r>
          </w:p>
        </w:tc>
        <w:tc>
          <w:tcPr>
            <w:vAlign w:val="bottom"/>
          </w:tcPr>
          <w:p w:rsidR="00000000" w:rsidDel="00000000" w:rsidP="00000000" w:rsidRDefault="00000000" w:rsidRPr="00000000" w14:paraId="000001F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Mix World</w:t>
            </w:r>
          </w:p>
        </w:tc>
        <w:tc>
          <w:tcPr>
            <w:vAlign w:val="bottom"/>
          </w:tcPr>
          <w:p w:rsidR="00000000" w:rsidDel="00000000" w:rsidP="00000000" w:rsidRDefault="00000000" w:rsidRPr="00000000" w14:paraId="000001F1">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1F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1F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r>
      <w:tr>
        <w:trPr>
          <w:trHeight w:val="280" w:hRule="atLeast"/>
        </w:trPr>
        <w:tc>
          <w:tcPr>
            <w:vAlign w:val="bottom"/>
          </w:tcPr>
          <w:p w:rsidR="00000000" w:rsidDel="00000000" w:rsidP="00000000" w:rsidRDefault="00000000" w:rsidRPr="00000000" w14:paraId="000001F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GE32</w:t>
            </w:r>
          </w:p>
        </w:tc>
        <w:tc>
          <w:tcPr>
            <w:vAlign w:val="bottom"/>
          </w:tcPr>
          <w:p w:rsidR="00000000" w:rsidDel="00000000" w:rsidP="00000000" w:rsidRDefault="00000000" w:rsidRPr="00000000" w14:paraId="000001F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Conservadora</w:t>
            </w:r>
          </w:p>
        </w:tc>
        <w:tc>
          <w:tcPr>
            <w:vAlign w:val="bottom"/>
          </w:tcPr>
          <w:p w:rsidR="00000000" w:rsidDel="00000000" w:rsidP="00000000" w:rsidRDefault="00000000" w:rsidRPr="00000000" w14:paraId="000001F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EFFAS EURO GOVT 1-3 Yr  INDICE</w:t>
            </w:r>
          </w:p>
        </w:tc>
        <w:tc>
          <w:tcPr>
            <w:vAlign w:val="bottom"/>
          </w:tcPr>
          <w:p w:rsidR="00000000" w:rsidDel="00000000" w:rsidP="00000000" w:rsidRDefault="00000000" w:rsidRPr="00000000" w14:paraId="000001F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BERPG1</w:t>
            </w:r>
          </w:p>
        </w:tc>
        <w:tc>
          <w:tcPr>
            <w:vAlign w:val="bottom"/>
          </w:tcPr>
          <w:p w:rsidR="00000000" w:rsidDel="00000000" w:rsidP="00000000" w:rsidRDefault="00000000" w:rsidRPr="00000000" w14:paraId="000001F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1F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GE33</w:t>
            </w:r>
          </w:p>
        </w:tc>
        <w:tc>
          <w:tcPr>
            <w:vAlign w:val="bottom"/>
          </w:tcPr>
          <w:p w:rsidR="00000000" w:rsidDel="00000000" w:rsidP="00000000" w:rsidRDefault="00000000" w:rsidRPr="00000000" w14:paraId="000001F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Prudente</w:t>
            </w:r>
          </w:p>
        </w:tc>
        <w:tc>
          <w:tcPr>
            <w:vAlign w:val="bottom"/>
          </w:tcPr>
          <w:p w:rsidR="00000000" w:rsidDel="00000000" w:rsidP="00000000" w:rsidRDefault="00000000" w:rsidRPr="00000000" w14:paraId="000001F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85% EFFAS EURO GOVT 1-3 Yr  INDICE +  15% MSCI WORLD Index</w:t>
            </w:r>
          </w:p>
        </w:tc>
        <w:tc>
          <w:tcPr>
            <w:vAlign w:val="bottom"/>
          </w:tcPr>
          <w:p w:rsidR="00000000" w:rsidDel="00000000" w:rsidP="00000000" w:rsidRDefault="00000000" w:rsidRPr="00000000" w14:paraId="000001F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BERPG1</w:t>
            </w:r>
          </w:p>
        </w:tc>
        <w:tc>
          <w:tcPr>
            <w:vAlign w:val="bottom"/>
          </w:tcPr>
          <w:p w:rsidR="00000000" w:rsidDel="00000000" w:rsidP="00000000" w:rsidRDefault="00000000" w:rsidRPr="00000000" w14:paraId="000001F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r>
      <w:tr>
        <w:trPr>
          <w:trHeight w:val="280" w:hRule="atLeast"/>
        </w:trPr>
        <w:tc>
          <w:tcPr>
            <w:vAlign w:val="bottom"/>
          </w:tcPr>
          <w:p w:rsidR="00000000" w:rsidDel="00000000" w:rsidP="00000000" w:rsidRDefault="00000000" w:rsidRPr="00000000" w14:paraId="000001F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GE34</w:t>
            </w:r>
          </w:p>
        </w:tc>
        <w:tc>
          <w:tcPr>
            <w:vAlign w:val="bottom"/>
          </w:tcPr>
          <w:p w:rsidR="00000000" w:rsidDel="00000000" w:rsidP="00000000" w:rsidRDefault="00000000" w:rsidRPr="00000000" w14:paraId="000001F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Equilibrada</w:t>
            </w:r>
          </w:p>
        </w:tc>
        <w:tc>
          <w:tcPr>
            <w:vAlign w:val="bottom"/>
          </w:tcPr>
          <w:p w:rsidR="00000000" w:rsidDel="00000000" w:rsidP="00000000" w:rsidRDefault="00000000" w:rsidRPr="00000000" w14:paraId="0000020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70% EFFAS EURO GOVT 3-5 Yr  INDICE + 30% MSCI WORLD Index</w:t>
            </w:r>
          </w:p>
        </w:tc>
        <w:tc>
          <w:tcPr>
            <w:vAlign w:val="bottom"/>
          </w:tcPr>
          <w:p w:rsidR="00000000" w:rsidDel="00000000" w:rsidP="00000000" w:rsidRDefault="00000000" w:rsidRPr="00000000" w14:paraId="0000020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BERPG2</w:t>
            </w:r>
          </w:p>
        </w:tc>
        <w:tc>
          <w:tcPr>
            <w:vAlign w:val="bottom"/>
          </w:tcPr>
          <w:p w:rsidR="00000000" w:rsidDel="00000000" w:rsidP="00000000" w:rsidRDefault="00000000" w:rsidRPr="00000000" w14:paraId="0000020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r>
      <w:tr>
        <w:trPr>
          <w:trHeight w:val="280" w:hRule="atLeast"/>
        </w:trPr>
        <w:tc>
          <w:tcPr>
            <w:vAlign w:val="bottom"/>
          </w:tcPr>
          <w:p w:rsidR="00000000" w:rsidDel="00000000" w:rsidP="00000000" w:rsidRDefault="00000000" w:rsidRPr="00000000" w14:paraId="0000020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GE35</w:t>
            </w:r>
          </w:p>
        </w:tc>
        <w:tc>
          <w:tcPr>
            <w:vAlign w:val="bottom"/>
          </w:tcPr>
          <w:p w:rsidR="00000000" w:rsidDel="00000000" w:rsidP="00000000" w:rsidRDefault="00000000" w:rsidRPr="00000000" w14:paraId="0000020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Rendimiento</w:t>
            </w:r>
          </w:p>
        </w:tc>
        <w:tc>
          <w:tcPr>
            <w:vAlign w:val="bottom"/>
          </w:tcPr>
          <w:p w:rsidR="00000000" w:rsidDel="00000000" w:rsidP="00000000" w:rsidRDefault="00000000" w:rsidRPr="00000000" w14:paraId="0000020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 EFFAS EURO GOVT 3-5 Yr  INDICE + 50% MSCI AC WORLD FREE USD</w:t>
            </w:r>
          </w:p>
        </w:tc>
        <w:tc>
          <w:tcPr>
            <w:vAlign w:val="bottom"/>
          </w:tcPr>
          <w:p w:rsidR="00000000" w:rsidDel="00000000" w:rsidP="00000000" w:rsidRDefault="00000000" w:rsidRPr="00000000" w14:paraId="0000020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BERPG2</w:t>
            </w:r>
          </w:p>
        </w:tc>
        <w:tc>
          <w:tcPr>
            <w:vAlign w:val="bottom"/>
          </w:tcPr>
          <w:p w:rsidR="00000000" w:rsidDel="00000000" w:rsidP="00000000" w:rsidRDefault="00000000" w:rsidRPr="00000000" w14:paraId="0000020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MSEUACWF</w:t>
            </w:r>
          </w:p>
        </w:tc>
      </w:tr>
      <w:tr>
        <w:trPr>
          <w:trHeight w:val="280" w:hRule="atLeast"/>
        </w:trPr>
        <w:tc>
          <w:tcPr>
            <w:vAlign w:val="bottom"/>
          </w:tcPr>
          <w:p w:rsidR="00000000" w:rsidDel="00000000" w:rsidP="00000000" w:rsidRDefault="00000000" w:rsidRPr="00000000" w14:paraId="0000020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GE36</w:t>
            </w:r>
          </w:p>
        </w:tc>
        <w:tc>
          <w:tcPr>
            <w:vAlign w:val="bottom"/>
          </w:tcPr>
          <w:p w:rsidR="00000000" w:rsidDel="00000000" w:rsidP="00000000" w:rsidRDefault="00000000" w:rsidRPr="00000000" w14:paraId="0000020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FI Agresiva</w:t>
            </w:r>
          </w:p>
        </w:tc>
        <w:tc>
          <w:tcPr>
            <w:vAlign w:val="bottom"/>
          </w:tcPr>
          <w:p w:rsidR="00000000" w:rsidDel="00000000" w:rsidP="00000000" w:rsidRDefault="00000000" w:rsidRPr="00000000" w14:paraId="0000020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 EFFAS EURO GOVT 3-5 Yr  INDICE + 85% MSCI AC WORLD FREE USD</w:t>
            </w:r>
          </w:p>
        </w:tc>
        <w:tc>
          <w:tcPr>
            <w:vAlign w:val="bottom"/>
          </w:tcPr>
          <w:p w:rsidR="00000000" w:rsidDel="00000000" w:rsidP="00000000" w:rsidRDefault="00000000" w:rsidRPr="00000000" w14:paraId="0000020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BERPG1</w:t>
            </w:r>
          </w:p>
        </w:tc>
        <w:tc>
          <w:tcPr>
            <w:vAlign w:val="bottom"/>
          </w:tcPr>
          <w:p w:rsidR="00000000" w:rsidDel="00000000" w:rsidP="00000000" w:rsidRDefault="00000000" w:rsidRPr="00000000" w14:paraId="0000020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MSEUACWF</w:t>
            </w:r>
          </w:p>
        </w:tc>
      </w:tr>
      <w:tr>
        <w:trPr>
          <w:trHeight w:val="280" w:hRule="atLeast"/>
        </w:trPr>
        <w:tc>
          <w:tcPr>
            <w:vAlign w:val="bottom"/>
          </w:tcPr>
          <w:p w:rsidR="00000000" w:rsidDel="00000000" w:rsidP="00000000" w:rsidRDefault="00000000" w:rsidRPr="00000000" w14:paraId="0000020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GE37</w:t>
            </w:r>
          </w:p>
        </w:tc>
        <w:tc>
          <w:tcPr>
            <w:vAlign w:val="bottom"/>
          </w:tcPr>
          <w:p w:rsidR="00000000" w:rsidDel="00000000" w:rsidP="00000000" w:rsidRDefault="00000000" w:rsidRPr="00000000" w14:paraId="0000020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Cartera Tecnica Beka -GVC Gaesco</w:t>
            </w:r>
          </w:p>
        </w:tc>
        <w:tc>
          <w:tcPr>
            <w:vAlign w:val="bottom"/>
          </w:tcPr>
          <w:p w:rsidR="00000000" w:rsidDel="00000000" w:rsidP="00000000" w:rsidRDefault="00000000" w:rsidRPr="00000000" w14:paraId="0000020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 INDICE EUROSTOXX 50 + 50% INDICE IBEX 35</w:t>
            </w:r>
          </w:p>
        </w:tc>
        <w:tc>
          <w:tcPr>
            <w:vAlign w:val="bottom"/>
          </w:tcPr>
          <w:p w:rsidR="00000000" w:rsidDel="00000000" w:rsidP="00000000" w:rsidRDefault="00000000" w:rsidRPr="00000000" w14:paraId="0000021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21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r>
      <w:tr>
        <w:trPr>
          <w:trHeight w:val="280" w:hRule="atLeast"/>
        </w:trPr>
        <w:tc>
          <w:tcPr>
            <w:vAlign w:val="bottom"/>
          </w:tcPr>
          <w:p w:rsidR="00000000" w:rsidDel="00000000" w:rsidP="00000000" w:rsidRDefault="00000000" w:rsidRPr="00000000" w14:paraId="0000021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GE38</w:t>
            </w:r>
          </w:p>
        </w:tc>
        <w:tc>
          <w:tcPr>
            <w:vAlign w:val="bottom"/>
          </w:tcPr>
          <w:p w:rsidR="00000000" w:rsidDel="00000000" w:rsidP="00000000" w:rsidRDefault="00000000" w:rsidRPr="00000000" w14:paraId="0000021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 IBEX  50% GSPG10YR</w:t>
            </w:r>
          </w:p>
        </w:tc>
        <w:tc>
          <w:tcPr>
            <w:vAlign w:val="bottom"/>
          </w:tcPr>
          <w:p w:rsidR="00000000" w:rsidDel="00000000" w:rsidP="00000000" w:rsidRDefault="00000000" w:rsidRPr="00000000" w14:paraId="0000021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50% IBEX  50% GSPG10YR</w:t>
            </w:r>
          </w:p>
        </w:tc>
        <w:tc>
          <w:tcPr>
            <w:vAlign w:val="bottom"/>
          </w:tcPr>
          <w:p w:rsidR="00000000" w:rsidDel="00000000" w:rsidP="00000000" w:rsidRDefault="00000000" w:rsidRPr="00000000" w14:paraId="0000021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21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GSPG10YR</w:t>
            </w:r>
          </w:p>
        </w:tc>
      </w:tr>
      <w:tr>
        <w:trPr>
          <w:trHeight w:val="280" w:hRule="atLeast"/>
        </w:trPr>
        <w:tc>
          <w:tcPr>
            <w:vAlign w:val="bottom"/>
          </w:tcPr>
          <w:p w:rsidR="00000000" w:rsidDel="00000000" w:rsidP="00000000" w:rsidRDefault="00000000" w:rsidRPr="00000000" w14:paraId="0000021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GE380</w:t>
            </w:r>
          </w:p>
        </w:tc>
        <w:tc>
          <w:tcPr>
            <w:vAlign w:val="bottom"/>
          </w:tcPr>
          <w:p w:rsidR="00000000" w:rsidDel="00000000" w:rsidP="00000000" w:rsidRDefault="00000000" w:rsidRPr="00000000" w14:paraId="0000021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60% Eurostoxx 50 - 40% MM</w:t>
            </w:r>
          </w:p>
        </w:tc>
        <w:tc>
          <w:tcPr>
            <w:vAlign w:val="bottom"/>
          </w:tcPr>
          <w:p w:rsidR="00000000" w:rsidDel="00000000" w:rsidP="00000000" w:rsidRDefault="00000000" w:rsidRPr="00000000" w14:paraId="0000021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60% SX5E - 40% EUR001W</w:t>
            </w:r>
          </w:p>
        </w:tc>
        <w:tc>
          <w:tcPr>
            <w:vAlign w:val="bottom"/>
          </w:tcPr>
          <w:p w:rsidR="00000000" w:rsidDel="00000000" w:rsidP="00000000" w:rsidRDefault="00000000" w:rsidRPr="00000000" w14:paraId="0000021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21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r>
      <w:tr>
        <w:trPr>
          <w:trHeight w:val="280" w:hRule="atLeast"/>
        </w:trPr>
        <w:tc>
          <w:tcPr>
            <w:vAlign w:val="bottom"/>
          </w:tcPr>
          <w:p w:rsidR="00000000" w:rsidDel="00000000" w:rsidP="00000000" w:rsidRDefault="00000000" w:rsidRPr="00000000" w14:paraId="0000021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21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 35</w:t>
            </w:r>
          </w:p>
        </w:tc>
        <w:tc>
          <w:tcPr>
            <w:vAlign w:val="bottom"/>
          </w:tcPr>
          <w:p w:rsidR="00000000" w:rsidDel="00000000" w:rsidP="00000000" w:rsidRDefault="00000000" w:rsidRPr="00000000" w14:paraId="0000021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 35 (principales valores españoles)</w:t>
            </w:r>
          </w:p>
        </w:tc>
        <w:tc>
          <w:tcPr>
            <w:vAlign w:val="bottom"/>
          </w:tcPr>
          <w:p w:rsidR="00000000" w:rsidDel="00000000" w:rsidP="00000000" w:rsidRDefault="00000000" w:rsidRPr="00000000" w14:paraId="0000021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22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2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IBX35I</w:t>
            </w:r>
          </w:p>
        </w:tc>
        <w:tc>
          <w:tcPr>
            <w:vAlign w:val="bottom"/>
          </w:tcPr>
          <w:p w:rsidR="00000000" w:rsidDel="00000000" w:rsidP="00000000" w:rsidRDefault="00000000" w:rsidRPr="00000000" w14:paraId="0000022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Indice combinado: 35% IBEX; 35% Eurostoxx 50; 30% Euribor</w:t>
            </w:r>
          </w:p>
        </w:tc>
        <w:tc>
          <w:tcPr>
            <w:vAlign w:val="bottom"/>
          </w:tcPr>
          <w:p w:rsidR="00000000" w:rsidDel="00000000" w:rsidP="00000000" w:rsidRDefault="00000000" w:rsidRPr="00000000" w14:paraId="0000022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vAlign w:val="bottom"/>
          </w:tcPr>
          <w:p w:rsidR="00000000" w:rsidDel="00000000" w:rsidP="00000000" w:rsidRDefault="00000000" w:rsidRPr="00000000" w14:paraId="0000022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22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22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IBX42</w:t>
            </w:r>
          </w:p>
        </w:tc>
        <w:tc>
          <w:tcPr>
            <w:vAlign w:val="bottom"/>
          </w:tcPr>
          <w:p w:rsidR="00000000" w:rsidDel="00000000" w:rsidP="00000000" w:rsidRDefault="00000000" w:rsidRPr="00000000" w14:paraId="0000022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Indice combinado: 42% IBEX; 28% Eurostoxx 50; 30% Euribor</w:t>
            </w:r>
          </w:p>
        </w:tc>
        <w:tc>
          <w:tcPr>
            <w:vAlign w:val="bottom"/>
          </w:tcPr>
          <w:p w:rsidR="00000000" w:rsidDel="00000000" w:rsidP="00000000" w:rsidRDefault="00000000" w:rsidRPr="00000000" w14:paraId="0000022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vAlign w:val="bottom"/>
          </w:tcPr>
          <w:p w:rsidR="00000000" w:rsidDel="00000000" w:rsidP="00000000" w:rsidRDefault="00000000" w:rsidRPr="00000000" w14:paraId="0000022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22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22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IBX50</w:t>
            </w:r>
          </w:p>
        </w:tc>
        <w:tc>
          <w:tcPr>
            <w:vAlign w:val="bottom"/>
          </w:tcPr>
          <w:p w:rsidR="00000000" w:rsidDel="00000000" w:rsidP="00000000" w:rsidRDefault="00000000" w:rsidRPr="00000000" w14:paraId="0000022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Indice combinado: 50% IBEX; 35% Eurostoxx 50; 15% Euribor</w:t>
            </w:r>
          </w:p>
        </w:tc>
        <w:tc>
          <w:tcPr>
            <w:vAlign w:val="bottom"/>
          </w:tcPr>
          <w:p w:rsidR="00000000" w:rsidDel="00000000" w:rsidP="00000000" w:rsidRDefault="00000000" w:rsidRPr="00000000" w14:paraId="0000022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vAlign w:val="bottom"/>
          </w:tcPr>
          <w:p w:rsidR="00000000" w:rsidDel="00000000" w:rsidP="00000000" w:rsidRDefault="00000000" w:rsidRPr="00000000" w14:paraId="0000022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22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23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IF0001</w:t>
            </w:r>
          </w:p>
        </w:tc>
        <w:tc>
          <w:tcPr>
            <w:vAlign w:val="bottom"/>
          </w:tcPr>
          <w:p w:rsidR="00000000" w:rsidDel="00000000" w:rsidP="00000000" w:rsidRDefault="00000000" w:rsidRPr="00000000" w14:paraId="0000023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Index factor IPC Italia a 3M</w:t>
            </w:r>
          </w:p>
        </w:tc>
        <w:tc>
          <w:tcPr>
            <w:vAlign w:val="bottom"/>
          </w:tcPr>
          <w:p w:rsidR="00000000" w:rsidDel="00000000" w:rsidP="00000000" w:rsidRDefault="00000000" w:rsidRPr="00000000" w14:paraId="00000232">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23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CPTFEMU</w:t>
            </w:r>
          </w:p>
        </w:tc>
        <w:tc>
          <w:tcPr>
            <w:vAlign w:val="bottom"/>
          </w:tcPr>
          <w:p w:rsidR="00000000" w:rsidDel="00000000" w:rsidP="00000000" w:rsidRDefault="00000000" w:rsidRPr="00000000" w14:paraId="0000023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3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IF0002</w:t>
            </w:r>
          </w:p>
        </w:tc>
        <w:tc>
          <w:tcPr>
            <w:vAlign w:val="bottom"/>
          </w:tcPr>
          <w:p w:rsidR="00000000" w:rsidDel="00000000" w:rsidP="00000000" w:rsidRDefault="00000000" w:rsidRPr="00000000" w14:paraId="0000023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Pool Factor CIRSA</w:t>
            </w:r>
          </w:p>
        </w:tc>
        <w:tc>
          <w:tcPr>
            <w:vAlign w:val="bottom"/>
          </w:tcPr>
          <w:p w:rsidR="00000000" w:rsidDel="00000000" w:rsidP="00000000" w:rsidRDefault="00000000" w:rsidRPr="00000000" w14:paraId="00000237">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23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CPTECIRSA</w:t>
            </w:r>
          </w:p>
        </w:tc>
        <w:tc>
          <w:tcPr>
            <w:vAlign w:val="bottom"/>
          </w:tcPr>
          <w:p w:rsidR="00000000" w:rsidDel="00000000" w:rsidP="00000000" w:rsidRDefault="00000000" w:rsidRPr="00000000" w14:paraId="0000023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3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IF0003</w:t>
            </w:r>
          </w:p>
        </w:tc>
        <w:tc>
          <w:tcPr>
            <w:vAlign w:val="bottom"/>
          </w:tcPr>
          <w:p w:rsidR="00000000" w:rsidDel="00000000" w:rsidP="00000000" w:rsidRDefault="00000000" w:rsidRPr="00000000" w14:paraId="0000023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Pool Factor de B. SABADELL</w:t>
            </w:r>
          </w:p>
        </w:tc>
        <w:tc>
          <w:tcPr>
            <w:vAlign w:val="bottom"/>
          </w:tcPr>
          <w:p w:rsidR="00000000" w:rsidDel="00000000" w:rsidP="00000000" w:rsidRDefault="00000000" w:rsidRPr="00000000" w14:paraId="0000023C">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23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CPTESABA</w:t>
            </w:r>
          </w:p>
        </w:tc>
        <w:tc>
          <w:tcPr>
            <w:vAlign w:val="bottom"/>
          </w:tcPr>
          <w:p w:rsidR="00000000" w:rsidDel="00000000" w:rsidP="00000000" w:rsidRDefault="00000000" w:rsidRPr="00000000" w14:paraId="0000023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3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if0004</w:t>
            </w:r>
          </w:p>
        </w:tc>
        <w:tc>
          <w:tcPr>
            <w:vAlign w:val="bottom"/>
          </w:tcPr>
          <w:p w:rsidR="00000000" w:rsidDel="00000000" w:rsidP="00000000" w:rsidRDefault="00000000" w:rsidRPr="00000000" w14:paraId="0000024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index factor ARGENTINA</w:t>
            </w:r>
          </w:p>
        </w:tc>
        <w:tc>
          <w:tcPr>
            <w:vAlign w:val="bottom"/>
          </w:tcPr>
          <w:p w:rsidR="00000000" w:rsidDel="00000000" w:rsidP="00000000" w:rsidRDefault="00000000" w:rsidRPr="00000000" w14:paraId="00000241">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24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CPEARG</w:t>
            </w:r>
          </w:p>
        </w:tc>
        <w:tc>
          <w:tcPr>
            <w:vAlign w:val="bottom"/>
          </w:tcPr>
          <w:p w:rsidR="00000000" w:rsidDel="00000000" w:rsidP="00000000" w:rsidRDefault="00000000" w:rsidRPr="00000000" w14:paraId="0000024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4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LYXRHF</w:t>
            </w:r>
          </w:p>
        </w:tc>
        <w:tc>
          <w:tcPr>
            <w:vAlign w:val="bottom"/>
          </w:tcPr>
          <w:p w:rsidR="00000000" w:rsidDel="00000000" w:rsidP="00000000" w:rsidRDefault="00000000" w:rsidRPr="00000000" w14:paraId="0000024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Lyxor RA</w:t>
            </w:r>
          </w:p>
        </w:tc>
        <w:tc>
          <w:tcPr>
            <w:vAlign w:val="bottom"/>
          </w:tcPr>
          <w:p w:rsidR="00000000" w:rsidDel="00000000" w:rsidP="00000000" w:rsidRDefault="00000000" w:rsidRPr="00000000" w14:paraId="00000246">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24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LYXRHFI</w:t>
            </w:r>
          </w:p>
        </w:tc>
        <w:tc>
          <w:tcPr>
            <w:vAlign w:val="bottom"/>
          </w:tcPr>
          <w:p w:rsidR="00000000" w:rsidDel="00000000" w:rsidP="00000000" w:rsidRDefault="00000000" w:rsidRPr="00000000" w14:paraId="0000024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4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MEDDJE</w:t>
            </w:r>
          </w:p>
        </w:tc>
        <w:tc>
          <w:tcPr>
            <w:vAlign w:val="bottom"/>
          </w:tcPr>
          <w:p w:rsidR="00000000" w:rsidDel="00000000" w:rsidP="00000000" w:rsidRDefault="00000000" w:rsidRPr="00000000" w14:paraId="0000024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Composite 3 Índices</w:t>
            </w:r>
          </w:p>
        </w:tc>
        <w:tc>
          <w:tcPr>
            <w:vAlign w:val="bottom"/>
          </w:tcPr>
          <w:p w:rsidR="00000000" w:rsidDel="00000000" w:rsidP="00000000" w:rsidRDefault="00000000" w:rsidRPr="00000000" w14:paraId="0000024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MEDIA SIMPLE DE LOS 3 INDICES SECTORIALES DE LA FAMILIA DJ STOXX DJ TELECOM,DJ PHARMAC, DJ TECHNOLOGY</w:t>
            </w:r>
          </w:p>
        </w:tc>
        <w:tc>
          <w:tcPr>
            <w:vAlign w:val="bottom"/>
          </w:tcPr>
          <w:p w:rsidR="00000000" w:rsidDel="00000000" w:rsidP="00000000" w:rsidRDefault="00000000" w:rsidRPr="00000000" w14:paraId="0000024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SXKP</w:t>
            </w:r>
          </w:p>
        </w:tc>
        <w:tc>
          <w:tcPr>
            <w:vAlign w:val="bottom"/>
          </w:tcPr>
          <w:p w:rsidR="00000000" w:rsidDel="00000000" w:rsidP="00000000" w:rsidRDefault="00000000" w:rsidRPr="00000000" w14:paraId="0000024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SX8P</w:t>
            </w:r>
          </w:p>
        </w:tc>
      </w:tr>
      <w:tr>
        <w:trPr>
          <w:trHeight w:val="280" w:hRule="atLeast"/>
        </w:trPr>
        <w:tc>
          <w:tcPr>
            <w:vAlign w:val="bottom"/>
          </w:tcPr>
          <w:p w:rsidR="00000000" w:rsidDel="00000000" w:rsidP="00000000" w:rsidRDefault="00000000" w:rsidRPr="00000000" w14:paraId="0000024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MERCAM</w:t>
            </w:r>
          </w:p>
        </w:tc>
        <w:tc>
          <w:tcPr>
            <w:vAlign w:val="bottom"/>
          </w:tcPr>
          <w:p w:rsidR="00000000" w:rsidDel="00000000" w:rsidP="00000000" w:rsidRDefault="00000000" w:rsidRPr="00000000" w14:paraId="0000024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w:t>
            </w:r>
          </w:p>
        </w:tc>
        <w:tc>
          <w:tcPr>
            <w:vAlign w:val="bottom"/>
          </w:tcPr>
          <w:p w:rsidR="00000000" w:rsidDel="00000000" w:rsidP="00000000" w:rsidRDefault="00000000" w:rsidRPr="00000000" w14:paraId="0000025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25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25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5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MERM2</w:t>
            </w:r>
          </w:p>
        </w:tc>
        <w:tc>
          <w:tcPr>
            <w:vAlign w:val="bottom"/>
          </w:tcPr>
          <w:p w:rsidR="00000000" w:rsidDel="00000000" w:rsidP="00000000" w:rsidRDefault="00000000" w:rsidRPr="00000000" w14:paraId="0000025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Euribor a 1 Semana + 200 pb</w:t>
            </w:r>
          </w:p>
        </w:tc>
        <w:tc>
          <w:tcPr>
            <w:vAlign w:val="bottom"/>
          </w:tcPr>
          <w:p w:rsidR="00000000" w:rsidDel="00000000" w:rsidP="00000000" w:rsidRDefault="00000000" w:rsidRPr="00000000" w14:paraId="0000025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25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25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5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MERM3</w:t>
            </w:r>
          </w:p>
        </w:tc>
        <w:tc>
          <w:tcPr>
            <w:gridSpan w:val="2"/>
            <w:vAlign w:val="bottom"/>
          </w:tcPr>
          <w:p w:rsidR="00000000" w:rsidDel="00000000" w:rsidP="00000000" w:rsidRDefault="00000000" w:rsidRPr="00000000" w14:paraId="0000025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Mercado Monetario + 300pb</w:t>
            </w:r>
          </w:p>
        </w:tc>
        <w:tc>
          <w:tcPr>
            <w:vAlign w:val="bottom"/>
          </w:tcPr>
          <w:p w:rsidR="00000000" w:rsidDel="00000000" w:rsidP="00000000" w:rsidRDefault="00000000" w:rsidRPr="00000000" w14:paraId="0000025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EUR001W</w:t>
            </w:r>
          </w:p>
        </w:tc>
        <w:tc>
          <w:tcPr>
            <w:vAlign w:val="bottom"/>
          </w:tcPr>
          <w:p w:rsidR="00000000" w:rsidDel="00000000" w:rsidP="00000000" w:rsidRDefault="00000000" w:rsidRPr="00000000" w14:paraId="0000025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5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MSCIEM</w:t>
            </w:r>
          </w:p>
        </w:tc>
        <w:tc>
          <w:tcPr>
            <w:vAlign w:val="bottom"/>
          </w:tcPr>
          <w:p w:rsidR="00000000" w:rsidDel="00000000" w:rsidP="00000000" w:rsidRDefault="00000000" w:rsidRPr="00000000" w14:paraId="0000025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Emerging Markets Free Index</w:t>
            </w:r>
          </w:p>
        </w:tc>
        <w:tc>
          <w:tcPr>
            <w:vAlign w:val="bottom"/>
          </w:tcPr>
          <w:p w:rsidR="00000000" w:rsidDel="00000000" w:rsidP="00000000" w:rsidRDefault="00000000" w:rsidRPr="00000000" w14:paraId="0000025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Emerging Markets Free Index, que pondera 26 Mercados de todo el mundo distribuidos por Sudamérica, América Central, Europa...</w:t>
            </w:r>
          </w:p>
        </w:tc>
        <w:tc>
          <w:tcPr>
            <w:vAlign w:val="bottom"/>
          </w:tcPr>
          <w:p w:rsidR="00000000" w:rsidDel="00000000" w:rsidP="00000000" w:rsidRDefault="00000000" w:rsidRPr="00000000" w14:paraId="0000026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MSEUEGF</w:t>
            </w:r>
          </w:p>
        </w:tc>
        <w:tc>
          <w:tcPr>
            <w:vAlign w:val="bottom"/>
          </w:tcPr>
          <w:p w:rsidR="00000000" w:rsidDel="00000000" w:rsidP="00000000" w:rsidRDefault="00000000" w:rsidRPr="00000000" w14:paraId="0000026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6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MSCISC</w:t>
            </w:r>
          </w:p>
        </w:tc>
        <w:tc>
          <w:tcPr>
            <w:vAlign w:val="bottom"/>
          </w:tcPr>
          <w:p w:rsidR="00000000" w:rsidDel="00000000" w:rsidP="00000000" w:rsidRDefault="00000000" w:rsidRPr="00000000" w14:paraId="0000026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EMU Small Caps</w:t>
            </w:r>
          </w:p>
        </w:tc>
        <w:tc>
          <w:tcPr>
            <w:vAlign w:val="bottom"/>
          </w:tcPr>
          <w:p w:rsidR="00000000" w:rsidDel="00000000" w:rsidP="00000000" w:rsidRDefault="00000000" w:rsidRPr="00000000" w14:paraId="0000026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EMU Small Caps</w:t>
            </w:r>
          </w:p>
        </w:tc>
        <w:tc>
          <w:tcPr>
            <w:vAlign w:val="bottom"/>
          </w:tcPr>
          <w:p w:rsidR="00000000" w:rsidDel="00000000" w:rsidP="00000000" w:rsidRDefault="00000000" w:rsidRPr="00000000" w14:paraId="0000026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MCLDEMU</w:t>
            </w:r>
          </w:p>
        </w:tc>
        <w:tc>
          <w:tcPr>
            <w:vAlign w:val="bottom"/>
          </w:tcPr>
          <w:p w:rsidR="00000000" w:rsidDel="00000000" w:rsidP="00000000" w:rsidRDefault="00000000" w:rsidRPr="00000000" w14:paraId="0000026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6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MSCIW</w:t>
            </w:r>
          </w:p>
        </w:tc>
        <w:tc>
          <w:tcPr>
            <w:vAlign w:val="bottom"/>
          </w:tcPr>
          <w:p w:rsidR="00000000" w:rsidDel="00000000" w:rsidP="00000000" w:rsidRDefault="00000000" w:rsidRPr="00000000" w14:paraId="0000026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World</w:t>
            </w:r>
          </w:p>
        </w:tc>
        <w:tc>
          <w:tcPr>
            <w:vAlign w:val="bottom"/>
          </w:tcPr>
          <w:p w:rsidR="00000000" w:rsidDel="00000000" w:rsidP="00000000" w:rsidRDefault="00000000" w:rsidRPr="00000000" w14:paraId="0000026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World, que pondera 48 mercados de todo el mundo</w:t>
            </w:r>
          </w:p>
        </w:tc>
        <w:tc>
          <w:tcPr>
            <w:vAlign w:val="bottom"/>
          </w:tcPr>
          <w:p w:rsidR="00000000" w:rsidDel="00000000" w:rsidP="00000000" w:rsidRDefault="00000000" w:rsidRPr="00000000" w14:paraId="0000026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MSEUACWF</w:t>
            </w:r>
          </w:p>
        </w:tc>
        <w:tc>
          <w:tcPr>
            <w:vAlign w:val="bottom"/>
          </w:tcPr>
          <w:p w:rsidR="00000000" w:rsidDel="00000000" w:rsidP="00000000" w:rsidRDefault="00000000" w:rsidRPr="00000000" w14:paraId="0000026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6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MXEF</w:t>
            </w:r>
          </w:p>
        </w:tc>
        <w:tc>
          <w:tcPr>
            <w:vAlign w:val="bottom"/>
          </w:tcPr>
          <w:p w:rsidR="00000000" w:rsidDel="00000000" w:rsidP="00000000" w:rsidRDefault="00000000" w:rsidRPr="00000000" w14:paraId="0000026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Emerging Markets Free Index</w:t>
            </w:r>
          </w:p>
        </w:tc>
        <w:tc>
          <w:tcPr>
            <w:vAlign w:val="bottom"/>
          </w:tcPr>
          <w:p w:rsidR="00000000" w:rsidDel="00000000" w:rsidP="00000000" w:rsidRDefault="00000000" w:rsidRPr="00000000" w14:paraId="0000026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Emerging Markets Free Index</w:t>
            </w:r>
          </w:p>
        </w:tc>
        <w:tc>
          <w:tcPr>
            <w:vAlign w:val="bottom"/>
          </w:tcPr>
          <w:p w:rsidR="00000000" w:rsidDel="00000000" w:rsidP="00000000" w:rsidRDefault="00000000" w:rsidRPr="00000000" w14:paraId="0000026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MXEF</w:t>
            </w:r>
          </w:p>
        </w:tc>
        <w:tc>
          <w:tcPr>
            <w:vAlign w:val="bottom"/>
          </w:tcPr>
          <w:p w:rsidR="00000000" w:rsidDel="00000000" w:rsidP="00000000" w:rsidRDefault="00000000" w:rsidRPr="00000000" w14:paraId="0000027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7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MXEMSC</w:t>
            </w:r>
          </w:p>
        </w:tc>
        <w:tc>
          <w:tcPr>
            <w:vAlign w:val="bottom"/>
          </w:tcPr>
          <w:p w:rsidR="00000000" w:rsidDel="00000000" w:rsidP="00000000" w:rsidRDefault="00000000" w:rsidRPr="00000000" w14:paraId="0000027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Emu Small Caps</w:t>
            </w:r>
          </w:p>
        </w:tc>
        <w:tc>
          <w:tcPr>
            <w:vAlign w:val="bottom"/>
          </w:tcPr>
          <w:p w:rsidR="00000000" w:rsidDel="00000000" w:rsidP="00000000" w:rsidRDefault="00000000" w:rsidRPr="00000000" w14:paraId="0000027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EMU SMALL CAPS</w:t>
            </w:r>
          </w:p>
        </w:tc>
        <w:tc>
          <w:tcPr>
            <w:vAlign w:val="bottom"/>
          </w:tcPr>
          <w:p w:rsidR="00000000" w:rsidDel="00000000" w:rsidP="00000000" w:rsidRDefault="00000000" w:rsidRPr="00000000" w14:paraId="0000027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MXEMSC</w:t>
            </w:r>
          </w:p>
        </w:tc>
        <w:tc>
          <w:tcPr>
            <w:vAlign w:val="bottom"/>
          </w:tcPr>
          <w:p w:rsidR="00000000" w:rsidDel="00000000" w:rsidP="00000000" w:rsidRDefault="00000000" w:rsidRPr="00000000" w14:paraId="0000027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7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MXWO</w:t>
            </w:r>
          </w:p>
        </w:tc>
        <w:tc>
          <w:tcPr>
            <w:vAlign w:val="bottom"/>
          </w:tcPr>
          <w:p w:rsidR="00000000" w:rsidDel="00000000" w:rsidP="00000000" w:rsidRDefault="00000000" w:rsidRPr="00000000" w14:paraId="0000027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World</w:t>
            </w:r>
          </w:p>
        </w:tc>
        <w:tc>
          <w:tcPr>
            <w:vAlign w:val="bottom"/>
          </w:tcPr>
          <w:p w:rsidR="00000000" w:rsidDel="00000000" w:rsidP="00000000" w:rsidRDefault="00000000" w:rsidRPr="00000000" w14:paraId="0000027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MSCI WORLD que pondera 48 mercados de todo el mundo</w:t>
            </w:r>
          </w:p>
        </w:tc>
        <w:tc>
          <w:tcPr>
            <w:vAlign w:val="bottom"/>
          </w:tcPr>
          <w:p w:rsidR="00000000" w:rsidDel="00000000" w:rsidP="00000000" w:rsidRDefault="00000000" w:rsidRPr="00000000" w14:paraId="0000027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MXWD</w:t>
            </w:r>
          </w:p>
        </w:tc>
        <w:tc>
          <w:tcPr>
            <w:vAlign w:val="bottom"/>
          </w:tcPr>
          <w:p w:rsidR="00000000" w:rsidDel="00000000" w:rsidP="00000000" w:rsidRDefault="00000000" w:rsidRPr="00000000" w14:paraId="0000027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7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RFGLO</w:t>
            </w:r>
          </w:p>
        </w:tc>
        <w:tc>
          <w:tcPr>
            <w:vAlign w:val="bottom"/>
          </w:tcPr>
          <w:p w:rsidR="00000000" w:rsidDel="00000000" w:rsidP="00000000" w:rsidRDefault="00000000" w:rsidRPr="00000000" w14:paraId="0000027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Benchmark JP Morgan Global Aggregate Bond</w:t>
            </w:r>
          </w:p>
        </w:tc>
        <w:tc>
          <w:tcPr>
            <w:vAlign w:val="bottom"/>
          </w:tcPr>
          <w:p w:rsidR="00000000" w:rsidDel="00000000" w:rsidP="00000000" w:rsidRDefault="00000000" w:rsidRPr="00000000" w14:paraId="0000027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100% JGAGGUSD Index</w:t>
            </w:r>
          </w:p>
        </w:tc>
        <w:tc>
          <w:tcPr>
            <w:vAlign w:val="bottom"/>
          </w:tcPr>
          <w:p w:rsidR="00000000" w:rsidDel="00000000" w:rsidP="00000000" w:rsidRDefault="00000000" w:rsidRPr="00000000" w14:paraId="0000027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JGAGGUSD</w:t>
            </w:r>
          </w:p>
        </w:tc>
        <w:tc>
          <w:tcPr>
            <w:vAlign w:val="bottom"/>
          </w:tcPr>
          <w:p w:rsidR="00000000" w:rsidDel="00000000" w:rsidP="00000000" w:rsidRDefault="00000000" w:rsidRPr="00000000" w14:paraId="0000027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8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SP500</w:t>
            </w:r>
          </w:p>
        </w:tc>
        <w:tc>
          <w:tcPr>
            <w:vAlign w:val="bottom"/>
          </w:tcPr>
          <w:p w:rsidR="00000000" w:rsidDel="00000000" w:rsidP="00000000" w:rsidRDefault="00000000" w:rsidRPr="00000000" w14:paraId="0000028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SP500 Index</w:t>
            </w:r>
          </w:p>
        </w:tc>
        <w:tc>
          <w:tcPr>
            <w:vAlign w:val="bottom"/>
          </w:tcPr>
          <w:p w:rsidR="00000000" w:rsidDel="00000000" w:rsidP="00000000" w:rsidRDefault="00000000" w:rsidRPr="00000000" w14:paraId="0000028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SP500 Index</w:t>
            </w:r>
          </w:p>
        </w:tc>
        <w:tc>
          <w:tcPr>
            <w:vAlign w:val="bottom"/>
          </w:tcPr>
          <w:p w:rsidR="00000000" w:rsidDel="00000000" w:rsidP="00000000" w:rsidRDefault="00000000" w:rsidRPr="00000000" w14:paraId="0000028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w:t>
            </w:r>
          </w:p>
        </w:tc>
        <w:tc>
          <w:tcPr>
            <w:vAlign w:val="bottom"/>
          </w:tcPr>
          <w:p w:rsidR="00000000" w:rsidDel="00000000" w:rsidP="00000000" w:rsidRDefault="00000000" w:rsidRPr="00000000" w14:paraId="0000028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8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SPX_15</w:t>
            </w:r>
          </w:p>
        </w:tc>
        <w:tc>
          <w:tcPr>
            <w:vAlign w:val="bottom"/>
          </w:tcPr>
          <w:p w:rsidR="00000000" w:rsidDel="00000000" w:rsidP="00000000" w:rsidRDefault="00000000" w:rsidRPr="00000000" w14:paraId="0000028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Indice combinado: 50% IBEX; 35% Eurostoxx 50; 15% S&amp;P500</w:t>
            </w:r>
          </w:p>
        </w:tc>
        <w:tc>
          <w:tcPr>
            <w:vAlign w:val="bottom"/>
          </w:tcPr>
          <w:p w:rsidR="00000000" w:rsidDel="00000000" w:rsidP="00000000" w:rsidRDefault="00000000" w:rsidRPr="00000000" w14:paraId="0000028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vAlign w:val="bottom"/>
          </w:tcPr>
          <w:p w:rsidR="00000000" w:rsidDel="00000000" w:rsidP="00000000" w:rsidRDefault="00000000" w:rsidRPr="00000000" w14:paraId="0000028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IBEX</w:t>
            </w:r>
          </w:p>
        </w:tc>
        <w:tc>
          <w:tcPr>
            <w:vAlign w:val="bottom"/>
          </w:tcPr>
          <w:p w:rsidR="00000000" w:rsidDel="00000000" w:rsidP="00000000" w:rsidRDefault="00000000" w:rsidRPr="00000000" w14:paraId="0000028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r>
      <w:tr>
        <w:trPr>
          <w:trHeight w:val="280" w:hRule="atLeast"/>
        </w:trPr>
        <w:tc>
          <w:tcPr>
            <w:vAlign w:val="bottom"/>
          </w:tcPr>
          <w:p w:rsidR="00000000" w:rsidDel="00000000" w:rsidP="00000000" w:rsidRDefault="00000000" w:rsidRPr="00000000" w14:paraId="0000028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SX5E70</w:t>
            </w:r>
          </w:p>
        </w:tc>
        <w:tc>
          <w:tcPr>
            <w:vAlign w:val="bottom"/>
          </w:tcPr>
          <w:p w:rsidR="00000000" w:rsidDel="00000000" w:rsidP="00000000" w:rsidRDefault="00000000" w:rsidRPr="00000000" w14:paraId="0000028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Indice combinado: 70% Eurostoxx 50; 30% Euribor</w:t>
            </w:r>
          </w:p>
        </w:tc>
        <w:tc>
          <w:tcPr>
            <w:vAlign w:val="bottom"/>
          </w:tcPr>
          <w:p w:rsidR="00000000" w:rsidDel="00000000" w:rsidP="00000000" w:rsidRDefault="00000000" w:rsidRPr="00000000" w14:paraId="0000028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vAlign w:val="bottom"/>
          </w:tcPr>
          <w:p w:rsidR="00000000" w:rsidDel="00000000" w:rsidP="00000000" w:rsidRDefault="00000000" w:rsidRPr="00000000" w14:paraId="0000028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SX5E</w:t>
            </w:r>
          </w:p>
        </w:tc>
        <w:tc>
          <w:tcPr>
            <w:vAlign w:val="bottom"/>
          </w:tcPr>
          <w:p w:rsidR="00000000" w:rsidDel="00000000" w:rsidP="00000000" w:rsidRDefault="00000000" w:rsidRPr="00000000" w14:paraId="0000028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EUCV12M</w:t>
            </w:r>
          </w:p>
        </w:tc>
      </w:tr>
      <w:tr>
        <w:trPr>
          <w:trHeight w:val="280" w:hRule="atLeast"/>
        </w:trPr>
        <w:tc>
          <w:tcPr>
            <w:vAlign w:val="bottom"/>
          </w:tcPr>
          <w:p w:rsidR="00000000" w:rsidDel="00000000" w:rsidP="00000000" w:rsidRDefault="00000000" w:rsidRPr="00000000" w14:paraId="0000028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SXXP</w:t>
            </w:r>
          </w:p>
        </w:tc>
        <w:tc>
          <w:tcPr>
            <w:vAlign w:val="bottom"/>
          </w:tcPr>
          <w:p w:rsidR="00000000" w:rsidDel="00000000" w:rsidP="00000000" w:rsidRDefault="00000000" w:rsidRPr="00000000" w14:paraId="00000290">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DJ Europe Stoxx</w:t>
            </w:r>
          </w:p>
        </w:tc>
        <w:tc>
          <w:tcPr>
            <w:vAlign w:val="bottom"/>
          </w:tcPr>
          <w:p w:rsidR="00000000" w:rsidDel="00000000" w:rsidP="00000000" w:rsidRDefault="00000000" w:rsidRPr="00000000" w14:paraId="0000029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DJ Europe Stoxx</w:t>
            </w:r>
          </w:p>
        </w:tc>
        <w:tc>
          <w:tcPr>
            <w:vAlign w:val="bottom"/>
          </w:tcPr>
          <w:p w:rsidR="00000000" w:rsidDel="00000000" w:rsidP="00000000" w:rsidRDefault="00000000" w:rsidRPr="00000000" w14:paraId="0000029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SXXP</w:t>
            </w:r>
          </w:p>
        </w:tc>
        <w:tc>
          <w:tcPr>
            <w:vAlign w:val="bottom"/>
          </w:tcPr>
          <w:p w:rsidR="00000000" w:rsidDel="00000000" w:rsidP="00000000" w:rsidRDefault="00000000" w:rsidRPr="00000000" w14:paraId="00000293">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9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TOPIX</w:t>
            </w:r>
          </w:p>
        </w:tc>
        <w:tc>
          <w:tcPr>
            <w:vAlign w:val="bottom"/>
          </w:tcPr>
          <w:p w:rsidR="00000000" w:rsidDel="00000000" w:rsidP="00000000" w:rsidRDefault="00000000" w:rsidRPr="00000000" w14:paraId="00000295">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Topix</w:t>
            </w:r>
          </w:p>
        </w:tc>
        <w:tc>
          <w:tcPr>
            <w:vAlign w:val="bottom"/>
          </w:tcPr>
          <w:p w:rsidR="00000000" w:rsidDel="00000000" w:rsidP="00000000" w:rsidRDefault="00000000" w:rsidRPr="00000000" w14:paraId="00000296">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Topix</w:t>
            </w:r>
          </w:p>
        </w:tc>
        <w:tc>
          <w:tcPr>
            <w:vAlign w:val="bottom"/>
          </w:tcPr>
          <w:p w:rsidR="00000000" w:rsidDel="00000000" w:rsidP="00000000" w:rsidRDefault="00000000" w:rsidRPr="00000000" w14:paraId="0000029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TPX</w:t>
            </w:r>
          </w:p>
        </w:tc>
        <w:tc>
          <w:tcPr>
            <w:vAlign w:val="bottom"/>
          </w:tcPr>
          <w:p w:rsidR="00000000" w:rsidDel="00000000" w:rsidP="00000000" w:rsidRDefault="00000000" w:rsidRPr="00000000" w14:paraId="0000029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9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TPX</w:t>
            </w:r>
          </w:p>
        </w:tc>
        <w:tc>
          <w:tcPr>
            <w:vAlign w:val="bottom"/>
          </w:tcPr>
          <w:p w:rsidR="00000000" w:rsidDel="00000000" w:rsidP="00000000" w:rsidRDefault="00000000" w:rsidRPr="00000000" w14:paraId="0000029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Topix Index</w:t>
            </w:r>
          </w:p>
        </w:tc>
        <w:tc>
          <w:tcPr>
            <w:vAlign w:val="bottom"/>
          </w:tcPr>
          <w:p w:rsidR="00000000" w:rsidDel="00000000" w:rsidP="00000000" w:rsidRDefault="00000000" w:rsidRPr="00000000" w14:paraId="0000029B">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Topix Index</w:t>
            </w:r>
          </w:p>
        </w:tc>
        <w:tc>
          <w:tcPr>
            <w:vAlign w:val="bottom"/>
          </w:tcPr>
          <w:p w:rsidR="00000000" w:rsidDel="00000000" w:rsidP="00000000" w:rsidRDefault="00000000" w:rsidRPr="00000000" w14:paraId="0000029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TPX</w:t>
            </w:r>
          </w:p>
        </w:tc>
        <w:tc>
          <w:tcPr>
            <w:vAlign w:val="bottom"/>
          </w:tcPr>
          <w:p w:rsidR="00000000" w:rsidDel="00000000" w:rsidP="00000000" w:rsidRDefault="00000000" w:rsidRPr="00000000" w14:paraId="0000029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r>
        <w:trPr>
          <w:trHeight w:val="280" w:hRule="atLeast"/>
        </w:trPr>
        <w:tc>
          <w:tcPr>
            <w:vAlign w:val="bottom"/>
          </w:tcPr>
          <w:p w:rsidR="00000000" w:rsidDel="00000000" w:rsidP="00000000" w:rsidRDefault="00000000" w:rsidRPr="00000000" w14:paraId="0000029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USD01W</w:t>
            </w:r>
          </w:p>
        </w:tc>
        <w:tc>
          <w:tcPr>
            <w:vAlign w:val="bottom"/>
          </w:tcPr>
          <w:p w:rsidR="00000000" w:rsidDel="00000000" w:rsidP="00000000" w:rsidRDefault="00000000" w:rsidRPr="00000000" w14:paraId="0000029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Repo 1 semana USD</w:t>
            </w:r>
          </w:p>
        </w:tc>
        <w:tc>
          <w:tcPr>
            <w:vAlign w:val="bottom"/>
          </w:tcPr>
          <w:p w:rsidR="00000000" w:rsidDel="00000000" w:rsidP="00000000" w:rsidRDefault="00000000" w:rsidRPr="00000000" w14:paraId="000002A0">
            <w:pPr>
              <w:contextualSpacing w:val="0"/>
              <w:rPr>
                <w:rFonts w:ascii="Calibri" w:cs="Calibri" w:eastAsia="Calibri" w:hAnsi="Calibri"/>
                <w:color w:val="000000"/>
                <w:sz w:val="22"/>
                <w:szCs w:val="22"/>
              </w:rPr>
            </w:pPr>
            <w:r w:rsidDel="00000000" w:rsidR="00000000" w:rsidRPr="00000000">
              <w:rPr>
                <w:rtl w:val="0"/>
              </w:rPr>
            </w:r>
          </w:p>
        </w:tc>
        <w:tc>
          <w:tcPr>
            <w:vAlign w:val="bottom"/>
          </w:tcPr>
          <w:p w:rsidR="00000000" w:rsidDel="00000000" w:rsidP="00000000" w:rsidRDefault="00000000" w:rsidRPr="00000000" w14:paraId="000002A1">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USRG1Z ICUS</w:t>
            </w:r>
          </w:p>
        </w:tc>
        <w:tc>
          <w:tcPr>
            <w:vAlign w:val="bottom"/>
          </w:tcPr>
          <w:p w:rsidR="00000000" w:rsidDel="00000000" w:rsidP="00000000" w:rsidRDefault="00000000" w:rsidRPr="00000000" w14:paraId="000002A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NULL</w:t>
            </w:r>
          </w:p>
        </w:tc>
      </w:tr>
    </w:tbl>
    <w:p w:rsidR="00000000" w:rsidDel="00000000" w:rsidP="00000000" w:rsidRDefault="00000000" w:rsidRPr="00000000" w14:paraId="000002A3">
      <w:pPr>
        <w:ind w:right="0"/>
        <w:contextualSpacing w:val="0"/>
        <w:rPr>
          <w:rFonts w:ascii="Tahoma" w:cs="Tahoma" w:eastAsia="Tahoma" w:hAnsi="Tahoma"/>
          <w:b w:val="1"/>
          <w:sz w:val="22"/>
          <w:szCs w:val="22"/>
        </w:rPr>
      </w:pPr>
      <w:r w:rsidDel="00000000" w:rsidR="00000000" w:rsidRPr="00000000">
        <w:rPr>
          <w:rtl w:val="0"/>
        </w:rPr>
      </w:r>
    </w:p>
    <w:sectPr>
      <w:headerReference r:id="rId14" w:type="default"/>
      <w:footerReference r:id="rId15" w:type="default"/>
      <w:footerReference r:id="rId16" w:type="even"/>
      <w:pgSz w:h="16840" w:w="11900"/>
      <w:pgMar w:bottom="1418" w:top="1276" w:left="851" w:right="98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alibri"/>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403" w:before="0" w:line="240" w:lineRule="auto"/>
      <w:ind w:left="0" w:right="0" w:firstLine="0"/>
      <w:contextualSpacing w:val="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Página </w:t>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de </w:t>
    </w: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403" w:before="0" w:line="240" w:lineRule="auto"/>
      <w:ind w:left="0" w:right="36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tabs>
        <w:tab w:val="left" w:pos="8505"/>
      </w:tabs>
      <w:spacing w:after="0" w:before="426" w:line="240" w:lineRule="auto"/>
      <w:ind w:left="0" w:right="0" w:firstLine="0"/>
      <w:contextualSpacing w:val="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465856" cy="410948"/>
          <wp:effectExtent b="0" l="0" r="0" t="0"/>
          <wp:docPr id="9"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1465856" cy="41094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tabs>
        <w:tab w:val="left" w:pos="8977"/>
      </w:tabs>
      <w:spacing w:after="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101600</wp:posOffset>
              </wp:positionV>
              <wp:extent cx="6400800" cy="25400"/>
              <wp:effectExtent b="0" l="0" r="0" t="0"/>
              <wp:wrapNone/>
              <wp:docPr id="10" name=""/>
              <a:graphic>
                <a:graphicData uri="http://schemas.microsoft.com/office/word/2010/wordprocessingShape">
                  <wps:wsp>
                    <wps:cNvCnPr/>
                    <wps:spPr>
                      <a:xfrm>
                        <a:off x="2145600" y="3780000"/>
                        <a:ext cx="6400800" cy="0"/>
                      </a:xfrm>
                      <a:prstGeom prst="straightConnector1">
                        <a:avLst/>
                      </a:prstGeom>
                      <a:noFill/>
                      <a:ln cap="flat" cmpd="sng" w="25400">
                        <a:solidFill>
                          <a:srgbClr val="11879D"/>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101600</wp:posOffset>
              </wp:positionV>
              <wp:extent cx="6400800" cy="25400"/>
              <wp:effectExtent b="0" l="0" r="0" t="0"/>
              <wp:wrapNone/>
              <wp:docPr id="10"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640080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28" w:hanging="360"/>
      </w:pPr>
      <w:rPr>
        <w:rFonts w:ascii="Noto Sans Symbols" w:cs="Noto Sans Symbols" w:eastAsia="Noto Sans Symbols" w:hAnsi="Noto Sans Symbols"/>
      </w:rPr>
    </w:lvl>
    <w:lvl w:ilvl="1">
      <w:start w:val="1"/>
      <w:numFmt w:val="bullet"/>
      <w:lvlText w:val="o"/>
      <w:lvlJc w:val="left"/>
      <w:pPr>
        <w:ind w:left="1848" w:hanging="360"/>
      </w:pPr>
      <w:rPr>
        <w:rFonts w:ascii="Courier New" w:cs="Courier New" w:eastAsia="Courier New" w:hAnsi="Courier New"/>
      </w:rPr>
    </w:lvl>
    <w:lvl w:ilvl="2">
      <w:start w:val="1"/>
      <w:numFmt w:val="bullet"/>
      <w:lvlText w:val="▪"/>
      <w:lvlJc w:val="left"/>
      <w:pPr>
        <w:ind w:left="2568" w:hanging="360"/>
      </w:pPr>
      <w:rPr>
        <w:rFonts w:ascii="Noto Sans Symbols" w:cs="Noto Sans Symbols" w:eastAsia="Noto Sans Symbols" w:hAnsi="Noto Sans Symbols"/>
      </w:rPr>
    </w:lvl>
    <w:lvl w:ilvl="3">
      <w:start w:val="1"/>
      <w:numFmt w:val="bullet"/>
      <w:lvlText w:val="●"/>
      <w:lvlJc w:val="left"/>
      <w:pPr>
        <w:ind w:left="3288" w:hanging="360"/>
      </w:pPr>
      <w:rPr>
        <w:rFonts w:ascii="Noto Sans Symbols" w:cs="Noto Sans Symbols" w:eastAsia="Noto Sans Symbols" w:hAnsi="Noto Sans Symbols"/>
      </w:rPr>
    </w:lvl>
    <w:lvl w:ilvl="4">
      <w:start w:val="1"/>
      <w:numFmt w:val="bullet"/>
      <w:lvlText w:val="o"/>
      <w:lvlJc w:val="left"/>
      <w:pPr>
        <w:ind w:left="4008" w:hanging="360"/>
      </w:pPr>
      <w:rPr>
        <w:rFonts w:ascii="Courier New" w:cs="Courier New" w:eastAsia="Courier New" w:hAnsi="Courier New"/>
      </w:rPr>
    </w:lvl>
    <w:lvl w:ilvl="5">
      <w:start w:val="1"/>
      <w:numFmt w:val="bullet"/>
      <w:lvlText w:val="▪"/>
      <w:lvlJc w:val="left"/>
      <w:pPr>
        <w:ind w:left="4728" w:hanging="360"/>
      </w:pPr>
      <w:rPr>
        <w:rFonts w:ascii="Noto Sans Symbols" w:cs="Noto Sans Symbols" w:eastAsia="Noto Sans Symbols" w:hAnsi="Noto Sans Symbols"/>
      </w:rPr>
    </w:lvl>
    <w:lvl w:ilvl="6">
      <w:start w:val="1"/>
      <w:numFmt w:val="bullet"/>
      <w:lvlText w:val="●"/>
      <w:lvlJc w:val="left"/>
      <w:pPr>
        <w:ind w:left="5448" w:hanging="360"/>
      </w:pPr>
      <w:rPr>
        <w:rFonts w:ascii="Noto Sans Symbols" w:cs="Noto Sans Symbols" w:eastAsia="Noto Sans Symbols" w:hAnsi="Noto Sans Symbols"/>
      </w:rPr>
    </w:lvl>
    <w:lvl w:ilvl="7">
      <w:start w:val="1"/>
      <w:numFmt w:val="bullet"/>
      <w:lvlText w:val="o"/>
      <w:lvlJc w:val="left"/>
      <w:pPr>
        <w:ind w:left="6168" w:hanging="360"/>
      </w:pPr>
      <w:rPr>
        <w:rFonts w:ascii="Courier New" w:cs="Courier New" w:eastAsia="Courier New" w:hAnsi="Courier New"/>
      </w:rPr>
    </w:lvl>
    <w:lvl w:ilvl="8">
      <w:start w:val="1"/>
      <w:numFmt w:val="bullet"/>
      <w:lvlText w:val="▪"/>
      <w:lvlJc w:val="left"/>
      <w:pPr>
        <w:ind w:left="6888" w:hanging="360"/>
      </w:pPr>
      <w:rPr>
        <w:rFonts w:ascii="Noto Sans Symbols" w:cs="Noto Sans Symbols" w:eastAsia="Noto Sans Symbols" w:hAnsi="Noto Sans Symbols"/>
      </w:rPr>
    </w:lvl>
  </w:abstractNum>
  <w:abstractNum w:abstractNumId="2">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Arial" w:cs="Arial" w:eastAsia="Arial" w:hAnsi="Arial"/>
      </w:rPr>
    </w:lvl>
    <w:lvl w:ilvl="2">
      <w:start w:val="1"/>
      <w:numFmt w:val="bullet"/>
      <w:lvlText w:val="▪"/>
      <w:lvlJc w:val="left"/>
      <w:pPr>
        <w:ind w:left="2367" w:hanging="360"/>
      </w:pPr>
      <w:rPr>
        <w:rFonts w:ascii="Arial" w:cs="Arial" w:eastAsia="Arial" w:hAnsi="Arial"/>
      </w:rPr>
    </w:lvl>
    <w:lvl w:ilvl="3">
      <w:start w:val="1"/>
      <w:numFmt w:val="bullet"/>
      <w:lvlText w:val="●"/>
      <w:lvlJc w:val="left"/>
      <w:pPr>
        <w:ind w:left="3087" w:hanging="360"/>
      </w:pPr>
      <w:rPr>
        <w:rFonts w:ascii="Arial" w:cs="Arial" w:eastAsia="Arial" w:hAnsi="Arial"/>
      </w:rPr>
    </w:lvl>
    <w:lvl w:ilvl="4">
      <w:start w:val="1"/>
      <w:numFmt w:val="bullet"/>
      <w:lvlText w:val="o"/>
      <w:lvlJc w:val="left"/>
      <w:pPr>
        <w:ind w:left="3807" w:hanging="360"/>
      </w:pPr>
      <w:rPr>
        <w:rFonts w:ascii="Arial" w:cs="Arial" w:eastAsia="Arial" w:hAnsi="Arial"/>
      </w:rPr>
    </w:lvl>
    <w:lvl w:ilvl="5">
      <w:start w:val="1"/>
      <w:numFmt w:val="bullet"/>
      <w:lvlText w:val="▪"/>
      <w:lvlJc w:val="left"/>
      <w:pPr>
        <w:ind w:left="4527" w:hanging="360"/>
      </w:pPr>
      <w:rPr>
        <w:rFonts w:ascii="Arial" w:cs="Arial" w:eastAsia="Arial" w:hAnsi="Arial"/>
      </w:rPr>
    </w:lvl>
    <w:lvl w:ilvl="6">
      <w:start w:val="1"/>
      <w:numFmt w:val="bullet"/>
      <w:lvlText w:val="●"/>
      <w:lvlJc w:val="left"/>
      <w:pPr>
        <w:ind w:left="5247" w:hanging="360"/>
      </w:pPr>
      <w:rPr>
        <w:rFonts w:ascii="Arial" w:cs="Arial" w:eastAsia="Arial" w:hAnsi="Arial"/>
      </w:rPr>
    </w:lvl>
    <w:lvl w:ilvl="7">
      <w:start w:val="1"/>
      <w:numFmt w:val="bullet"/>
      <w:lvlText w:val="o"/>
      <w:lvlJc w:val="left"/>
      <w:pPr>
        <w:ind w:left="5967" w:hanging="360"/>
      </w:pPr>
      <w:rPr>
        <w:rFonts w:ascii="Arial" w:cs="Arial" w:eastAsia="Arial" w:hAnsi="Arial"/>
      </w:rPr>
    </w:lvl>
    <w:lvl w:ilvl="8">
      <w:start w:val="1"/>
      <w:numFmt w:val="bullet"/>
      <w:lvlText w:val="▪"/>
      <w:lvlJc w:val="left"/>
      <w:pPr>
        <w:ind w:left="6687" w:hanging="360"/>
      </w:pPr>
      <w:rPr>
        <w:rFonts w:ascii="Arial" w:cs="Arial" w:eastAsia="Arial" w:hAnsi="Arial"/>
      </w:rPr>
    </w:lvl>
  </w:abstractNum>
  <w:abstractNum w:abstractNumId="3">
    <w:lvl w:ilvl="0">
      <w:start w:val="1"/>
      <w:numFmt w:val="bullet"/>
      <w:lvlText w:val="●"/>
      <w:lvlJc w:val="left"/>
      <w:pPr>
        <w:ind w:left="1128" w:hanging="360"/>
      </w:pPr>
      <w:rPr>
        <w:rFonts w:ascii="Arial" w:cs="Arial" w:eastAsia="Arial" w:hAnsi="Arial"/>
      </w:rPr>
    </w:lvl>
    <w:lvl w:ilvl="1">
      <w:start w:val="1"/>
      <w:numFmt w:val="bullet"/>
      <w:lvlText w:val="o"/>
      <w:lvlJc w:val="left"/>
      <w:pPr>
        <w:ind w:left="1848" w:hanging="360"/>
      </w:pPr>
      <w:rPr>
        <w:rFonts w:ascii="Arial" w:cs="Arial" w:eastAsia="Arial" w:hAnsi="Arial"/>
      </w:rPr>
    </w:lvl>
    <w:lvl w:ilvl="2">
      <w:start w:val="1"/>
      <w:numFmt w:val="bullet"/>
      <w:lvlText w:val="▪"/>
      <w:lvlJc w:val="left"/>
      <w:pPr>
        <w:ind w:left="2568" w:hanging="360"/>
      </w:pPr>
      <w:rPr>
        <w:rFonts w:ascii="Arial" w:cs="Arial" w:eastAsia="Arial" w:hAnsi="Arial"/>
      </w:rPr>
    </w:lvl>
    <w:lvl w:ilvl="3">
      <w:start w:val="1"/>
      <w:numFmt w:val="bullet"/>
      <w:lvlText w:val="●"/>
      <w:lvlJc w:val="left"/>
      <w:pPr>
        <w:ind w:left="3288" w:hanging="360"/>
      </w:pPr>
      <w:rPr>
        <w:rFonts w:ascii="Arial" w:cs="Arial" w:eastAsia="Arial" w:hAnsi="Arial"/>
      </w:rPr>
    </w:lvl>
    <w:lvl w:ilvl="4">
      <w:start w:val="1"/>
      <w:numFmt w:val="bullet"/>
      <w:lvlText w:val="o"/>
      <w:lvlJc w:val="left"/>
      <w:pPr>
        <w:ind w:left="4008" w:hanging="360"/>
      </w:pPr>
      <w:rPr>
        <w:rFonts w:ascii="Arial" w:cs="Arial" w:eastAsia="Arial" w:hAnsi="Arial"/>
      </w:rPr>
    </w:lvl>
    <w:lvl w:ilvl="5">
      <w:start w:val="1"/>
      <w:numFmt w:val="bullet"/>
      <w:lvlText w:val="▪"/>
      <w:lvlJc w:val="left"/>
      <w:pPr>
        <w:ind w:left="4728" w:hanging="360"/>
      </w:pPr>
      <w:rPr>
        <w:rFonts w:ascii="Arial" w:cs="Arial" w:eastAsia="Arial" w:hAnsi="Arial"/>
      </w:rPr>
    </w:lvl>
    <w:lvl w:ilvl="6">
      <w:start w:val="1"/>
      <w:numFmt w:val="bullet"/>
      <w:lvlText w:val="●"/>
      <w:lvlJc w:val="left"/>
      <w:pPr>
        <w:ind w:left="5448" w:hanging="360"/>
      </w:pPr>
      <w:rPr>
        <w:rFonts w:ascii="Arial" w:cs="Arial" w:eastAsia="Arial" w:hAnsi="Arial"/>
      </w:rPr>
    </w:lvl>
    <w:lvl w:ilvl="7">
      <w:start w:val="1"/>
      <w:numFmt w:val="bullet"/>
      <w:lvlText w:val="o"/>
      <w:lvlJc w:val="left"/>
      <w:pPr>
        <w:ind w:left="6168" w:hanging="360"/>
      </w:pPr>
      <w:rPr>
        <w:rFonts w:ascii="Arial" w:cs="Arial" w:eastAsia="Arial" w:hAnsi="Arial"/>
      </w:rPr>
    </w:lvl>
    <w:lvl w:ilvl="8">
      <w:start w:val="1"/>
      <w:numFmt w:val="bullet"/>
      <w:lvlText w:val="▪"/>
      <w:lvlJc w:val="left"/>
      <w:pPr>
        <w:ind w:left="6888" w:hanging="360"/>
      </w:pPr>
      <w:rPr>
        <w:rFonts w:ascii="Arial" w:cs="Arial" w:eastAsia="Arial" w:hAnsi="Arial"/>
      </w:rPr>
    </w:lvl>
  </w:abstractNum>
  <w:abstractNum w:abstractNumId="4">
    <w:lvl w:ilvl="0">
      <w:start w:val="1"/>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Arial" w:cs="Arial" w:eastAsia="Arial" w:hAnsi="Arial"/>
      </w:rPr>
    </w:lvl>
    <w:lvl w:ilvl="2">
      <w:start w:val="1"/>
      <w:numFmt w:val="bullet"/>
      <w:lvlText w:val="▪"/>
      <w:lvlJc w:val="left"/>
      <w:pPr>
        <w:ind w:left="2367" w:hanging="360"/>
      </w:pPr>
      <w:rPr>
        <w:rFonts w:ascii="Arial" w:cs="Arial" w:eastAsia="Arial" w:hAnsi="Arial"/>
      </w:rPr>
    </w:lvl>
    <w:lvl w:ilvl="3">
      <w:start w:val="1"/>
      <w:numFmt w:val="bullet"/>
      <w:lvlText w:val="●"/>
      <w:lvlJc w:val="left"/>
      <w:pPr>
        <w:ind w:left="3087" w:hanging="360"/>
      </w:pPr>
      <w:rPr>
        <w:rFonts w:ascii="Arial" w:cs="Arial" w:eastAsia="Arial" w:hAnsi="Arial"/>
      </w:rPr>
    </w:lvl>
    <w:lvl w:ilvl="4">
      <w:start w:val="1"/>
      <w:numFmt w:val="bullet"/>
      <w:lvlText w:val="o"/>
      <w:lvlJc w:val="left"/>
      <w:pPr>
        <w:ind w:left="3807" w:hanging="360"/>
      </w:pPr>
      <w:rPr>
        <w:rFonts w:ascii="Arial" w:cs="Arial" w:eastAsia="Arial" w:hAnsi="Arial"/>
      </w:rPr>
    </w:lvl>
    <w:lvl w:ilvl="5">
      <w:start w:val="1"/>
      <w:numFmt w:val="bullet"/>
      <w:lvlText w:val="▪"/>
      <w:lvlJc w:val="left"/>
      <w:pPr>
        <w:ind w:left="4527" w:hanging="360"/>
      </w:pPr>
      <w:rPr>
        <w:rFonts w:ascii="Arial" w:cs="Arial" w:eastAsia="Arial" w:hAnsi="Arial"/>
      </w:rPr>
    </w:lvl>
    <w:lvl w:ilvl="6">
      <w:start w:val="1"/>
      <w:numFmt w:val="bullet"/>
      <w:lvlText w:val="●"/>
      <w:lvlJc w:val="left"/>
      <w:pPr>
        <w:ind w:left="5247" w:hanging="360"/>
      </w:pPr>
      <w:rPr>
        <w:rFonts w:ascii="Arial" w:cs="Arial" w:eastAsia="Arial" w:hAnsi="Arial"/>
      </w:rPr>
    </w:lvl>
    <w:lvl w:ilvl="7">
      <w:start w:val="1"/>
      <w:numFmt w:val="bullet"/>
      <w:lvlText w:val="o"/>
      <w:lvlJc w:val="left"/>
      <w:pPr>
        <w:ind w:left="5967" w:hanging="360"/>
      </w:pPr>
      <w:rPr>
        <w:rFonts w:ascii="Arial" w:cs="Arial" w:eastAsia="Arial" w:hAnsi="Arial"/>
      </w:rPr>
    </w:lvl>
    <w:lvl w:ilvl="8">
      <w:start w:val="1"/>
      <w:numFmt w:val="bullet"/>
      <w:lvlText w:val="▪"/>
      <w:lvlJc w:val="left"/>
      <w:pPr>
        <w:ind w:left="6687" w:hanging="36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b w:val="0"/>
        <w:i w:val="0"/>
        <w:smallCaps w:val="0"/>
        <w:strike w:val="0"/>
        <w:color w:val="000000"/>
        <w:sz w:val="24"/>
        <w:szCs w:val="24"/>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70.0" w:type="dxa"/>
        <w:bottom w:w="15.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