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BE" w:rsidRDefault="008061E3">
      <w:pPr>
        <w:pBdr>
          <w:top w:val="nil"/>
          <w:left w:val="nil"/>
          <w:bottom w:val="nil"/>
          <w:right w:val="nil"/>
          <w:between w:val="nil"/>
        </w:pBdr>
        <w:jc w:val="center"/>
        <w:rPr>
          <w:color w:val="000000"/>
          <w:sz w:val="28"/>
          <w:szCs w:val="28"/>
          <w:u w:val="single"/>
        </w:rPr>
      </w:pPr>
      <w:bookmarkStart w:id="0" w:name="_gjdgxs" w:colFirst="0" w:colLast="0"/>
      <w:bookmarkStart w:id="1" w:name="_GoBack"/>
      <w:bookmarkEnd w:id="0"/>
      <w:bookmarkEnd w:id="1"/>
      <w:r>
        <w:rPr>
          <w:b/>
          <w:color w:val="000000"/>
          <w:sz w:val="28"/>
          <w:szCs w:val="28"/>
          <w:u w:val="single"/>
        </w:rPr>
        <w:t>CORP-TO-CORP SERVICES AGREEMENT ADDENDUM A</w:t>
      </w:r>
    </w:p>
    <w:p w:rsidR="00771EBE" w:rsidRDefault="00771EBE">
      <w:pPr>
        <w:pBdr>
          <w:top w:val="nil"/>
          <w:left w:val="nil"/>
          <w:bottom w:val="nil"/>
          <w:right w:val="nil"/>
          <w:between w:val="nil"/>
        </w:pBdr>
        <w:rPr>
          <w:color w:val="000000"/>
          <w:sz w:val="24"/>
          <w:szCs w:val="24"/>
        </w:rPr>
      </w:pPr>
    </w:p>
    <w:p w:rsidR="00771EBE" w:rsidRDefault="008061E3">
      <w:pPr>
        <w:jc w:val="both"/>
        <w:rPr>
          <w:sz w:val="24"/>
          <w:szCs w:val="24"/>
        </w:rPr>
      </w:pPr>
      <w:r>
        <w:rPr>
          <w:sz w:val="24"/>
          <w:szCs w:val="24"/>
        </w:rPr>
        <w:t>This "ADDENDUM A" becomes part of the CORP-TO-CORP SERVICES AGREEMENT</w:t>
      </w:r>
      <w:r>
        <w:rPr>
          <w:b/>
          <w:sz w:val="24"/>
          <w:szCs w:val="24"/>
        </w:rPr>
        <w:t xml:space="preserve"> </w:t>
      </w:r>
      <w:r>
        <w:rPr>
          <w:sz w:val="24"/>
          <w:szCs w:val="24"/>
        </w:rPr>
        <w:t>executed on</w:t>
      </w:r>
      <w:r>
        <w:rPr>
          <w:b/>
          <w:sz w:val="24"/>
          <w:szCs w:val="24"/>
        </w:rPr>
        <w:t xml:space="preserve"> </w:t>
      </w:r>
      <w:bookmarkStart w:id="2" w:name="ExecutedDate"/>
      <w:r w:rsidR="00EF62DD">
        <w:rPr>
          <w:b/>
          <w:sz w:val="24"/>
          <w:szCs w:val="24"/>
        </w:rPr>
        <w:t>43422</w:t>
      </w:r>
      <w:bookmarkEnd w:id="2"/>
      <w:r>
        <w:rPr>
          <w:sz w:val="24"/>
          <w:szCs w:val="24"/>
        </w:rPr>
        <w:t>between StaidLogic and the</w:t>
      </w:r>
      <w:r>
        <w:rPr>
          <w:color w:val="000000"/>
        </w:rPr>
        <w:t xml:space="preserve"> </w:t>
      </w:r>
      <w:r>
        <w:rPr>
          <w:color w:val="000000"/>
          <w:sz w:val="24"/>
          <w:szCs w:val="24"/>
        </w:rPr>
        <w:t>Contractor</w:t>
      </w:r>
      <w:r>
        <w:rPr>
          <w:sz w:val="24"/>
          <w:szCs w:val="24"/>
        </w:rPr>
        <w:t>. Any term(s) not defined herein, shall have the meaning indicated in the Agreement. If any term herein is inconsistent with the Agreement then the term of this Addendum shall govern. This "ADDENDUM A" supersedes any previous "ADDENDUM A(s)" between StaidLogic, the</w:t>
      </w:r>
      <w:r>
        <w:rPr>
          <w:color w:val="000000"/>
          <w:sz w:val="24"/>
          <w:szCs w:val="24"/>
        </w:rPr>
        <w:t xml:space="preserve"> Contractor</w:t>
      </w:r>
      <w:r>
        <w:rPr>
          <w:sz w:val="24"/>
          <w:szCs w:val="24"/>
        </w:rPr>
        <w:t xml:space="preserve"> and the Consultant.</w:t>
      </w:r>
    </w:p>
    <w:p w:rsidR="00771EBE" w:rsidRDefault="00771EBE">
      <w:pPr>
        <w:pBdr>
          <w:top w:val="nil"/>
          <w:left w:val="nil"/>
          <w:bottom w:val="nil"/>
          <w:right w:val="nil"/>
          <w:between w:val="nil"/>
        </w:pBdr>
        <w:rPr>
          <w:rFonts w:ascii="Book Antiqua" w:eastAsia="Book Antiqua" w:hAnsi="Book Antiqua" w:cs="Book Antiqua"/>
          <w:color w:val="000000"/>
          <w:sz w:val="24"/>
          <w:szCs w:val="24"/>
        </w:rPr>
      </w:pPr>
    </w:p>
    <w:p w:rsidR="00771EBE" w:rsidRDefault="008061E3">
      <w:pPr>
        <w:pBdr>
          <w:top w:val="nil"/>
          <w:left w:val="nil"/>
          <w:bottom w:val="nil"/>
          <w:right w:val="nil"/>
          <w:between w:val="nil"/>
        </w:pBdr>
        <w:jc w:val="both"/>
        <w:rPr>
          <w:color w:val="000000"/>
          <w:sz w:val="24"/>
          <w:szCs w:val="24"/>
        </w:rPr>
      </w:pPr>
      <w:r>
        <w:rPr>
          <w:color w:val="000000"/>
          <w:sz w:val="24"/>
          <w:szCs w:val="24"/>
        </w:rPr>
        <w:t xml:space="preserve">Consultant Name:       </w:t>
      </w:r>
      <w:bookmarkStart w:id="3" w:name="ConsultantName"/>
      <w:r w:rsidR="00EF62DD">
        <w:rPr>
          <w:color w:val="000000"/>
          <w:sz w:val="24"/>
          <w:szCs w:val="24"/>
        </w:rPr>
        <w:t>Niharika</w:t>
      </w:r>
      <w:bookmarkEnd w:id="3"/>
    </w:p>
    <w:p w:rsidR="00771EBE" w:rsidRDefault="008061E3">
      <w:pPr>
        <w:pBdr>
          <w:top w:val="nil"/>
          <w:left w:val="nil"/>
          <w:bottom w:val="nil"/>
          <w:right w:val="nil"/>
          <w:between w:val="nil"/>
        </w:pBdr>
        <w:jc w:val="both"/>
        <w:rPr>
          <w:color w:val="000000"/>
          <w:sz w:val="24"/>
          <w:szCs w:val="24"/>
        </w:rPr>
      </w:pPr>
      <w:r>
        <w:rPr>
          <w:color w:val="000000"/>
          <w:sz w:val="24"/>
          <w:szCs w:val="24"/>
        </w:rPr>
        <w:t>Consultant SSN:</w:t>
      </w:r>
      <w:r>
        <w:rPr>
          <w:color w:val="000000"/>
          <w:sz w:val="24"/>
          <w:szCs w:val="24"/>
        </w:rPr>
        <w:tab/>
      </w:r>
      <w:r>
        <w:rPr>
          <w:b/>
          <w:color w:val="000000"/>
          <w:sz w:val="24"/>
          <w:szCs w:val="24"/>
          <w:u w:val="single"/>
        </w:rPr>
        <w:t xml:space="preserve">  </w:t>
      </w:r>
      <w:r>
        <w:rPr>
          <w:color w:val="000000"/>
          <w:sz w:val="24"/>
          <w:szCs w:val="24"/>
        </w:rPr>
        <w:t xml:space="preserve"> </w:t>
      </w:r>
    </w:p>
    <w:p w:rsidR="00771EBE" w:rsidRDefault="008061E3">
      <w:pPr>
        <w:pBdr>
          <w:top w:val="nil"/>
          <w:left w:val="nil"/>
          <w:bottom w:val="nil"/>
          <w:right w:val="nil"/>
          <w:between w:val="nil"/>
        </w:pBdr>
        <w:jc w:val="both"/>
        <w:rPr>
          <w:color w:val="000000"/>
          <w:sz w:val="24"/>
          <w:szCs w:val="24"/>
        </w:rPr>
      </w:pPr>
      <w:r>
        <w:rPr>
          <w:color w:val="000000"/>
          <w:sz w:val="24"/>
          <w:szCs w:val="24"/>
        </w:rPr>
        <w:t xml:space="preserve">Name of Client(s):  </w:t>
      </w:r>
      <w:r>
        <w:rPr>
          <w:color w:val="000000"/>
          <w:sz w:val="24"/>
          <w:szCs w:val="24"/>
        </w:rPr>
        <w:tab/>
      </w:r>
      <w:bookmarkStart w:id="4" w:name="ClientName"/>
      <w:r w:rsidR="00EF62DD">
        <w:rPr>
          <w:color w:val="000000"/>
          <w:sz w:val="24"/>
          <w:szCs w:val="24"/>
        </w:rPr>
        <w:t>Centene</w:t>
      </w:r>
      <w:bookmarkEnd w:id="4"/>
    </w:p>
    <w:p w:rsidR="00771EBE" w:rsidRDefault="008061E3">
      <w:pPr>
        <w:pBdr>
          <w:top w:val="nil"/>
          <w:left w:val="nil"/>
          <w:bottom w:val="nil"/>
          <w:right w:val="nil"/>
          <w:between w:val="nil"/>
        </w:pBdr>
        <w:jc w:val="both"/>
        <w:rPr>
          <w:color w:val="000000"/>
          <w:sz w:val="24"/>
          <w:szCs w:val="24"/>
        </w:rPr>
      </w:pPr>
      <w:r>
        <w:rPr>
          <w:color w:val="000000"/>
          <w:sz w:val="24"/>
          <w:szCs w:val="24"/>
        </w:rPr>
        <w:t xml:space="preserve">Hourly Rate:  </w:t>
      </w:r>
      <w:r>
        <w:rPr>
          <w:color w:val="000000"/>
          <w:sz w:val="24"/>
          <w:szCs w:val="24"/>
        </w:rPr>
        <w:tab/>
        <w:t xml:space="preserve">            </w:t>
      </w:r>
      <w:bookmarkStart w:id="5" w:name="HourlyRate"/>
      <w:r w:rsidR="00EF62DD">
        <w:rPr>
          <w:color w:val="000000"/>
          <w:sz w:val="24"/>
          <w:szCs w:val="24"/>
        </w:rPr>
        <w:t>40</w:t>
      </w:r>
      <w:bookmarkEnd w:id="5"/>
      <w:r>
        <w:rPr>
          <w:b/>
          <w:color w:val="000000"/>
          <w:sz w:val="24"/>
          <w:szCs w:val="24"/>
        </w:rPr>
        <w:t xml:space="preserve"> per hour all inclusive</w:t>
      </w:r>
    </w:p>
    <w:p w:rsidR="00771EBE" w:rsidRDefault="008061E3">
      <w:pPr>
        <w:pBdr>
          <w:top w:val="nil"/>
          <w:left w:val="nil"/>
          <w:bottom w:val="nil"/>
          <w:right w:val="nil"/>
          <w:between w:val="nil"/>
        </w:pBdr>
        <w:jc w:val="both"/>
        <w:rPr>
          <w:color w:val="000000"/>
          <w:sz w:val="24"/>
          <w:szCs w:val="24"/>
        </w:rPr>
      </w:pPr>
      <w:r>
        <w:rPr>
          <w:color w:val="000000"/>
          <w:sz w:val="24"/>
          <w:szCs w:val="24"/>
        </w:rPr>
        <w:t xml:space="preserve">Start Date:  </w:t>
      </w:r>
      <w:r>
        <w:rPr>
          <w:color w:val="000000"/>
          <w:sz w:val="24"/>
          <w:szCs w:val="24"/>
        </w:rPr>
        <w:tab/>
      </w:r>
      <w:r>
        <w:rPr>
          <w:color w:val="000000"/>
          <w:sz w:val="24"/>
          <w:szCs w:val="24"/>
        </w:rPr>
        <w:tab/>
      </w:r>
      <w:bookmarkStart w:id="6" w:name="StartDate"/>
      <w:r w:rsidR="00EF62DD">
        <w:rPr>
          <w:b/>
          <w:color w:val="000000"/>
          <w:sz w:val="24"/>
          <w:szCs w:val="24"/>
        </w:rPr>
        <w:t>43708</w:t>
      </w:r>
      <w:bookmarkEnd w:id="6"/>
    </w:p>
    <w:p w:rsidR="00771EBE" w:rsidRDefault="00771EBE">
      <w:pPr>
        <w:pBdr>
          <w:top w:val="nil"/>
          <w:left w:val="nil"/>
          <w:bottom w:val="nil"/>
          <w:right w:val="nil"/>
          <w:between w:val="nil"/>
        </w:pBdr>
        <w:jc w:val="both"/>
        <w:rPr>
          <w:color w:val="000000"/>
          <w:sz w:val="24"/>
          <w:szCs w:val="24"/>
        </w:rPr>
      </w:pPr>
    </w:p>
    <w:p w:rsidR="00771EBE" w:rsidRDefault="008061E3">
      <w:pPr>
        <w:pStyle w:val="Heading1"/>
      </w:pPr>
      <w:r>
        <w:t>TERM</w:t>
      </w:r>
    </w:p>
    <w:p w:rsidR="00771EBE" w:rsidRDefault="008061E3">
      <w:pPr>
        <w:pBdr>
          <w:top w:val="nil"/>
          <w:left w:val="nil"/>
          <w:bottom w:val="nil"/>
          <w:right w:val="nil"/>
          <w:between w:val="nil"/>
        </w:pBdr>
        <w:jc w:val="both"/>
        <w:rPr>
          <w:color w:val="000000"/>
          <w:sz w:val="24"/>
          <w:szCs w:val="24"/>
        </w:rPr>
      </w:pPr>
      <w:r>
        <w:rPr>
          <w:color w:val="000000"/>
          <w:sz w:val="24"/>
          <w:szCs w:val="24"/>
        </w:rPr>
        <w:t>The Addendum shall remain in effect until 12/31/2019 and month-by-month basis thereafter, assuming the client(s) satisfaction with the Consultant behavior, attendance and work performance and any other deciding factors. Contractor will make sure that Consultant reports to work with the client(s) on the Start date</w:t>
      </w:r>
      <w:r>
        <w:rPr>
          <w:b/>
          <w:color w:val="000000"/>
          <w:sz w:val="24"/>
          <w:szCs w:val="24"/>
        </w:rPr>
        <w:t xml:space="preserve"> </w:t>
      </w:r>
      <w:r>
        <w:rPr>
          <w:color w:val="000000"/>
          <w:sz w:val="24"/>
          <w:szCs w:val="24"/>
        </w:rPr>
        <w:t>and therefore Contractor will make sure that Consultant will not abstain from joining the Client for any reason whatsoever.</w:t>
      </w:r>
    </w:p>
    <w:p w:rsidR="00771EBE" w:rsidRDefault="00771EBE">
      <w:pPr>
        <w:pBdr>
          <w:top w:val="nil"/>
          <w:left w:val="nil"/>
          <w:bottom w:val="nil"/>
          <w:right w:val="nil"/>
          <w:between w:val="nil"/>
        </w:pBdr>
        <w:jc w:val="both"/>
        <w:rPr>
          <w:color w:val="000000"/>
          <w:sz w:val="24"/>
          <w:szCs w:val="24"/>
        </w:rPr>
      </w:pPr>
    </w:p>
    <w:p w:rsidR="00771EBE" w:rsidRDefault="008061E3">
      <w:pPr>
        <w:pBdr>
          <w:top w:val="nil"/>
          <w:left w:val="nil"/>
          <w:bottom w:val="nil"/>
          <w:right w:val="nil"/>
          <w:between w:val="nil"/>
        </w:pBdr>
        <w:jc w:val="both"/>
        <w:rPr>
          <w:color w:val="000000"/>
          <w:sz w:val="24"/>
          <w:szCs w:val="24"/>
        </w:rPr>
      </w:pPr>
      <w:r>
        <w:rPr>
          <w:b/>
          <w:color w:val="000000"/>
          <w:sz w:val="24"/>
          <w:szCs w:val="24"/>
          <w:u w:val="single"/>
        </w:rPr>
        <w:t>APPLICABLE LAW</w:t>
      </w:r>
    </w:p>
    <w:p w:rsidR="00771EBE" w:rsidRDefault="008061E3">
      <w:pPr>
        <w:pBdr>
          <w:top w:val="nil"/>
          <w:left w:val="nil"/>
          <w:bottom w:val="nil"/>
          <w:right w:val="nil"/>
          <w:between w:val="nil"/>
        </w:pBdr>
        <w:jc w:val="both"/>
        <w:rPr>
          <w:color w:val="000000"/>
          <w:sz w:val="24"/>
          <w:szCs w:val="24"/>
        </w:rPr>
      </w:pPr>
      <w:r>
        <w:rPr>
          <w:color w:val="000000"/>
          <w:sz w:val="24"/>
          <w:szCs w:val="24"/>
        </w:rPr>
        <w:t>This Addendum and the Agreement will be governed by and construed in accordance with the laws of the State of Ohio, and each of StaidLogic and Contractor consent to the jurisdiction and venue of State and Federal courts sitting in Ohio with respect to any legal proceedings in connection with this agreement. StaidLogic shall be entitled to recover attorney’s fees, costs and expenses, including in any appeal or in any proceeding to enforce this agreement.</w:t>
      </w:r>
    </w:p>
    <w:p w:rsidR="00771EBE" w:rsidRDefault="00771EBE">
      <w:pPr>
        <w:pBdr>
          <w:top w:val="nil"/>
          <w:left w:val="nil"/>
          <w:bottom w:val="nil"/>
          <w:right w:val="nil"/>
          <w:between w:val="nil"/>
        </w:pBdr>
        <w:spacing w:after="120"/>
        <w:ind w:hanging="360"/>
        <w:jc w:val="both"/>
        <w:rPr>
          <w:color w:val="000000"/>
          <w:sz w:val="24"/>
          <w:szCs w:val="24"/>
        </w:rPr>
      </w:pPr>
    </w:p>
    <w:p w:rsidR="00771EBE" w:rsidRDefault="008061E3">
      <w:pPr>
        <w:pBdr>
          <w:top w:val="nil"/>
          <w:left w:val="nil"/>
          <w:bottom w:val="nil"/>
          <w:right w:val="nil"/>
          <w:between w:val="nil"/>
        </w:pBdr>
        <w:spacing w:after="120"/>
        <w:ind w:hanging="360"/>
        <w:jc w:val="both"/>
        <w:rPr>
          <w:color w:val="000000"/>
          <w:sz w:val="24"/>
          <w:szCs w:val="24"/>
        </w:rPr>
      </w:pPr>
      <w:r>
        <w:rPr>
          <w:color w:val="000000"/>
          <w:sz w:val="24"/>
          <w:szCs w:val="24"/>
        </w:rPr>
        <w:t xml:space="preserve">     This Addendum and the Agreement may be executed in any number of counterparts each of which, when so executed, shall be deemed an original, but all such counterparts together shall constitute one and the same instrument. </w:t>
      </w:r>
    </w:p>
    <w:p w:rsidR="00771EBE" w:rsidRDefault="00771EBE">
      <w:pPr>
        <w:pBdr>
          <w:top w:val="nil"/>
          <w:left w:val="nil"/>
          <w:bottom w:val="nil"/>
          <w:right w:val="nil"/>
          <w:between w:val="nil"/>
        </w:pBdr>
        <w:spacing w:after="120"/>
        <w:ind w:hanging="360"/>
        <w:jc w:val="both"/>
        <w:rPr>
          <w:color w:val="000000"/>
          <w:sz w:val="24"/>
          <w:szCs w:val="24"/>
        </w:rPr>
      </w:pPr>
    </w:p>
    <w:p w:rsidR="00771EBE" w:rsidRDefault="008061E3">
      <w:pPr>
        <w:pBdr>
          <w:top w:val="nil"/>
          <w:left w:val="nil"/>
          <w:bottom w:val="nil"/>
          <w:right w:val="nil"/>
          <w:between w:val="nil"/>
        </w:pBdr>
        <w:spacing w:after="120"/>
        <w:ind w:hanging="360"/>
        <w:jc w:val="both"/>
        <w:rPr>
          <w:color w:val="000000"/>
          <w:sz w:val="24"/>
          <w:szCs w:val="24"/>
        </w:rPr>
      </w:pPr>
      <w:r>
        <w:rPr>
          <w:b/>
          <w:color w:val="000000"/>
          <w:sz w:val="24"/>
          <w:szCs w:val="24"/>
        </w:rPr>
        <w:t xml:space="preserve">     The Parties acknowledge having read and understood this document in its entirety and having a copy of the same.</w:t>
      </w:r>
    </w:p>
    <w:p w:rsidR="00771EBE" w:rsidRDefault="00771EBE">
      <w:pPr>
        <w:pBdr>
          <w:top w:val="nil"/>
          <w:left w:val="nil"/>
          <w:bottom w:val="nil"/>
          <w:right w:val="nil"/>
          <w:between w:val="nil"/>
        </w:pBdr>
        <w:spacing w:after="120"/>
        <w:ind w:hanging="360"/>
        <w:jc w:val="both"/>
        <w:rPr>
          <w:color w:val="000000"/>
          <w:sz w:val="24"/>
          <w:szCs w:val="24"/>
        </w:rPr>
      </w:pPr>
    </w:p>
    <w:p w:rsidR="00771EBE" w:rsidRDefault="008061E3">
      <w:pPr>
        <w:pBdr>
          <w:top w:val="nil"/>
          <w:left w:val="nil"/>
          <w:bottom w:val="nil"/>
          <w:right w:val="nil"/>
          <w:between w:val="nil"/>
        </w:pBdr>
        <w:spacing w:after="120"/>
        <w:ind w:hanging="360"/>
        <w:jc w:val="both"/>
        <w:rPr>
          <w:color w:val="000000"/>
          <w:sz w:val="24"/>
          <w:szCs w:val="24"/>
        </w:rPr>
      </w:pPr>
      <w:r>
        <w:rPr>
          <w:b/>
          <w:color w:val="000000"/>
          <w:sz w:val="24"/>
          <w:szCs w:val="24"/>
        </w:rPr>
        <w:t xml:space="preserve">      </w:t>
      </w:r>
      <w:r>
        <w:rPr>
          <w:b/>
          <w:color w:val="000000"/>
          <w:sz w:val="28"/>
          <w:szCs w:val="28"/>
        </w:rPr>
        <w:t>Novo ProSo, Inc.</w:t>
      </w:r>
      <w:r>
        <w:rPr>
          <w:b/>
          <w:color w:val="000000"/>
          <w:sz w:val="24"/>
          <w:szCs w:val="24"/>
        </w:rPr>
        <w:tab/>
      </w:r>
      <w:r>
        <w:rPr>
          <w:b/>
          <w:color w:val="000000"/>
          <w:sz w:val="24"/>
          <w:szCs w:val="24"/>
        </w:rPr>
        <w:tab/>
      </w:r>
      <w:r>
        <w:rPr>
          <w:b/>
          <w:color w:val="000000"/>
          <w:sz w:val="24"/>
          <w:szCs w:val="24"/>
        </w:rPr>
        <w:tab/>
        <w:t xml:space="preserve">                       </w:t>
      </w:r>
      <w:r>
        <w:rPr>
          <w:b/>
          <w:color w:val="000000"/>
          <w:sz w:val="24"/>
          <w:szCs w:val="24"/>
        </w:rPr>
        <w:tab/>
      </w:r>
      <w:r>
        <w:rPr>
          <w:b/>
          <w:color w:val="000000"/>
          <w:sz w:val="24"/>
          <w:szCs w:val="24"/>
        </w:rPr>
        <w:tab/>
        <w:t>STAID LOGIC</w:t>
      </w:r>
    </w:p>
    <w:p w:rsidR="00771EBE" w:rsidRDefault="008061E3">
      <w:pPr>
        <w:pBdr>
          <w:top w:val="nil"/>
          <w:left w:val="nil"/>
          <w:bottom w:val="nil"/>
          <w:right w:val="nil"/>
          <w:between w:val="nil"/>
        </w:pBdr>
        <w:spacing w:after="120"/>
        <w:ind w:hanging="360"/>
        <w:jc w:val="both"/>
        <w:rPr>
          <w:color w:val="000000"/>
          <w:sz w:val="24"/>
          <w:szCs w:val="24"/>
        </w:rPr>
      </w:pPr>
      <w:r>
        <w:rPr>
          <w:b/>
          <w:color w:val="000000"/>
          <w:sz w:val="24"/>
          <w:szCs w:val="24"/>
        </w:rPr>
        <w:t xml:space="preserve">      Name:</w:t>
      </w:r>
      <w:r>
        <w:rPr>
          <w:b/>
          <w:color w:val="000000"/>
          <w:sz w:val="24"/>
          <w:szCs w:val="24"/>
        </w:rPr>
        <w:tab/>
        <w:t xml:space="preserve">   </w:t>
      </w:r>
      <w:bookmarkStart w:id="7" w:name="Name"/>
      <w:r w:rsidR="00EF62DD">
        <w:rPr>
          <w:b/>
          <w:color w:val="000000"/>
          <w:sz w:val="24"/>
          <w:szCs w:val="24"/>
        </w:rPr>
        <w:t>Divya</w:t>
      </w:r>
      <w:bookmarkEnd w:id="7"/>
      <w:r>
        <w:rPr>
          <w:b/>
          <w:color w:val="000000"/>
          <w:sz w:val="24"/>
          <w:szCs w:val="24"/>
        </w:rPr>
        <w:tab/>
      </w:r>
      <w:r>
        <w:rPr>
          <w:b/>
          <w:color w:val="000000"/>
          <w:sz w:val="24"/>
          <w:szCs w:val="24"/>
        </w:rPr>
        <w:tab/>
        <w:t xml:space="preserve">                       </w:t>
      </w:r>
      <w:r>
        <w:rPr>
          <w:b/>
          <w:color w:val="000000"/>
          <w:sz w:val="24"/>
          <w:szCs w:val="24"/>
        </w:rPr>
        <w:tab/>
      </w:r>
      <w:r>
        <w:rPr>
          <w:b/>
          <w:color w:val="000000"/>
          <w:sz w:val="24"/>
          <w:szCs w:val="24"/>
        </w:rPr>
        <w:tab/>
        <w:t>Name: Sravan Kumar</w:t>
      </w:r>
    </w:p>
    <w:p w:rsidR="00771EBE" w:rsidRDefault="008061E3">
      <w:pPr>
        <w:pBdr>
          <w:top w:val="nil"/>
          <w:left w:val="nil"/>
          <w:bottom w:val="nil"/>
          <w:right w:val="nil"/>
          <w:between w:val="nil"/>
        </w:pBdr>
        <w:spacing w:after="120"/>
        <w:ind w:hanging="360"/>
        <w:jc w:val="both"/>
        <w:rPr>
          <w:color w:val="000000"/>
          <w:sz w:val="24"/>
          <w:szCs w:val="24"/>
        </w:rPr>
      </w:pPr>
      <w:r>
        <w:rPr>
          <w:b/>
          <w:color w:val="000000"/>
          <w:sz w:val="24"/>
          <w:szCs w:val="24"/>
        </w:rPr>
        <w:t xml:space="preserve">      Title:</w:t>
      </w:r>
      <w:r>
        <w:rPr>
          <w:b/>
          <w:color w:val="000000"/>
          <w:sz w:val="24"/>
          <w:szCs w:val="24"/>
        </w:rPr>
        <w:tab/>
      </w:r>
      <w:r w:rsidR="00F361A2">
        <w:rPr>
          <w:b/>
          <w:color w:val="000000"/>
          <w:sz w:val="24"/>
          <w:szCs w:val="24"/>
        </w:rPr>
        <w:t xml:space="preserve">    </w:t>
      </w:r>
      <w:bookmarkStart w:id="8" w:name="Title"/>
      <w:r w:rsidR="00EF62DD">
        <w:rPr>
          <w:b/>
          <w:color w:val="000000"/>
          <w:sz w:val="24"/>
          <w:szCs w:val="24"/>
        </w:rPr>
        <w:t>Manager</w:t>
      </w:r>
      <w:bookmarkEnd w:id="8"/>
      <w:r w:rsidR="00F361A2">
        <w:rPr>
          <w:b/>
          <w:color w:val="000000"/>
          <w:sz w:val="24"/>
          <w:szCs w:val="24"/>
        </w:rPr>
        <w:tab/>
      </w:r>
      <w:r w:rsidR="00F361A2">
        <w:rPr>
          <w:b/>
          <w:color w:val="000000"/>
          <w:sz w:val="24"/>
          <w:szCs w:val="24"/>
        </w:rPr>
        <w:tab/>
      </w:r>
      <w:r w:rsidR="00F361A2">
        <w:rPr>
          <w:b/>
          <w:color w:val="000000"/>
          <w:sz w:val="24"/>
          <w:szCs w:val="24"/>
        </w:rPr>
        <w:tab/>
      </w:r>
      <w:r w:rsidR="00F361A2">
        <w:rPr>
          <w:b/>
          <w:color w:val="000000"/>
          <w:sz w:val="24"/>
          <w:szCs w:val="24"/>
        </w:rPr>
        <w:tab/>
      </w:r>
      <w:r w:rsidR="00F361A2">
        <w:rPr>
          <w:b/>
          <w:color w:val="000000"/>
          <w:sz w:val="24"/>
          <w:szCs w:val="24"/>
        </w:rPr>
        <w:tab/>
        <w:t xml:space="preserve">       </w:t>
      </w:r>
      <w:r w:rsidR="00F361A2">
        <w:rPr>
          <w:b/>
          <w:color w:val="000000"/>
          <w:sz w:val="24"/>
          <w:szCs w:val="24"/>
        </w:rPr>
        <w:tab/>
      </w:r>
      <w:r>
        <w:rPr>
          <w:b/>
          <w:color w:val="000000"/>
          <w:sz w:val="24"/>
          <w:szCs w:val="24"/>
        </w:rPr>
        <w:t>Title:</w:t>
      </w:r>
      <w:r>
        <w:rPr>
          <w:b/>
          <w:color w:val="000000"/>
          <w:sz w:val="24"/>
          <w:szCs w:val="24"/>
        </w:rPr>
        <w:tab/>
        <w:t>HR - Coordinator</w:t>
      </w:r>
    </w:p>
    <w:p w:rsidR="00771EBE" w:rsidRDefault="008061E3">
      <w:pPr>
        <w:pBdr>
          <w:top w:val="nil"/>
          <w:left w:val="nil"/>
          <w:bottom w:val="nil"/>
          <w:right w:val="nil"/>
          <w:between w:val="nil"/>
        </w:pBdr>
        <w:spacing w:after="120"/>
        <w:ind w:hanging="360"/>
        <w:jc w:val="both"/>
        <w:rPr>
          <w:color w:val="000000"/>
          <w:sz w:val="24"/>
          <w:szCs w:val="24"/>
        </w:rPr>
      </w:pPr>
      <w:r>
        <w:rPr>
          <w:b/>
          <w:color w:val="000000"/>
          <w:sz w:val="24"/>
          <w:szCs w:val="24"/>
        </w:rPr>
        <w:t xml:space="preserve">      Signature:</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Signature:</w:t>
      </w:r>
    </w:p>
    <w:p w:rsidR="00771EBE" w:rsidRDefault="008061E3">
      <w:pPr>
        <w:pBdr>
          <w:top w:val="nil"/>
          <w:left w:val="nil"/>
          <w:bottom w:val="nil"/>
          <w:right w:val="nil"/>
          <w:between w:val="nil"/>
        </w:pBdr>
        <w:spacing w:after="120"/>
        <w:ind w:hanging="360"/>
        <w:jc w:val="both"/>
        <w:rPr>
          <w:color w:val="000000"/>
          <w:sz w:val="24"/>
          <w:szCs w:val="24"/>
        </w:rPr>
      </w:pPr>
      <w:r>
        <w:rPr>
          <w:b/>
          <w:color w:val="000000"/>
          <w:sz w:val="24"/>
          <w:szCs w:val="24"/>
        </w:rPr>
        <w:t xml:space="preserve">      Date:</w:t>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t>Date:</w:t>
      </w:r>
      <w:r>
        <w:rPr>
          <w:b/>
          <w:color w:val="000000"/>
          <w:sz w:val="24"/>
          <w:szCs w:val="24"/>
        </w:rPr>
        <w:tab/>
      </w:r>
      <w:bookmarkStart w:id="9" w:name="SentDate"/>
      <w:r w:rsidR="00EF62DD">
        <w:rPr>
          <w:b/>
          <w:color w:val="000000"/>
          <w:sz w:val="24"/>
          <w:szCs w:val="24"/>
        </w:rPr>
        <w:t>43422</w:t>
      </w:r>
      <w:bookmarkEnd w:id="9"/>
    </w:p>
    <w:sectPr w:rsidR="00771EBE">
      <w:headerReference w:type="default" r:id="rId7"/>
      <w:footerReference w:type="default" r:id="rId8"/>
      <w:pgSz w:w="12240" w:h="15840"/>
      <w:pgMar w:top="1800" w:right="1080" w:bottom="540" w:left="1080" w:header="720" w:footer="60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D76" w:rsidRDefault="00E33D76">
      <w:r>
        <w:separator/>
      </w:r>
    </w:p>
  </w:endnote>
  <w:endnote w:type="continuationSeparator" w:id="0">
    <w:p w:rsidR="00E33D76" w:rsidRDefault="00E33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EBE" w:rsidRDefault="008061E3">
    <w:pPr>
      <w:pBdr>
        <w:top w:val="nil"/>
        <w:left w:val="nil"/>
        <w:bottom w:val="nil"/>
        <w:right w:val="nil"/>
        <w:between w:val="nil"/>
      </w:pBdr>
      <w:tabs>
        <w:tab w:val="center" w:pos="4320"/>
        <w:tab w:val="right" w:pos="8640"/>
      </w:tabs>
      <w:ind w:left="540" w:hanging="360"/>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EF62DD">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EF62DD">
      <w:rPr>
        <w:noProof/>
        <w:color w:val="000000"/>
      </w:rPr>
      <w:t>1</w:t>
    </w:r>
    <w:r>
      <w:rPr>
        <w:color w:val="000000"/>
      </w:rPr>
      <w:fldChar w:fldCharType="end"/>
    </w:r>
    <w:r>
      <w:rPr>
        <w:noProof/>
        <w:lang w:val="en-IN" w:eastAsia="en-IN"/>
      </w:rPr>
      <mc:AlternateContent>
        <mc:Choice Requires="wps">
          <w:drawing>
            <wp:anchor distT="36576" distB="36576" distL="36576" distR="36576" simplePos="0" relativeHeight="251659264" behindDoc="0" locked="0" layoutInCell="1" hidden="0" allowOverlap="1">
              <wp:simplePos x="0" y="0"/>
              <wp:positionH relativeFrom="column">
                <wp:posOffset>11177</wp:posOffset>
              </wp:positionH>
              <wp:positionV relativeFrom="paragraph">
                <wp:posOffset>100076</wp:posOffset>
              </wp:positionV>
              <wp:extent cx="6413500" cy="25400"/>
              <wp:effectExtent l="0" t="0" r="0" b="0"/>
              <wp:wrapNone/>
              <wp:docPr id="2" name="Straight Arrow Connector 2"/>
              <wp:cNvGraphicFramePr/>
              <a:graphic xmlns:a="http://schemas.openxmlformats.org/drawingml/2006/main">
                <a:graphicData uri="http://schemas.microsoft.com/office/word/2010/wordprocessingShape">
                  <wps:wsp>
                    <wps:cNvCnPr/>
                    <wps:spPr>
                      <a:xfrm>
                        <a:off x="2145600" y="3779683"/>
                        <a:ext cx="6400800" cy="635"/>
                      </a:xfrm>
                      <a:prstGeom prst="straightConnector1">
                        <a:avLst/>
                      </a:prstGeom>
                      <a:solidFill>
                        <a:srgbClr val="FFFFFE"/>
                      </a:solidFill>
                      <a:ln w="12700" cap="flat" cmpd="sng">
                        <a:solidFill>
                          <a:srgbClr val="292929"/>
                        </a:solidFill>
                        <a:prstDash val="solid"/>
                        <a:miter lim="800000"/>
                        <a:headEnd type="none" w="sm" len="sm"/>
                        <a:tailEnd type="none" w="sm" len="sm"/>
                      </a:ln>
                    </wps:spPr>
                    <wps:bodyPr/>
                  </wps:wsp>
                </a:graphicData>
              </a:graphic>
            </wp:anchor>
          </w:drawing>
        </mc:Choice>
        <mc:Fallback xmlns:w15="http://schemas.microsoft.com/office/word/2012/wordml">
          <w:pict>
            <v:shapetype w14:anchorId="125E27C8" id="_x0000_t32" coordsize="21600,21600" o:spt="32" o:oned="t" path="m,l21600,21600e" filled="f">
              <v:path arrowok="t" fillok="f" o:connecttype="none"/>
              <o:lock v:ext="edit" shapetype="t"/>
            </v:shapetype>
            <v:shape id="Straight Arrow Connector 2" o:spid="_x0000_s1026" type="#_x0000_t32" style="position:absolute;margin-left:.9pt;margin-top:7.9pt;width:505pt;height:2pt;z-index:251659264;visibility:visible;mso-wrap-style:square;mso-wrap-distance-left:2.88pt;mso-wrap-distance-top:2.88pt;mso-wrap-distance-right:2.88pt;mso-wrap-distance-bottom:2.88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" filled="t" fillcolor="#fffffe" strokecolor="#292929" strokeweight="1pt">
              <v:stroke startarrowwidth="narrow" startarrowlength="short" endarrowwidth="narrow" endarrowlength="short" joinstyle="miter"/>
            </v:shape>
          </w:pict>
        </mc:Fallback>
      </mc:AlternateContent>
    </w:r>
  </w:p>
  <w:p w:rsidR="00771EBE" w:rsidRDefault="008061E3">
    <w:pPr>
      <w:widowControl w:val="0"/>
      <w:jc w:val="center"/>
      <w:rPr>
        <w:rFonts w:ascii="Courier New" w:eastAsia="Courier New" w:hAnsi="Courier New" w:cs="Courier New"/>
      </w:rPr>
    </w:pPr>
    <w:r>
      <w:rPr>
        <w:rFonts w:ascii="Courier New" w:eastAsia="Courier New" w:hAnsi="Courier New" w:cs="Courier New"/>
      </w:rPr>
      <w:t xml:space="preserve">595 East Broad St, Suite 206, Columbus, OH 43215  USA </w:t>
    </w:r>
  </w:p>
  <w:p w:rsidR="00771EBE" w:rsidRDefault="008061E3">
    <w:pPr>
      <w:widowControl w:val="0"/>
      <w:jc w:val="center"/>
      <w:rPr>
        <w:rFonts w:ascii="Courier New" w:eastAsia="Courier New" w:hAnsi="Courier New" w:cs="Courier New"/>
      </w:rPr>
    </w:pPr>
    <w:r>
      <w:rPr>
        <w:rFonts w:ascii="Courier New" w:eastAsia="Courier New" w:hAnsi="Courier New" w:cs="Courier New"/>
      </w:rPr>
      <w:t>Phone:(866) SD LOGIC</w:t>
    </w:r>
    <w:r>
      <w:rPr>
        <w:rFonts w:ascii="Courier New" w:eastAsia="Courier New" w:hAnsi="Courier New" w:cs="Courier New"/>
      </w:rPr>
      <w:tab/>
    </w:r>
    <w:r>
      <w:rPr>
        <w:rFonts w:ascii="Courier New" w:eastAsia="Courier New" w:hAnsi="Courier New" w:cs="Courier New"/>
      </w:rPr>
      <w:tab/>
      <w:t>Fax:(360) 323 2167</w:t>
    </w:r>
    <w:r>
      <w:rPr>
        <w:rFonts w:ascii="Courier New" w:eastAsia="Courier New" w:hAnsi="Courier New" w:cs="Courier New"/>
      </w:rPr>
      <w:tab/>
      <w:t>http://www.staidlogic.com</w:t>
    </w:r>
  </w:p>
  <w:p w:rsidR="00771EBE" w:rsidRDefault="008061E3">
    <w:pPr>
      <w:pBdr>
        <w:top w:val="nil"/>
        <w:left w:val="nil"/>
        <w:bottom w:val="nil"/>
        <w:right w:val="nil"/>
        <w:between w:val="nil"/>
      </w:pBdr>
      <w:tabs>
        <w:tab w:val="center" w:pos="4320"/>
        <w:tab w:val="right" w:pos="8640"/>
      </w:tabs>
      <w:rPr>
        <w:color w:val="000000"/>
      </w:rPr>
    </w:pPr>
    <w:r>
      <w:rPr>
        <w:noProof/>
        <w:lang w:val="en-IN" w:eastAsia="en-IN"/>
      </w:rPr>
      <mc:AlternateContent>
        <mc:Choice Requires="wps">
          <w:drawing>
            <wp:anchor distT="36576" distB="36576" distL="36576" distR="36576" simplePos="0" relativeHeight="251660288" behindDoc="0" locked="0" layoutInCell="1" hidden="0" allowOverlap="1">
              <wp:simplePos x="0" y="0"/>
              <wp:positionH relativeFrom="column">
                <wp:posOffset>11177</wp:posOffset>
              </wp:positionH>
              <wp:positionV relativeFrom="paragraph">
                <wp:posOffset>49276</wp:posOffset>
              </wp:positionV>
              <wp:extent cx="6413500" cy="25400"/>
              <wp:effectExtent l="0" t="0" r="0" b="0"/>
              <wp:wrapNone/>
              <wp:docPr id="1" name="Straight Arrow Connector 1"/>
              <wp:cNvGraphicFramePr/>
              <a:graphic xmlns:a="http://schemas.openxmlformats.org/drawingml/2006/main">
                <a:graphicData uri="http://schemas.microsoft.com/office/word/2010/wordprocessingShape">
                  <wps:wsp>
                    <wps:cNvCnPr/>
                    <wps:spPr>
                      <a:xfrm>
                        <a:off x="2145600" y="3779683"/>
                        <a:ext cx="6400800" cy="635"/>
                      </a:xfrm>
                      <a:prstGeom prst="straightConnector1">
                        <a:avLst/>
                      </a:prstGeom>
                      <a:solidFill>
                        <a:srgbClr val="FFFFFE"/>
                      </a:solidFill>
                      <a:ln w="12700" cap="flat" cmpd="sng">
                        <a:solidFill>
                          <a:srgbClr val="292929"/>
                        </a:solidFill>
                        <a:prstDash val="solid"/>
                        <a:miter lim="800000"/>
                        <a:headEnd type="none" w="sm" len="sm"/>
                        <a:tailEnd type="none" w="sm" len="sm"/>
                      </a:ln>
                    </wps:spPr>
                    <wps:bodyPr/>
                  </wps:wsp>
                </a:graphicData>
              </a:graphic>
            </wp:anchor>
          </w:drawing>
        </mc:Choice>
        <mc:Fallback xmlns:w15="http://schemas.microsoft.com/office/word/2012/wordml">
          <w:pict>
            <v:shape w14:anchorId="7FB0B0A3" id="Straight Arrow Connector 1" o:spid="_x0000_s1026" type="#_x0000_t32" style="position:absolute;margin-left:.9pt;margin-top:3.9pt;width:505pt;height:2pt;z-index:251660288;visibility:visible;mso-wrap-style:square;mso-wrap-distance-left:2.88pt;mso-wrap-distance-top:2.88pt;mso-wrap-distance-right:2.88pt;mso-wrap-distance-bottom:2.88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" filled="t" fillcolor="#fffffe" strokecolor="#292929" strokeweight="1pt">
              <v:stroke startarrowwidth="narrow" startarrowlength="short" endarrowwidth="narrow" endarrowlength="short" joinstyle="miter"/>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D76" w:rsidRDefault="00E33D76">
      <w:r>
        <w:separator/>
      </w:r>
    </w:p>
  </w:footnote>
  <w:footnote w:type="continuationSeparator" w:id="0">
    <w:p w:rsidR="00E33D76" w:rsidRDefault="00E33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EBE" w:rsidRDefault="008061E3">
    <w:pPr>
      <w:pBdr>
        <w:top w:val="nil"/>
        <w:left w:val="nil"/>
        <w:bottom w:val="nil"/>
        <w:right w:val="nil"/>
        <w:between w:val="nil"/>
      </w:pBdr>
      <w:tabs>
        <w:tab w:val="center" w:pos="4320"/>
        <w:tab w:val="right" w:pos="8640"/>
      </w:tabs>
      <w:rPr>
        <w:color w:val="000000"/>
      </w:rPr>
    </w:pPr>
    <w:r>
      <w:rPr>
        <w:color w:val="000000"/>
      </w:rPr>
      <w:tab/>
    </w:r>
  </w:p>
  <w:p w:rsidR="00771EBE" w:rsidRDefault="008061E3">
    <w:pPr>
      <w:pBdr>
        <w:top w:val="nil"/>
        <w:left w:val="nil"/>
        <w:bottom w:val="nil"/>
        <w:right w:val="nil"/>
        <w:between w:val="nil"/>
      </w:pBdr>
      <w:tabs>
        <w:tab w:val="center" w:pos="4320"/>
        <w:tab w:val="right" w:pos="8640"/>
      </w:tabs>
      <w:rPr>
        <w:color w:val="000000"/>
      </w:rPr>
    </w:pPr>
    <w:r>
      <w:rPr>
        <w:noProof/>
        <w:lang w:val="en-IN" w:eastAsia="en-IN"/>
      </w:rPr>
      <mc:AlternateContent>
        <mc:Choice Requires="wps">
          <w:drawing>
            <wp:anchor distT="36576" distB="36576" distL="36576" distR="36576" simplePos="0" relativeHeight="251658240" behindDoc="0" locked="0" layoutInCell="1" hidden="0" allowOverlap="1">
              <wp:simplePos x="0" y="0"/>
              <wp:positionH relativeFrom="column">
                <wp:posOffset>11177</wp:posOffset>
              </wp:positionH>
              <wp:positionV relativeFrom="paragraph">
                <wp:posOffset>87376</wp:posOffset>
              </wp:positionV>
              <wp:extent cx="6413500"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145600" y="3779683"/>
                        <a:ext cx="6400800" cy="635"/>
                      </a:xfrm>
                      <a:prstGeom prst="straightConnector1">
                        <a:avLst/>
                      </a:prstGeom>
                      <a:solidFill>
                        <a:srgbClr val="FFFFFE"/>
                      </a:solidFill>
                      <a:ln w="12700" cap="flat" cmpd="sng">
                        <a:solidFill>
                          <a:srgbClr val="292929"/>
                        </a:solidFill>
                        <a:prstDash val="solid"/>
                        <a:miter lim="800000"/>
                        <a:headEnd type="none" w="sm" len="sm"/>
                        <a:tailEnd type="none" w="sm" len="sm"/>
                      </a:ln>
                    </wps:spPr>
                    <wps:bodyPr/>
                  </wps:wsp>
                </a:graphicData>
              </a:graphic>
            </wp:anchor>
          </w:drawing>
        </mc:Choice>
        <mc:Fallback xmlns:w15="http://schemas.microsoft.com/office/word/2012/wordml">
          <w:pict>
            <v:shapetype w14:anchorId="4F4C20D9" id="_x0000_t32" coordsize="21600,21600" o:spt="32" o:oned="t" path="m,l21600,21600e" filled="f">
              <v:path arrowok="t" fillok="f" o:connecttype="none"/>
              <o:lock v:ext="edit" shapetype="t"/>
            </v:shapetype>
            <v:shape id="Straight Arrow Connector 3" o:spid="_x0000_s1026" type="#_x0000_t32" style="position:absolute;margin-left:.9pt;margin-top:6.9pt;width:505pt;height:2pt;z-index:251658240;visibility:visible;mso-wrap-style:square;mso-wrap-distance-left:2.88pt;mso-wrap-distance-top:2.88pt;mso-wrap-distance-right:2.88pt;mso-wrap-distance-bottom:2.88pt;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" filled="t" fillcolor="#fffffe" strokecolor="#292929" strokeweight="1pt">
              <v:stroke startarrowwidth="narrow" startarrowlength="short" endarrowwidth="narrow" endarrowlength="short" joinstyle="miter"/>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1EBE"/>
    <w:rsid w:val="0003061E"/>
    <w:rsid w:val="00086EC3"/>
    <w:rsid w:val="000A7A59"/>
    <w:rsid w:val="000C2A5D"/>
    <w:rsid w:val="00105B55"/>
    <w:rsid w:val="00121466"/>
    <w:rsid w:val="00187E48"/>
    <w:rsid w:val="001C0DAC"/>
    <w:rsid w:val="001E157B"/>
    <w:rsid w:val="0021199C"/>
    <w:rsid w:val="00217D8B"/>
    <w:rsid w:val="0022045E"/>
    <w:rsid w:val="0022070A"/>
    <w:rsid w:val="00230EC5"/>
    <w:rsid w:val="00262F5C"/>
    <w:rsid w:val="00274204"/>
    <w:rsid w:val="002B22DE"/>
    <w:rsid w:val="002D34F5"/>
    <w:rsid w:val="002E0CD5"/>
    <w:rsid w:val="002E5DEE"/>
    <w:rsid w:val="00330D77"/>
    <w:rsid w:val="00346211"/>
    <w:rsid w:val="0035523B"/>
    <w:rsid w:val="0036611D"/>
    <w:rsid w:val="003A6716"/>
    <w:rsid w:val="003C5EB7"/>
    <w:rsid w:val="003D71DA"/>
    <w:rsid w:val="003E0D35"/>
    <w:rsid w:val="00404F53"/>
    <w:rsid w:val="004B2620"/>
    <w:rsid w:val="004C453F"/>
    <w:rsid w:val="004D193C"/>
    <w:rsid w:val="004D3221"/>
    <w:rsid w:val="004D452B"/>
    <w:rsid w:val="0050271A"/>
    <w:rsid w:val="00520A93"/>
    <w:rsid w:val="005245D0"/>
    <w:rsid w:val="00547E6F"/>
    <w:rsid w:val="00567672"/>
    <w:rsid w:val="00571804"/>
    <w:rsid w:val="00574CA8"/>
    <w:rsid w:val="005A2B36"/>
    <w:rsid w:val="005E3B03"/>
    <w:rsid w:val="00615DB0"/>
    <w:rsid w:val="00623368"/>
    <w:rsid w:val="00625685"/>
    <w:rsid w:val="00630E1C"/>
    <w:rsid w:val="00635E66"/>
    <w:rsid w:val="00651695"/>
    <w:rsid w:val="00663EF0"/>
    <w:rsid w:val="00667E69"/>
    <w:rsid w:val="00667EE6"/>
    <w:rsid w:val="00671ECE"/>
    <w:rsid w:val="006D7B6F"/>
    <w:rsid w:val="007140A2"/>
    <w:rsid w:val="0073709D"/>
    <w:rsid w:val="00745A0B"/>
    <w:rsid w:val="00771EBE"/>
    <w:rsid w:val="00791E67"/>
    <w:rsid w:val="007F321F"/>
    <w:rsid w:val="008061E3"/>
    <w:rsid w:val="00810AF8"/>
    <w:rsid w:val="00823EE9"/>
    <w:rsid w:val="00862BB3"/>
    <w:rsid w:val="008861E2"/>
    <w:rsid w:val="008D6F5D"/>
    <w:rsid w:val="008F03E8"/>
    <w:rsid w:val="008F6606"/>
    <w:rsid w:val="00910F82"/>
    <w:rsid w:val="00911380"/>
    <w:rsid w:val="009238D3"/>
    <w:rsid w:val="00952B68"/>
    <w:rsid w:val="00956152"/>
    <w:rsid w:val="00963AB2"/>
    <w:rsid w:val="009B22CF"/>
    <w:rsid w:val="009D2F4A"/>
    <w:rsid w:val="009E5E68"/>
    <w:rsid w:val="00A14B73"/>
    <w:rsid w:val="00A278F7"/>
    <w:rsid w:val="00A50954"/>
    <w:rsid w:val="00A7770C"/>
    <w:rsid w:val="00A83F10"/>
    <w:rsid w:val="00AA199A"/>
    <w:rsid w:val="00AD48CD"/>
    <w:rsid w:val="00AE5665"/>
    <w:rsid w:val="00B43BEB"/>
    <w:rsid w:val="00B76D7B"/>
    <w:rsid w:val="00BA52DE"/>
    <w:rsid w:val="00BB11A2"/>
    <w:rsid w:val="00BC3E09"/>
    <w:rsid w:val="00BE7174"/>
    <w:rsid w:val="00C17A41"/>
    <w:rsid w:val="00C574E8"/>
    <w:rsid w:val="00C61A56"/>
    <w:rsid w:val="00C76DCA"/>
    <w:rsid w:val="00C85AF8"/>
    <w:rsid w:val="00CC2AD1"/>
    <w:rsid w:val="00CD0FF0"/>
    <w:rsid w:val="00D20909"/>
    <w:rsid w:val="00D24E1D"/>
    <w:rsid w:val="00D27B24"/>
    <w:rsid w:val="00D467D6"/>
    <w:rsid w:val="00D50F4D"/>
    <w:rsid w:val="00E33D76"/>
    <w:rsid w:val="00E46487"/>
    <w:rsid w:val="00E865BB"/>
    <w:rsid w:val="00EA043B"/>
    <w:rsid w:val="00EA4768"/>
    <w:rsid w:val="00EF62DD"/>
    <w:rsid w:val="00F03626"/>
    <w:rsid w:val="00F361A2"/>
    <w:rsid w:val="00F373BD"/>
    <w:rsid w:val="00F474EC"/>
    <w:rsid w:val="00F47E97"/>
    <w:rsid w:val="00FA2CF7"/>
    <w:rsid w:val="00FF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b/>
      <w:color w:val="000000"/>
      <w:sz w:val="24"/>
      <w:szCs w:val="24"/>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50F4D"/>
    <w:pPr>
      <w:tabs>
        <w:tab w:val="center" w:pos="4680"/>
        <w:tab w:val="right" w:pos="9360"/>
      </w:tabs>
    </w:pPr>
  </w:style>
  <w:style w:type="character" w:customStyle="1" w:styleId="HeaderChar">
    <w:name w:val="Header Char"/>
    <w:basedOn w:val="DefaultParagraphFont"/>
    <w:link w:val="Header"/>
    <w:uiPriority w:val="99"/>
    <w:rsid w:val="00D50F4D"/>
  </w:style>
  <w:style w:type="paragraph" w:styleId="Footer">
    <w:name w:val="footer"/>
    <w:basedOn w:val="Normal"/>
    <w:link w:val="FooterChar"/>
    <w:uiPriority w:val="99"/>
    <w:unhideWhenUsed/>
    <w:rsid w:val="00D50F4D"/>
    <w:pPr>
      <w:tabs>
        <w:tab w:val="center" w:pos="4680"/>
        <w:tab w:val="right" w:pos="9360"/>
      </w:tabs>
    </w:pPr>
  </w:style>
  <w:style w:type="character" w:customStyle="1" w:styleId="FooterChar">
    <w:name w:val="Footer Char"/>
    <w:basedOn w:val="DefaultParagraphFont"/>
    <w:link w:val="Footer"/>
    <w:uiPriority w:val="99"/>
    <w:rsid w:val="00D50F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b/>
      <w:color w:val="000000"/>
      <w:sz w:val="24"/>
      <w:szCs w:val="24"/>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50F4D"/>
    <w:pPr>
      <w:tabs>
        <w:tab w:val="center" w:pos="4680"/>
        <w:tab w:val="right" w:pos="9360"/>
      </w:tabs>
    </w:pPr>
  </w:style>
  <w:style w:type="character" w:customStyle="1" w:styleId="HeaderChar">
    <w:name w:val="Header Char"/>
    <w:basedOn w:val="DefaultParagraphFont"/>
    <w:link w:val="Header"/>
    <w:uiPriority w:val="99"/>
    <w:rsid w:val="00D50F4D"/>
  </w:style>
  <w:style w:type="paragraph" w:styleId="Footer">
    <w:name w:val="footer"/>
    <w:basedOn w:val="Normal"/>
    <w:link w:val="FooterChar"/>
    <w:uiPriority w:val="99"/>
    <w:unhideWhenUsed/>
    <w:rsid w:val="00D50F4D"/>
    <w:pPr>
      <w:tabs>
        <w:tab w:val="center" w:pos="4680"/>
        <w:tab w:val="right" w:pos="9360"/>
      </w:tabs>
    </w:pPr>
  </w:style>
  <w:style w:type="character" w:customStyle="1" w:styleId="FooterChar">
    <w:name w:val="Footer Char"/>
    <w:basedOn w:val="DefaultParagraphFont"/>
    <w:link w:val="Footer"/>
    <w:uiPriority w:val="99"/>
    <w:rsid w:val="00D50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cp:lastModifiedBy>
  <cp:revision>2</cp:revision>
  <dcterms:created xsi:type="dcterms:W3CDTF">2019-01-22T12:29:00Z</dcterms:created>
  <dcterms:modified xsi:type="dcterms:W3CDTF">2019-01-22T12:29:00Z</dcterms:modified>
</cp:coreProperties>
</file>