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8DE1" w14:textId="77777777" w:rsidR="008C6A79" w:rsidRDefault="00000000">
      <w:pPr>
        <w:jc w:val="center"/>
      </w:pPr>
      <w:r>
        <w:rPr>
          <w:b/>
          <w:sz w:val="56"/>
        </w:rPr>
        <w:t>MARKET ANALYSIS</w:t>
      </w:r>
    </w:p>
    <w:p w14:paraId="2241EA80" w14:textId="77777777" w:rsidR="008C6A79" w:rsidRDefault="00000000">
      <w:pPr>
        <w:jc w:val="center"/>
      </w:pPr>
      <w:r>
        <w:rPr>
          <w:b/>
          <w:sz w:val="30"/>
        </w:rPr>
        <w:t>CDACL-006 | Customer Purchasing Behavior &amp; Product Performance</w:t>
      </w:r>
    </w:p>
    <w:p w14:paraId="55CDEA6B" w14:textId="701B6D32" w:rsidR="008C6A79" w:rsidRDefault="00000000">
      <w:pPr>
        <w:jc w:val="center"/>
      </w:pPr>
      <w:r>
        <w:rPr>
          <w:i/>
        </w:rPr>
        <w:t>SQL Insights Report</w:t>
      </w:r>
    </w:p>
    <w:p w14:paraId="57A6F45E" w14:textId="77777777" w:rsidR="008C6A79" w:rsidRDefault="00000000">
      <w:pPr>
        <w:pStyle w:val="Heading1"/>
      </w:pPr>
      <w:r>
        <w:t>1. Executive Summary</w:t>
      </w:r>
    </w:p>
    <w:p w14:paraId="3AF9B0C3" w14:textId="77777777" w:rsidR="008C6A79" w:rsidRDefault="00000000">
      <w:r>
        <w:t>This analysis examines customer purchasing behavior and product performance using the project database. The analysis covers customers, orders, products, aisles and departments and answers 20 SQL-driven business questions.</w:t>
      </w:r>
    </w:p>
    <w:p w14:paraId="17FEF0EC" w14:textId="77777777" w:rsidR="008C6A79" w:rsidRDefault="00000000">
      <w:pPr>
        <w:pStyle w:val="ListBullet"/>
      </w:pPr>
      <w:r>
        <w:t>63,100 unique users were identified.</w:t>
      </w:r>
    </w:p>
    <w:p w14:paraId="2A6D5D89" w14:textId="77777777" w:rsidR="008C6A79" w:rsidRDefault="00000000">
      <w:pPr>
        <w:pStyle w:val="ListBullet"/>
      </w:pPr>
      <w:r>
        <w:t>Average order size is 10.53 products.</w:t>
      </w:r>
    </w:p>
    <w:p w14:paraId="40AA1567" w14:textId="77777777" w:rsidR="008C6A79" w:rsidRDefault="00000000">
      <w:pPr>
        <w:pStyle w:val="ListBullet"/>
      </w:pPr>
      <w:r>
        <w:t>10:00 is the peak ordering hour with 88,228 orders.</w:t>
      </w:r>
    </w:p>
    <w:p w14:paraId="5803F8F1" w14:textId="77777777" w:rsidR="008C6A79" w:rsidRDefault="00000000">
      <w:pPr>
        <w:pStyle w:val="ListBullet"/>
      </w:pPr>
      <w:r>
        <w:t>Banana is the most ordered product with 14,136 recorded orders.</w:t>
      </w:r>
    </w:p>
    <w:p w14:paraId="2B721E4D" w14:textId="77777777" w:rsidR="008C6A79" w:rsidRDefault="00000000">
      <w:pPr>
        <w:pStyle w:val="ListBullet"/>
      </w:pPr>
      <w:r>
        <w:t>Milk has the highest aisle-level reorder rate at 79.23%.</w:t>
      </w:r>
    </w:p>
    <w:p w14:paraId="54014743" w14:textId="77777777" w:rsidR="008C6A79" w:rsidRDefault="00000000">
      <w:pPr>
        <w:pStyle w:val="Heading1"/>
      </w:pPr>
      <w:r>
        <w:t>2. Data &amp; Analytical Scope</w:t>
      </w:r>
    </w:p>
    <w:p w14:paraId="5017C6A1" w14:textId="77777777" w:rsidR="008C6A79" w:rsidRDefault="00000000">
      <w:r>
        <w:t>Tables used: aisles, departments, products, orders and order_products_train. The analysis follows the available project database structure and uses joins between orders, order products, products, aisles and departments.</w:t>
      </w:r>
    </w:p>
    <w:p w14:paraId="3B2C00E8" w14:textId="77777777" w:rsidR="008C6A79" w:rsidRDefault="00000000">
      <w:r>
        <w:t>Important data note: the database provides order_products_train rather than an order_products_prior table. The reported results therefore use the available order_products_train table.</w:t>
      </w:r>
    </w:p>
    <w:p w14:paraId="222B85C5" w14:textId="77777777" w:rsidR="008C6A79" w:rsidRDefault="00000000">
      <w:pPr>
        <w:pStyle w:val="Heading1"/>
      </w:pPr>
      <w:r>
        <w:t>3. Customer Purchasing Behavior</w:t>
      </w:r>
    </w:p>
    <w:p w14:paraId="7AB7A6F6" w14:textId="77777777" w:rsidR="008C6A79" w:rsidRDefault="00000000">
      <w:r>
        <w:t>The analysis found 63,100 unique users. The average order contains 10.53 products. The largest order-size groups are 6–10 products (29,635 orders) and 11–20 products (29,051 orders).</w:t>
      </w:r>
    </w:p>
    <w:p w14:paraId="728D27BF" w14:textId="77777777" w:rsidR="008C6A79" w:rsidRDefault="00000000">
      <w:r>
        <w:t>Average order size by day code ranges from 9.67 products on day 3 to 11.72 products on day 0. Day codes are retained as 0–6 because the supplied data does not establish the weekday-name mapping.</w:t>
      </w:r>
    </w:p>
    <w:p w14:paraId="2C3AB84F" w14:textId="77777777" w:rsidR="008C6A79" w:rsidRDefault="00000000">
      <w:r>
        <w:t>The ten users returned in the top-order query each have 100 orders, indicating a tie at the highest observed order count.</w:t>
      </w:r>
    </w:p>
    <w:p w14:paraId="63BD7428" w14:textId="77777777" w:rsidR="008C6A79" w:rsidRDefault="00000000">
      <w:pPr>
        <w:pStyle w:val="Heading1"/>
      </w:pPr>
      <w:r>
        <w:t>4. Ordering Time &amp; Frequency</w:t>
      </w:r>
    </w:p>
    <w:p w14:paraId="761E0AFA" w14:textId="77777777" w:rsidR="008C6A79" w:rsidRDefault="00000000">
      <w:r>
        <w:t>Order activity is concentrated during daytime hours. The peak hour is 10:00 with 88,228 orders. Activity remains high through the afternoon, particularly around 12:00–16:00.</w:t>
      </w:r>
    </w:p>
    <w:p w14:paraId="799820F6" w14:textId="77777777" w:rsidR="008C6A79" w:rsidRDefault="00000000">
      <w:r>
        <w:t>Order volume by day code: 0 = 183,939; 1 = 180,025; 2 = 143,162; 3 = 133,839; 4 = 130,367; 5 = 139,183; 6 = 138,060.</w:t>
      </w:r>
    </w:p>
    <w:p w14:paraId="5C357F37" w14:textId="77777777" w:rsidR="008C6A79" w:rsidRDefault="00000000">
      <w:pPr>
        <w:pStyle w:val="Heading1"/>
      </w:pPr>
      <w:r>
        <w:lastRenderedPageBreak/>
        <w:t>5. Product Performance</w:t>
      </w:r>
    </w:p>
    <w:p w14:paraId="0B5E58F2" w14:textId="77777777" w:rsidR="008C6A79" w:rsidRDefault="00000000">
      <w:pPr>
        <w:pStyle w:val="Heading2"/>
      </w:pPr>
      <w:r>
        <w:t>Most ordered products</w:t>
      </w:r>
    </w:p>
    <w:p w14:paraId="3D86E7F9" w14:textId="77777777" w:rsidR="008C6A79" w:rsidRDefault="00000000">
      <w:pPr>
        <w:pStyle w:val="ListBullet"/>
      </w:pPr>
      <w:r>
        <w:t>Banana: 14,136 orders</w:t>
      </w:r>
    </w:p>
    <w:p w14:paraId="7B7E0DCD" w14:textId="77777777" w:rsidR="008C6A79" w:rsidRDefault="00000000">
      <w:pPr>
        <w:pStyle w:val="ListBullet"/>
      </w:pPr>
      <w:r>
        <w:t>Bag of Organic Bananas: 11,639 orders</w:t>
      </w:r>
    </w:p>
    <w:p w14:paraId="2DE46337" w14:textId="77777777" w:rsidR="008C6A79" w:rsidRDefault="00000000">
      <w:pPr>
        <w:pStyle w:val="ListBullet"/>
      </w:pPr>
      <w:r>
        <w:t>Organic Strawberries: 8,233 orders</w:t>
      </w:r>
    </w:p>
    <w:p w14:paraId="2DBF04A1" w14:textId="77777777" w:rsidR="008C6A79" w:rsidRDefault="00000000">
      <w:pPr>
        <w:pStyle w:val="ListBullet"/>
      </w:pPr>
      <w:r>
        <w:t>Organic Baby Spinach: 7,443 orders</w:t>
      </w:r>
    </w:p>
    <w:p w14:paraId="1421718D" w14:textId="77777777" w:rsidR="008C6A79" w:rsidRDefault="00000000">
      <w:pPr>
        <w:pStyle w:val="ListBullet"/>
      </w:pPr>
      <w:r>
        <w:t>Large Lemon: 6,148 orders</w:t>
      </w:r>
    </w:p>
    <w:p w14:paraId="620DF8A0" w14:textId="77777777" w:rsidR="008C6A79" w:rsidRDefault="00000000">
      <w:pPr>
        <w:pStyle w:val="ListBullet"/>
      </w:pPr>
      <w:r>
        <w:t>Organic Avocado: 5,606 orders</w:t>
      </w:r>
    </w:p>
    <w:p w14:paraId="4D07FA20" w14:textId="77777777" w:rsidR="008C6A79" w:rsidRDefault="00000000">
      <w:pPr>
        <w:pStyle w:val="ListBullet"/>
      </w:pPr>
      <w:r>
        <w:t>Organic Hass Avocado: 5,489 orders</w:t>
      </w:r>
    </w:p>
    <w:p w14:paraId="46137BF6" w14:textId="77777777" w:rsidR="008C6A79" w:rsidRDefault="00000000">
      <w:pPr>
        <w:pStyle w:val="ListBullet"/>
      </w:pPr>
      <w:r>
        <w:t>Strawberries: 4,920 orders</w:t>
      </w:r>
    </w:p>
    <w:p w14:paraId="74875A24" w14:textId="77777777" w:rsidR="008C6A79" w:rsidRDefault="00000000">
      <w:pPr>
        <w:pStyle w:val="ListBullet"/>
      </w:pPr>
      <w:r>
        <w:t>Limes: 4,609 orders</w:t>
      </w:r>
    </w:p>
    <w:p w14:paraId="079A05C0" w14:textId="77777777" w:rsidR="008C6A79" w:rsidRDefault="00000000">
      <w:pPr>
        <w:pStyle w:val="ListBullet"/>
      </w:pPr>
      <w:r>
        <w:t>Organic Raspberries: 4,200 orders</w:t>
      </w:r>
    </w:p>
    <w:p w14:paraId="3ADB552A" w14:textId="77777777" w:rsidR="008C6A79" w:rsidRDefault="00000000">
      <w:r>
        <w:t>Fresh produce is strongly represented among the most ordered products, including bananas, strawberries, spinach, lemons, avocados and limes.</w:t>
      </w:r>
    </w:p>
    <w:p w14:paraId="0B5F11DD" w14:textId="77777777" w:rsidR="008C6A79" w:rsidRDefault="00000000">
      <w:pPr>
        <w:pStyle w:val="Heading1"/>
      </w:pPr>
      <w:r>
        <w:t>6. Reorder Behavior</w:t>
      </w:r>
    </w:p>
    <w:p w14:paraId="593D0A73" w14:textId="77777777" w:rsidR="008C6A79" w:rsidRDefault="00000000">
      <w:r>
        <w:t>Among products with at least 10 recorded purchases, the top 10 reorder-rate products reached a 100% reorder rate. This threshold was used to reduce the effect of products with only one or a few recorded purchases.</w:t>
      </w:r>
    </w:p>
    <w:p w14:paraId="15C6BC57" w14:textId="77777777" w:rsidR="008C6A79" w:rsidRDefault="00000000">
      <w:r>
        <w:t>Highest aisle-level reorder rates:</w:t>
      </w:r>
    </w:p>
    <w:p w14:paraId="043411ED" w14:textId="77777777" w:rsidR="008C6A79" w:rsidRDefault="00000000">
      <w:pPr>
        <w:pStyle w:val="ListBullet"/>
      </w:pPr>
      <w:r>
        <w:t>Milk: 79.23%</w:t>
      </w:r>
    </w:p>
    <w:p w14:paraId="5CA06D0A" w14:textId="77777777" w:rsidR="008C6A79" w:rsidRDefault="00000000">
      <w:pPr>
        <w:pStyle w:val="ListBullet"/>
      </w:pPr>
      <w:r>
        <w:t>Water/Seltzer/Sparkling Water: 73.79%</w:t>
      </w:r>
    </w:p>
    <w:p w14:paraId="1183FE77" w14:textId="77777777" w:rsidR="008C6A79" w:rsidRDefault="00000000">
      <w:pPr>
        <w:pStyle w:val="ListBullet"/>
      </w:pPr>
      <w:r>
        <w:t>Fresh Fruits: 73.53%</w:t>
      </w:r>
    </w:p>
    <w:p w14:paraId="0FC5C8F1" w14:textId="77777777" w:rsidR="008C6A79" w:rsidRDefault="00000000">
      <w:pPr>
        <w:pStyle w:val="ListBullet"/>
      </w:pPr>
      <w:r>
        <w:t>Eggs: 72.69%</w:t>
      </w:r>
    </w:p>
    <w:p w14:paraId="31BA7163" w14:textId="77777777" w:rsidR="008C6A79" w:rsidRDefault="00000000">
      <w:pPr>
        <w:pStyle w:val="ListBullet"/>
      </w:pPr>
      <w:r>
        <w:t>Packaged Produce: 71.39%</w:t>
      </w:r>
    </w:p>
    <w:p w14:paraId="589CA068" w14:textId="77777777" w:rsidR="008C6A79" w:rsidRDefault="00000000">
      <w:r>
        <w:t>The aisle-level calculation is based on AVG(reordered) × 100 over recorded item purchases, so it represents the share of recorded purchases marked as reordered.</w:t>
      </w:r>
    </w:p>
    <w:p w14:paraId="0BC28D87" w14:textId="77777777" w:rsidR="008C6A79" w:rsidRDefault="00000000">
      <w:pPr>
        <w:pStyle w:val="Heading1"/>
      </w:pPr>
      <w:r>
        <w:t>7. Department &amp; Customer Reach</w:t>
      </w:r>
    </w:p>
    <w:p w14:paraId="41BC1C0E" w14:textId="77777777" w:rsidR="008C6A79" w:rsidRDefault="00000000">
      <w:r>
        <w:t>Produce has the highest department-level customer reach with 22,303 unique users, followed by Dairy Eggs (20,153), Beverages (14,024), Snacks (13,304) and Frozen (11,742). Users can appear in multiple departments, so these counts are not additive.</w:t>
      </w:r>
    </w:p>
    <w:p w14:paraId="688D1EC6" w14:textId="77777777" w:rsidR="008C6A79" w:rsidRDefault="00000000">
      <w:r>
        <w:t>The largest product catalogs are Personal Care (6,524 products), Snacks (6,221) and Pantry (5,331).</w:t>
      </w:r>
    </w:p>
    <w:p w14:paraId="08E27C08" w14:textId="77777777" w:rsidR="008C6A79" w:rsidRDefault="00000000">
      <w:pPr>
        <w:pStyle w:val="Heading1"/>
      </w:pPr>
      <w:r>
        <w:t>8. Most Reordered Product by Department</w:t>
      </w:r>
    </w:p>
    <w:p w14:paraId="73BCFA2C" w14:textId="77777777" w:rsidR="008C6A79" w:rsidRDefault="00000000">
      <w:pPr>
        <w:pStyle w:val="ListBullet"/>
      </w:pPr>
      <w:r>
        <w:t>Produce → Banana: 12,461 reorders</w:t>
      </w:r>
    </w:p>
    <w:p w14:paraId="33D65DD3" w14:textId="77777777" w:rsidR="008C6A79" w:rsidRDefault="00000000">
      <w:pPr>
        <w:pStyle w:val="ListBullet"/>
      </w:pPr>
      <w:r>
        <w:t>Dairy Eggs → Organic Whole Milk: 3,154</w:t>
      </w:r>
    </w:p>
    <w:p w14:paraId="41DA3A99" w14:textId="77777777" w:rsidR="008C6A79" w:rsidRDefault="00000000">
      <w:pPr>
        <w:pStyle w:val="ListBullet"/>
      </w:pPr>
      <w:r>
        <w:t>Beverages → Sparkling Water Grapefruit: 2,027</w:t>
      </w:r>
    </w:p>
    <w:p w14:paraId="6C06DC57" w14:textId="77777777" w:rsidR="008C6A79" w:rsidRDefault="00000000">
      <w:pPr>
        <w:pStyle w:val="ListBullet"/>
      </w:pPr>
      <w:r>
        <w:lastRenderedPageBreak/>
        <w:t>Deli → Original Hummus: 1,676</w:t>
      </w:r>
    </w:p>
    <w:p w14:paraId="5E3FF0DC" w14:textId="77777777" w:rsidR="008C6A79" w:rsidRDefault="00000000">
      <w:pPr>
        <w:pStyle w:val="ListBullet"/>
      </w:pPr>
      <w:r>
        <w:t>Bakery → 100% Whole Wheat Bread: 1,319</w:t>
      </w:r>
    </w:p>
    <w:p w14:paraId="5608207B" w14:textId="77777777" w:rsidR="008C6A79" w:rsidRDefault="00000000">
      <w:pPr>
        <w:pStyle w:val="ListBullet"/>
      </w:pPr>
      <w:r>
        <w:t>Frozen → Blueberries: 1,051</w:t>
      </w:r>
    </w:p>
    <w:p w14:paraId="10D2F27E" w14:textId="77777777" w:rsidR="008C6A79" w:rsidRDefault="00000000">
      <w:pPr>
        <w:pStyle w:val="Heading1"/>
      </w:pPr>
      <w:r>
        <w:t>9. Order Size Distribution</w:t>
      </w:r>
    </w:p>
    <w:p w14:paraId="07AD7D28" w14:textId="77777777" w:rsidR="008C6A79" w:rsidRDefault="00000000">
      <w:pPr>
        <w:pStyle w:val="ListBullet"/>
      </w:pPr>
      <w:r>
        <w:t>1 product: 5,211 orders</w:t>
      </w:r>
    </w:p>
    <w:p w14:paraId="25A70F8B" w14:textId="77777777" w:rsidR="008C6A79" w:rsidRDefault="00000000">
      <w:pPr>
        <w:pStyle w:val="ListBullet"/>
      </w:pPr>
      <w:r>
        <w:t>2–5 products: 24,745 orders</w:t>
      </w:r>
    </w:p>
    <w:p w14:paraId="150C2130" w14:textId="77777777" w:rsidR="008C6A79" w:rsidRDefault="00000000">
      <w:pPr>
        <w:pStyle w:val="ListBullet"/>
      </w:pPr>
      <w:r>
        <w:t>6–10 products: 29,635 orders</w:t>
      </w:r>
    </w:p>
    <w:p w14:paraId="0D61F22D" w14:textId="77777777" w:rsidR="008C6A79" w:rsidRDefault="00000000">
      <w:pPr>
        <w:pStyle w:val="ListBullet"/>
      </w:pPr>
      <w:r>
        <w:t>11–20 products: 29,051 orders</w:t>
      </w:r>
    </w:p>
    <w:p w14:paraId="0194639F" w14:textId="77777777" w:rsidR="008C6A79" w:rsidRDefault="00000000">
      <w:pPr>
        <w:pStyle w:val="ListBullet"/>
      </w:pPr>
      <w:r>
        <w:t>21+ products: 10,932 orders</w:t>
      </w:r>
    </w:p>
    <w:p w14:paraId="34BE71E0" w14:textId="77777777" w:rsidR="008C6A79" w:rsidRDefault="00000000">
      <w:r>
        <w:t>The concentration in 6–20 product baskets creates opportunities for bundles and complementary-product recommendations.</w:t>
      </w:r>
    </w:p>
    <w:p w14:paraId="0923712D" w14:textId="77777777" w:rsidR="008C6A79" w:rsidRDefault="00000000">
      <w:pPr>
        <w:pStyle w:val="Heading1"/>
      </w:pPr>
      <w:r>
        <w:t>10. Catalog Structure</w:t>
      </w:r>
    </w:p>
    <w:p w14:paraId="2FB97F50" w14:textId="77777777" w:rsidR="008C6A79" w:rsidRDefault="00000000">
      <w:r>
        <w:t>The catalog contains 134 aisles and 21 departments. Candy Chocolate has the largest number of products in a single aisle (1,235), followed by Ice Cream Ice (1,084), Vitamins Supplements (1,030) and Yogurt (1,023).</w:t>
      </w:r>
    </w:p>
    <w:p w14:paraId="7A55E57B" w14:textId="77777777" w:rsidR="008C6A79" w:rsidRDefault="00000000">
      <w:r>
        <w:t>A 'missing' department/aisle category contains 1,254 products and should be monitored as a data-quality issue.</w:t>
      </w:r>
    </w:p>
    <w:p w14:paraId="4C5197D5" w14:textId="77777777" w:rsidR="008C6A79" w:rsidRDefault="00000000">
      <w:pPr>
        <w:pStyle w:val="Heading1"/>
      </w:pPr>
      <w:r>
        <w:t>11. Marketing Recommendations</w:t>
      </w:r>
    </w:p>
    <w:p w14:paraId="713A9713" w14:textId="77777777" w:rsidR="008C6A79" w:rsidRDefault="00000000">
      <w:r>
        <w:rPr>
          <w:b/>
        </w:rPr>
        <w:t xml:space="preserve">Personalized recommendations: </w:t>
      </w:r>
      <w:r>
        <w:t>Use customer purchase history and reorder behavior to surface relevant products.</w:t>
      </w:r>
    </w:p>
    <w:p w14:paraId="6FC2A5CA" w14:textId="77777777" w:rsidR="008C6A79" w:rsidRDefault="00000000">
      <w:r>
        <w:rPr>
          <w:b/>
        </w:rPr>
        <w:t xml:space="preserve">Replenishment reminders: </w:t>
      </w:r>
      <w:r>
        <w:t>Prompt customers when frequently reordered categories are likely to be needed again.</w:t>
      </w:r>
    </w:p>
    <w:p w14:paraId="195F3A2F" w14:textId="77777777" w:rsidR="008C6A79" w:rsidRDefault="00000000">
      <w:r>
        <w:rPr>
          <w:b/>
        </w:rPr>
        <w:t xml:space="preserve">Cross-selling: </w:t>
      </w:r>
      <w:r>
        <w:t>Recommend complementary products around high-demand items to increase basket value.</w:t>
      </w:r>
    </w:p>
    <w:p w14:paraId="7547E407" w14:textId="77777777" w:rsidR="008C6A79" w:rsidRDefault="00000000">
      <w:r>
        <w:rPr>
          <w:b/>
        </w:rPr>
        <w:t xml:space="preserve">Time-based campaigns: </w:t>
      </w:r>
      <w:r>
        <w:t>Schedule promotions and recommendations around high-order periods, especially the daytime peak.</w:t>
      </w:r>
    </w:p>
    <w:p w14:paraId="6203E145" w14:textId="77777777" w:rsidR="008C6A79" w:rsidRDefault="00000000">
      <w:r>
        <w:rPr>
          <w:b/>
        </w:rPr>
        <w:t xml:space="preserve">Bundle offers: </w:t>
      </w:r>
      <w:r>
        <w:t>Use the prevalence of 6–20 product baskets to design practical multi-product bundles.</w:t>
      </w:r>
    </w:p>
    <w:p w14:paraId="49E5F04E" w14:textId="77777777" w:rsidR="008C6A79" w:rsidRDefault="00000000">
      <w:r>
        <w:rPr>
          <w:b/>
        </w:rPr>
        <w:t xml:space="preserve">Loyalty strategies: </w:t>
      </w:r>
      <w:r>
        <w:t>Target consistently high-frequency customers with relevant loyalty benefits.</w:t>
      </w:r>
    </w:p>
    <w:p w14:paraId="1540AAD1" w14:textId="77777777" w:rsidR="008C6A79" w:rsidRDefault="00000000">
      <w:pPr>
        <w:pStyle w:val="Heading1"/>
      </w:pPr>
      <w:r>
        <w:t>12. Customer Experience Opportunities</w:t>
      </w:r>
    </w:p>
    <w:p w14:paraId="6CE5DC87" w14:textId="77777777" w:rsidR="008C6A79" w:rsidRDefault="00000000">
      <w:pPr>
        <w:pStyle w:val="ListBullet"/>
      </w:pPr>
      <w:r>
        <w:t>Make frequently reordered products easy to find and repurchase.</w:t>
      </w:r>
    </w:p>
    <w:p w14:paraId="494A279F" w14:textId="77777777" w:rsidR="008C6A79" w:rsidRDefault="00000000">
      <w:pPr>
        <w:pStyle w:val="ListBullet"/>
      </w:pPr>
      <w:r>
        <w:t>Use department and basket behavior for more relevant recommendations.</w:t>
      </w:r>
    </w:p>
    <w:p w14:paraId="3CDECCEA" w14:textId="77777777" w:rsidR="008C6A79" w:rsidRDefault="00000000">
      <w:pPr>
        <w:pStyle w:val="ListBullet"/>
      </w:pPr>
      <w:r>
        <w:t>Surface common replenishment items earlier in the shopping journey.</w:t>
      </w:r>
    </w:p>
    <w:p w14:paraId="4A67F1CB" w14:textId="77777777" w:rsidR="008C6A79" w:rsidRDefault="00000000">
      <w:pPr>
        <w:pStyle w:val="ListBullet"/>
      </w:pPr>
      <w:r>
        <w:t>Improve catalog completeness and classification to strengthen reporting and personalization.</w:t>
      </w:r>
    </w:p>
    <w:p w14:paraId="10B3C8D9" w14:textId="77777777" w:rsidR="008C6A79" w:rsidRDefault="00000000">
      <w:pPr>
        <w:pStyle w:val="Heading1"/>
      </w:pPr>
      <w:r>
        <w:lastRenderedPageBreak/>
        <w:t>13. Conclusion</w:t>
      </w:r>
    </w:p>
    <w:p w14:paraId="5C2CE6FA" w14:textId="77777777" w:rsidR="008C6A79" w:rsidRDefault="00000000">
      <w:r>
        <w:t>The Market Analysis identifies clear patterns in customer purchasing behavior and product performance. Customers place multi-product orders, fresh produce is prominent among high-demand products, and several everyday categories demonstrate strong repeat-purchase behavior. These findings support practical marketing actions such as personalized recommendations, replenishment reminders, cross-selling, bundles and campaign timing.</w:t>
      </w:r>
    </w:p>
    <w:p w14:paraId="41A5DCDC" w14:textId="77777777" w:rsidR="008C6A79" w:rsidRDefault="00000000">
      <w:pPr>
        <w:pStyle w:val="Heading1"/>
      </w:pPr>
      <w:r>
        <w:t>14. SQL Analysis Coverage</w:t>
      </w:r>
    </w:p>
    <w:p w14:paraId="1316CE2C" w14:textId="77777777" w:rsidR="008C6A79" w:rsidRDefault="00000000">
      <w:r>
        <w:t>Twenty analytical questions were completed across catalog structure, customer behavior, order timing, basket size, product demand and reorder behavior. The analysis used joins, grouping, aggregation, CASE expressions, HAVING, subqueries and ranking logic.</w:t>
      </w:r>
    </w:p>
    <w:sectPr w:rsidR="008C6A7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B6659" w14:textId="77777777" w:rsidR="002751F4" w:rsidRDefault="002751F4">
      <w:pPr>
        <w:spacing w:after="0" w:line="240" w:lineRule="auto"/>
      </w:pPr>
      <w:r>
        <w:separator/>
      </w:r>
    </w:p>
  </w:endnote>
  <w:endnote w:type="continuationSeparator" w:id="0">
    <w:p w14:paraId="0009A0DC" w14:textId="77777777" w:rsidR="002751F4" w:rsidRDefault="00275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AED5" w14:textId="77777777" w:rsidR="008C6A79" w:rsidRDefault="00000000">
    <w:pPr>
      <w:pStyle w:val="Footer"/>
      <w:jc w:val="center"/>
    </w:pPr>
    <w:r>
      <w:t>CDACL-006 Market Analysis | SQL Insights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36305" w14:textId="77777777" w:rsidR="002751F4" w:rsidRDefault="002751F4">
      <w:pPr>
        <w:spacing w:after="0" w:line="240" w:lineRule="auto"/>
      </w:pPr>
      <w:r>
        <w:separator/>
      </w:r>
    </w:p>
  </w:footnote>
  <w:footnote w:type="continuationSeparator" w:id="0">
    <w:p w14:paraId="7AD07E59" w14:textId="77777777" w:rsidR="002751F4" w:rsidRDefault="002751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878969">
    <w:abstractNumId w:val="8"/>
  </w:num>
  <w:num w:numId="2" w16cid:durableId="753094030">
    <w:abstractNumId w:val="6"/>
  </w:num>
  <w:num w:numId="3" w16cid:durableId="964655849">
    <w:abstractNumId w:val="5"/>
  </w:num>
  <w:num w:numId="4" w16cid:durableId="815028206">
    <w:abstractNumId w:val="4"/>
  </w:num>
  <w:num w:numId="5" w16cid:durableId="596210205">
    <w:abstractNumId w:val="7"/>
  </w:num>
  <w:num w:numId="6" w16cid:durableId="1139302305">
    <w:abstractNumId w:val="3"/>
  </w:num>
  <w:num w:numId="7" w16cid:durableId="1292906483">
    <w:abstractNumId w:val="2"/>
  </w:num>
  <w:num w:numId="8" w16cid:durableId="1221674800">
    <w:abstractNumId w:val="1"/>
  </w:num>
  <w:num w:numId="9" w16cid:durableId="451485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1F4"/>
    <w:rsid w:val="0029639D"/>
    <w:rsid w:val="002E2903"/>
    <w:rsid w:val="00326F90"/>
    <w:rsid w:val="0066283D"/>
    <w:rsid w:val="008C6A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DDBA90-7C5C-485C-864F-EB9EB1C6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Rajeshwari Pasunuri</cp:lastModifiedBy>
  <cp:revision>2</cp:revision>
  <dcterms:created xsi:type="dcterms:W3CDTF">2013-12-23T23:15:00Z</dcterms:created>
  <dcterms:modified xsi:type="dcterms:W3CDTF">2026-09-17T07:45:00Z</dcterms:modified>
  <cp:category/>
</cp:coreProperties>
</file>