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20" w:right="0" w:hanging="19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Detailed Software Technical Design (DSTD)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36"/>
          <w:szCs w:val="36"/>
          <w:u w:val="none"/>
          <w:shd w:fill="auto" w:val="clear"/>
          <w:vertAlign w:val="baseline"/>
          <w:rtl w:val="0"/>
        </w:rPr>
        <w:t xml:space="preserve">VYNTRAMART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1350"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1350"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pgMar w:bottom="1440" w:top="2520" w:left="1440" w:right="2160" w:header="720" w:footer="585"/>
          <w:pgNumType w:start="1"/>
          <w:cols w:equalWidth="0"/>
        </w:sect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s8eyo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hyperlink w:anchor="_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Purpose</w:t>
            <w:tab/>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hyperlink w:anchor="_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Scope</w:t>
            <w:tab/>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hyperlink w:anchor="_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Definitions, Acronyms and Abbreviations</w:t>
            <w:tab/>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hyperlink w:anchor="_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References</w:t>
            <w:tab/>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vertAlign w:val="baseline"/>
            </w:rPr>
          </w:pPr>
          <w:r w:rsidDel="00000000" w:rsidR="00000000" w:rsidRPr="00000000">
            <w:fldChar w:fldCharType="end"/>
          </w:r>
          <w:hyperlink w:anchor="_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ASSUMPTIONS</w:t>
            <w:tab/>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PROJECT OVERVIEW AND USECASE DIAGRAMS</w:t>
            <w:tab/>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Times New Roman" w:cs="Times New Roman" w:eastAsia="Times New Roman" w:hAnsi="Times New Roman"/>
              <w:sz w:val="22"/>
              <w:szCs w:val="22"/>
            </w:rPr>
          </w:pPr>
          <w:r w:rsidDel="00000000" w:rsidR="00000000" w:rsidRPr="00000000">
            <w:fldChar w:fldCharType="end"/>
          </w:r>
          <w:hyperlink w:anchor="_1ksv4uv">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SEQUENCE DIAGRAM</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CLASS DESIGN</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w:anchor="_44sinio">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Entity Relationship Diagrams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tabs>
          <w:tab w:val="center" w:pos="4320"/>
          <w:tab w:val="right" w:pos="8640"/>
        </w:tabs>
        <w:rPr/>
      </w:pPr>
      <w:r w:rsidDel="00000000" w:rsidR="00000000" w:rsidRPr="00000000">
        <w:rPr>
          <w:rtl w:val="0"/>
        </w:rPr>
        <w:t xml:space="preserve">7   </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State Chart Diagram</w:t>
      </w:r>
      <w:r w:rsidDel="00000000" w:rsidR="00000000" w:rsidRPr="00000000">
        <w:rPr>
          <w:rtl w:val="0"/>
        </w:rPr>
        <w:t xml:space="preserve">  </w:t>
      </w:r>
    </w:p>
    <w:p w:rsidR="00000000" w:rsidDel="00000000" w:rsidP="00000000" w:rsidRDefault="00000000" w:rsidRPr="00000000" w14:paraId="00000024">
      <w:pPr>
        <w:tabs>
          <w:tab w:val="center" w:pos="4320"/>
          <w:tab w:val="right" w:pos="8640"/>
        </w:tabs>
        <w:rPr/>
        <w:sectPr>
          <w:headerReference r:id="rId12" w:type="default"/>
          <w:footerReference r:id="rId13" w:type="default"/>
          <w:type w:val="nextPage"/>
          <w:pgSz w:h="15840" w:w="12240"/>
          <w:pgMar w:bottom="1440" w:top="1440" w:left="1800" w:right="1800" w:header="720" w:footer="821"/>
          <w:cols w:equalWidth="0"/>
        </w:sectPr>
      </w:pPr>
      <w:r w:rsidDel="00000000" w:rsidR="00000000" w:rsidRPr="00000000">
        <w:rPr>
          <w:rtl w:val="0"/>
        </w:rPr>
      </w:r>
    </w:p>
    <w:p w:rsidR="00000000" w:rsidDel="00000000" w:rsidP="00000000" w:rsidRDefault="00000000" w:rsidRPr="00000000" w14:paraId="00000025">
      <w:pPr>
        <w:pBdr>
          <w:bottom w:color="000000" w:space="1" w:sz="4" w:val="single"/>
        </w:pBdr>
        <w:ind w:hanging="1080"/>
        <w:jc w:val="left"/>
        <w:rPr/>
      </w:pPr>
      <w:r w:rsidDel="00000000" w:rsidR="00000000" w:rsidRPr="00000000">
        <w:rPr>
          <w:b w:val="1"/>
          <w:rtl w:val="0"/>
        </w:rPr>
        <w:t xml:space="preserve">Document Revisions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left"/>
        <w:rPr>
          <w:sz w:val="32"/>
          <w:szCs w:val="32"/>
        </w:rPr>
      </w:pPr>
      <w:r w:rsidDel="00000000" w:rsidR="00000000" w:rsidRPr="00000000">
        <w:rPr>
          <w:rtl w:val="0"/>
        </w:rPr>
      </w:r>
    </w:p>
    <w:tbl>
      <w:tblPr>
        <w:tblStyle w:val="Table1"/>
        <w:tblW w:w="88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3"/>
        <w:gridCol w:w="928"/>
        <w:gridCol w:w="2160"/>
        <w:gridCol w:w="1474"/>
        <w:gridCol w:w="1474"/>
        <w:gridCol w:w="1474"/>
        <w:tblGridChange w:id="0">
          <w:tblGrid>
            <w:gridCol w:w="1353"/>
            <w:gridCol w:w="928"/>
            <w:gridCol w:w="2160"/>
            <w:gridCol w:w="1474"/>
            <w:gridCol w:w="1474"/>
            <w:gridCol w:w="1474"/>
          </w:tblGrid>
        </w:tblGridChange>
      </w:tblGrid>
      <w:tr>
        <w:tc>
          <w:tcPr>
            <w:tcBorders>
              <w:bottom w:color="000000" w:space="0" w:sz="4" w:val="single"/>
            </w:tcBorders>
            <w:shd w:fill="bfbfbf" w:val="clear"/>
            <w:tcMar>
              <w:top w:w="29.0" w:type="dxa"/>
              <w:left w:w="115.0" w:type="dxa"/>
              <w:bottom w:w="29.0" w:type="dxa"/>
              <w:right w:w="115.0" w:type="dxa"/>
            </w:tcMar>
            <w:vAlign w:val="top"/>
          </w:tcPr>
          <w:p w:rsidR="00000000" w:rsidDel="00000000" w:rsidP="00000000" w:rsidRDefault="00000000" w:rsidRPr="00000000" w14:paraId="00000028">
            <w:pPr>
              <w:jc w:val="center"/>
              <w:rPr>
                <w:sz w:val="22"/>
                <w:szCs w:val="22"/>
              </w:rPr>
            </w:pPr>
            <w:r w:rsidDel="00000000" w:rsidR="00000000" w:rsidRPr="00000000">
              <w:rPr>
                <w:b w:val="1"/>
                <w:sz w:val="22"/>
                <w:szCs w:val="22"/>
                <w:rtl w:val="0"/>
              </w:rPr>
              <w:t xml:space="preserve">Date</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29">
            <w:pPr>
              <w:jc w:val="center"/>
              <w:rPr>
                <w:sz w:val="22"/>
                <w:szCs w:val="22"/>
              </w:rPr>
            </w:pPr>
            <w:r w:rsidDel="00000000" w:rsidR="00000000" w:rsidRPr="00000000">
              <w:rPr>
                <w:b w:val="1"/>
                <w:sz w:val="22"/>
                <w:szCs w:val="22"/>
                <w:rtl w:val="0"/>
              </w:rPr>
              <w:t xml:space="preserve">Version</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2A">
            <w:pPr>
              <w:jc w:val="center"/>
              <w:rPr>
                <w:sz w:val="22"/>
                <w:szCs w:val="22"/>
              </w:rPr>
            </w:pPr>
            <w:r w:rsidDel="00000000" w:rsidR="00000000" w:rsidRPr="00000000">
              <w:rPr>
                <w:b w:val="1"/>
                <w:sz w:val="22"/>
                <w:szCs w:val="22"/>
                <w:rtl w:val="0"/>
              </w:rPr>
              <w:t xml:space="preserve">Description</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2B">
            <w:pPr>
              <w:jc w:val="center"/>
              <w:rPr>
                <w:sz w:val="22"/>
                <w:szCs w:val="22"/>
              </w:rPr>
            </w:pPr>
            <w:r w:rsidDel="00000000" w:rsidR="00000000" w:rsidRPr="00000000">
              <w:rPr>
                <w:b w:val="1"/>
                <w:sz w:val="22"/>
                <w:szCs w:val="22"/>
                <w:rtl w:val="0"/>
              </w:rPr>
              <w:t xml:space="preserve">Author</w:t>
            </w:r>
            <w:r w:rsidDel="00000000" w:rsidR="00000000" w:rsidRPr="00000000">
              <w:rPr>
                <w:rtl w:val="0"/>
              </w:rPr>
            </w:r>
          </w:p>
        </w:tc>
        <w:tc>
          <w:tcPr>
            <w:shd w:fill="bfbfbf" w:val="clear"/>
            <w:vAlign w:val="top"/>
          </w:tcPr>
          <w:p w:rsidR="00000000" w:rsidDel="00000000" w:rsidP="00000000" w:rsidRDefault="00000000" w:rsidRPr="00000000" w14:paraId="0000002C">
            <w:pPr>
              <w:jc w:val="center"/>
              <w:rPr>
                <w:sz w:val="22"/>
                <w:szCs w:val="22"/>
              </w:rPr>
            </w:pPr>
            <w:r w:rsidDel="00000000" w:rsidR="00000000" w:rsidRPr="00000000">
              <w:rPr>
                <w:b w:val="1"/>
                <w:sz w:val="22"/>
                <w:szCs w:val="22"/>
                <w:rtl w:val="0"/>
              </w:rPr>
              <w:t xml:space="preserve">Reviewer</w:t>
            </w:r>
            <w:r w:rsidDel="00000000" w:rsidR="00000000" w:rsidRPr="00000000">
              <w:rPr>
                <w:rtl w:val="0"/>
              </w:rPr>
            </w:r>
          </w:p>
        </w:tc>
        <w:tc>
          <w:tcPr>
            <w:shd w:fill="bfbfbf" w:val="clear"/>
            <w:vAlign w:val="top"/>
          </w:tcPr>
          <w:p w:rsidR="00000000" w:rsidDel="00000000" w:rsidP="00000000" w:rsidRDefault="00000000" w:rsidRPr="00000000" w14:paraId="0000002D">
            <w:pPr>
              <w:jc w:val="center"/>
              <w:rPr>
                <w:sz w:val="22"/>
                <w:szCs w:val="22"/>
              </w:rPr>
            </w:pPr>
            <w:r w:rsidDel="00000000" w:rsidR="00000000" w:rsidRPr="00000000">
              <w:rPr>
                <w:b w:val="1"/>
                <w:sz w:val="22"/>
                <w:szCs w:val="22"/>
                <w:rtl w:val="0"/>
              </w:rPr>
              <w:t xml:space="preserve">Approver</w:t>
            </w:r>
            <w:r w:rsidDel="00000000" w:rsidR="00000000" w:rsidRPr="00000000">
              <w:rPr>
                <w:rtl w:val="0"/>
              </w:rPr>
            </w:r>
          </w:p>
        </w:tc>
      </w:tr>
      <w:tr>
        <w:trPr>
          <w:trHeight w:val="75" w:hRule="atLeast"/>
        </w:trPr>
        <w:tc>
          <w:tcPr>
            <w:shd w:fill="ffffff" w:val="clear"/>
            <w:vAlign w:val="top"/>
          </w:tcPr>
          <w:p w:rsidR="00000000" w:rsidDel="00000000" w:rsidP="00000000" w:rsidRDefault="00000000" w:rsidRPr="00000000" w14:paraId="0000002E">
            <w:pPr>
              <w:jc w:val="center"/>
              <w:rPr>
                <w:sz w:val="22"/>
                <w:szCs w:val="22"/>
              </w:rPr>
            </w:pPr>
            <w:r w:rsidDel="00000000" w:rsidR="00000000" w:rsidRPr="00000000">
              <w:rPr>
                <w:rtl w:val="0"/>
              </w:rPr>
            </w:r>
          </w:p>
        </w:tc>
        <w:tc>
          <w:tcPr>
            <w:vAlign w:val="top"/>
          </w:tcPr>
          <w:p w:rsidR="00000000" w:rsidDel="00000000" w:rsidP="00000000" w:rsidRDefault="00000000" w:rsidRPr="00000000" w14:paraId="0000002F">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0">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1">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2">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3">
            <w:pPr>
              <w:jc w:val="center"/>
              <w:rPr>
                <w:sz w:val="22"/>
                <w:szCs w:val="22"/>
              </w:rPr>
            </w:pPr>
            <w:r w:rsidDel="00000000" w:rsidR="00000000" w:rsidRPr="00000000">
              <w:rPr>
                <w:rtl w:val="0"/>
              </w:rPr>
            </w:r>
          </w:p>
        </w:tc>
      </w:tr>
      <w:tr>
        <w:trPr>
          <w:trHeight w:val="75" w:hRule="atLeast"/>
        </w:trPr>
        <w:tc>
          <w:tcPr>
            <w:shd w:fill="ffffff" w:val="clear"/>
            <w:vAlign w:val="top"/>
          </w:tcPr>
          <w:p w:rsidR="00000000" w:rsidDel="00000000" w:rsidP="00000000" w:rsidRDefault="00000000" w:rsidRPr="00000000" w14:paraId="00000034">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5">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6">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7">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8">
            <w:pPr>
              <w:jc w:val="center"/>
              <w:rPr>
                <w:sz w:val="22"/>
                <w:szCs w:val="22"/>
              </w:rPr>
            </w:pPr>
            <w:r w:rsidDel="00000000" w:rsidR="00000000" w:rsidRPr="00000000">
              <w:rPr>
                <w:rtl w:val="0"/>
              </w:rPr>
            </w:r>
          </w:p>
        </w:tc>
        <w:tc>
          <w:tcPr>
            <w:vAlign w:val="top"/>
          </w:tcPr>
          <w:p w:rsidR="00000000" w:rsidDel="00000000" w:rsidP="00000000" w:rsidRDefault="00000000" w:rsidRPr="00000000" w14:paraId="00000039">
            <w:pPr>
              <w:jc w:val="center"/>
              <w:rPr>
                <w:sz w:val="22"/>
                <w:szCs w:val="22"/>
              </w:rPr>
            </w:pPr>
            <w:r w:rsidDel="00000000" w:rsidR="00000000" w:rsidRPr="00000000">
              <w:rPr>
                <w:rtl w:val="0"/>
              </w:rPr>
            </w:r>
          </w:p>
        </w:tc>
      </w:tr>
    </w:tbl>
    <w:p w:rsidR="00000000" w:rsidDel="00000000" w:rsidP="00000000" w:rsidRDefault="00000000" w:rsidRPr="00000000" w14:paraId="0000003A">
      <w:pPr>
        <w:ind w:left="1080"/>
        <w:jc w:val="left"/>
        <w:rPr>
          <w:sz w:val="28"/>
          <w:szCs w:val="28"/>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pBdr>
          <w:bottom w:color="000000" w:space="1" w:sz="4" w:val="single"/>
        </w:pBdr>
        <w:ind w:hanging="108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pBdr>
          <w:bottom w:color="000000" w:space="1" w:sz="4" w:val="single"/>
        </w:pBdr>
        <w:ind w:hanging="1080"/>
        <w:jc w:val="left"/>
        <w:rPr>
          <w:sz w:val="28"/>
          <w:szCs w:val="28"/>
        </w:rPr>
      </w:pPr>
      <w:r w:rsidDel="00000000" w:rsidR="00000000" w:rsidRPr="00000000">
        <w:rPr>
          <w:b w:val="1"/>
          <w:sz w:val="28"/>
          <w:szCs w:val="28"/>
          <w:rtl w:val="0"/>
        </w:rPr>
        <w:t xml:space="preserve">Information Handling</w:t>
      </w:r>
      <w:r w:rsidDel="00000000" w:rsidR="00000000" w:rsidRPr="00000000">
        <w:rPr>
          <w:rtl w:val="0"/>
        </w:rPr>
      </w:r>
    </w:p>
    <w:p w:rsidR="00000000" w:rsidDel="00000000" w:rsidP="00000000" w:rsidRDefault="00000000" w:rsidRPr="00000000" w14:paraId="0000003E">
      <w:pPr>
        <w:rPr>
          <w:i w:val="1"/>
          <w:color w:val="0000ff"/>
          <w:sz w:val="28"/>
          <w:szCs w:val="2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These documents are strictly for </w:t>
      </w:r>
      <w:r w:rsidDel="00000000" w:rsidR="00000000" w:rsidRPr="00000000">
        <w:rPr>
          <w:b w:val="1"/>
          <w:rtl w:val="0"/>
        </w:rPr>
        <w:t xml:space="preserve">Virtusa/Client</w:t>
      </w:r>
      <w:r w:rsidDel="00000000" w:rsidR="00000000" w:rsidRPr="00000000">
        <w:rPr>
          <w:rtl w:val="0"/>
        </w:rPr>
        <w:t xml:space="preserve"> use only. They shall not be shared with an external party other than the client concerned. These documents should always be kept securely and employees shall use reasonable care protecting these documents from unauthorized use or disclosure to a third party.  This category also covers client intellectual property where Virtusa has a non-disclosure agreement with the client.</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sectPr>
          <w:type w:val="nextPage"/>
          <w:pgSz w:h="15840" w:w="12240"/>
          <w:pgMar w:bottom="1440" w:top="1440" w:left="1800" w:right="1800" w:header="720" w:footer="720"/>
          <w:cols w:equalWidth="0"/>
        </w:sect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hanging="10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Revisions</w:t>
      </w:r>
      <w:r w:rsidDel="00000000" w:rsidR="00000000" w:rsidRPr="00000000">
        <w:rPr>
          <w:rtl w:val="0"/>
        </w:rPr>
      </w:r>
    </w:p>
    <w:p w:rsidR="00000000" w:rsidDel="00000000" w:rsidP="00000000" w:rsidRDefault="00000000" w:rsidRPr="00000000" w14:paraId="00000042">
      <w:pPr>
        <w:pStyle w:val="Heading1"/>
        <w:numPr>
          <w:ilvl w:val="0"/>
          <w:numId w:val="1"/>
        </w:numPr>
        <w:ind w:left="720" w:hanging="720"/>
        <w:rPr/>
      </w:pPr>
      <w:r w:rsidDel="00000000" w:rsidR="00000000" w:rsidRPr="00000000">
        <w:rPr>
          <w:rtl w:val="0"/>
        </w:rPr>
        <w:t xml:space="preserve">Introduction</w:t>
      </w:r>
    </w:p>
    <w:p w:rsidR="00000000" w:rsidDel="00000000" w:rsidP="00000000" w:rsidRDefault="00000000" w:rsidRPr="00000000" w14:paraId="00000043">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bookmarkStart w:colFirst="0" w:colLast="0" w:name="_gjdgxs" w:id="0"/>
      <w:bookmarkEnd w:id="0"/>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The objective of VyntraMart is to provide easy assistance to both the customer as well as the supplier with proper database and information.</w:t>
      </w:r>
      <w:r w:rsidDel="00000000" w:rsidR="00000000" w:rsidRPr="00000000">
        <w:rPr>
          <w:rtl w:val="0"/>
        </w:rPr>
      </w:r>
    </w:p>
    <w:p w:rsidR="00000000" w:rsidDel="00000000" w:rsidP="00000000" w:rsidRDefault="00000000" w:rsidRPr="00000000" w14:paraId="00000046">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Scope</w:t>
        <w:br w:type="textWrapping"/>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application recommends a facility to accept the orders 24*7 and a home delivery system which can make customers happy. It helps the user to know about the trends in the market.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Abbreviations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 Identity number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PhNo-Phone number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Definitions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Customer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customer reviews about the brand of clothes that are being available in product details and purchase the product through payment gateway. Each user has a User ID.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Supplier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Supplier add the stocks of various kinds of clothes of different brands using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Seller ID.</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the list that consist of all kinds of products.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Administrator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The entire system is being managed by the administrator.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Payment gateway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This is a kind of zone where the entire purchase payment takes place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sz w:val="24"/>
          <w:szCs w:val="24"/>
          <w:u w:val="none"/>
          <w:shd w:fill="auto" w:val="clear"/>
          <w:vertAlign w:val="baseline"/>
        </w:rPr>
        <w:sectPr>
          <w:type w:val="nextPage"/>
          <w:pgSz w:h="15840" w:w="12240"/>
          <w:pgMar w:bottom="1440" w:top="1440" w:left="1800" w:right="1800" w:header="720" w:footer="720"/>
          <w:cols w:equalWidth="0"/>
        </w:sectPr>
      </w:pPr>
      <w:bookmarkStart w:colFirst="0" w:colLast="0" w:name="_1fob9te" w:id="2"/>
      <w:bookmarkEnd w:id="2"/>
      <w:r w:rsidDel="00000000" w:rsidR="00000000" w:rsidRPr="00000000">
        <w:rPr>
          <w:rtl w:val="0"/>
        </w:rPr>
      </w:r>
    </w:p>
    <w:p w:rsidR="00000000" w:rsidDel="00000000" w:rsidP="00000000" w:rsidRDefault="00000000" w:rsidRPr="00000000" w14:paraId="0000005B">
      <w:pPr>
        <w:pStyle w:val="Heading1"/>
        <w:numPr>
          <w:ilvl w:val="0"/>
          <w:numId w:val="1"/>
        </w:numPr>
        <w:ind w:left="432" w:hanging="432"/>
        <w:rPr/>
      </w:pPr>
      <w:r w:rsidDel="00000000" w:rsidR="00000000" w:rsidRPr="00000000">
        <w:rPr>
          <w:rtl w:val="0"/>
        </w:rPr>
        <w:t xml:space="preserve">Assumptions</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Assuming that customers get attracted with brands and price.</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Assuming that customers are interested in secure shopping.</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Assuming that customers will purchase products after looking into the feedback.</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61">
      <w:pPr>
        <w:pStyle w:val="Heading1"/>
        <w:numPr>
          <w:ilvl w:val="0"/>
          <w:numId w:val="1"/>
        </w:numPr>
        <w:ind w:left="432" w:hanging="432"/>
        <w:rPr/>
      </w:pPr>
      <w:r w:rsidDel="00000000" w:rsidR="00000000" w:rsidRPr="00000000">
        <w:rPr>
          <w:rtl w:val="0"/>
        </w:rPr>
        <w:t xml:space="preserve">Project Overview and Use Case Diagrams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Any customer can register and view available products.</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Only registered </w:t>
      </w:r>
      <w:r w:rsidDel="00000000" w:rsidR="00000000" w:rsidRPr="00000000">
        <w:rPr>
          <w:rFonts w:ascii="Times New Roman" w:cs="Times New Roman" w:eastAsia="Times New Roman" w:hAnsi="Times New Roman"/>
          <w:sz w:val="28"/>
          <w:szCs w:val="28"/>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can purchase multiple products regardless of quantity.</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three roles available: Visitor, User and Admin.</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Users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can view and purchase products.</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Supplier supplies goods and payment will be received from Admin.</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Admin has some extra </w:t>
      </w:r>
      <w:r w:rsidDel="00000000" w:rsidR="00000000" w:rsidRPr="00000000">
        <w:rPr>
          <w:rFonts w:ascii="Times New Roman" w:cs="Times New Roman" w:eastAsia="Times New Roman" w:hAnsi="Times New Roman"/>
          <w:sz w:val="28"/>
          <w:szCs w:val="28"/>
          <w:rtl w:val="0"/>
        </w:rPr>
        <w:t xml:space="preserve">privileges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including all </w:t>
      </w:r>
      <w:r w:rsidDel="00000000" w:rsidR="00000000" w:rsidRPr="00000000">
        <w:rPr>
          <w:rFonts w:ascii="Times New Roman" w:cs="Times New Roman" w:eastAsia="Times New Roman" w:hAnsi="Times New Roman"/>
          <w:sz w:val="28"/>
          <w:szCs w:val="28"/>
          <w:rtl w:val="0"/>
        </w:rPr>
        <w:t xml:space="preserve">privileges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visitor and user.</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can add products, edit product information and add/remove product.</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can add </w:t>
      </w:r>
      <w:r w:rsidDel="00000000" w:rsidR="00000000" w:rsidRPr="00000000">
        <w:rPr>
          <w:rFonts w:ascii="Times New Roman" w:cs="Times New Roman" w:eastAsia="Times New Roman" w:hAnsi="Times New Roman"/>
          <w:sz w:val="28"/>
          <w:szCs w:val="28"/>
          <w:rtl w:val="0"/>
        </w:rPr>
        <w:t xml:space="preserve">users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edit user information and can remove </w:t>
      </w:r>
      <w:r w:rsidDel="00000000" w:rsidR="00000000" w:rsidRPr="00000000">
        <w:rPr>
          <w:rFonts w:ascii="Times New Roman" w:cs="Times New Roman" w:eastAsia="Times New Roman" w:hAnsi="Times New Roman"/>
          <w:sz w:val="28"/>
          <w:szCs w:val="28"/>
          <w:rtl w:val="0"/>
        </w:rPr>
        <w:t xml:space="preserve">users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can ship </w:t>
      </w:r>
      <w:r w:rsidDel="00000000" w:rsidR="00000000" w:rsidRPr="00000000">
        <w:rPr>
          <w:rFonts w:ascii="Times New Roman" w:cs="Times New Roman" w:eastAsia="Times New Roman" w:hAnsi="Times New Roman"/>
          <w:sz w:val="28"/>
          <w:szCs w:val="28"/>
          <w:rtl w:val="0"/>
        </w:rPr>
        <w:t xml:space="preserve">orders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w:t>
      </w:r>
      <w:r w:rsidDel="00000000" w:rsidR="00000000" w:rsidRPr="00000000">
        <w:rPr>
          <w:rFonts w:ascii="Times New Roman" w:cs="Times New Roman" w:eastAsia="Times New Roman" w:hAnsi="Times New Roman"/>
          <w:sz w:val="28"/>
          <w:szCs w:val="28"/>
          <w:rtl w:val="0"/>
        </w:rPr>
        <w:t xml:space="preserve">users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based on order placed by sending confirmation mail.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5486400" cy="5967413"/>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86400" cy="59674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pStyle w:val="Heading1"/>
        <w:ind w:left="0" w:firstLine="0"/>
        <w:rPr>
          <w:b w:val="0"/>
          <w:color w:val="0000ff"/>
        </w:rPr>
      </w:pPr>
      <w:r w:rsidDel="00000000" w:rsidR="00000000" w:rsidRPr="00000000">
        <w:br w:type="page"/>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Sequence diagram:</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14300" distT="114300" distL="114300" distR="114300">
            <wp:extent cx="6305550" cy="3967163"/>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305550"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4"/>
        <w:ind w:left="0" w:firstLine="0"/>
        <w:rPr/>
      </w:pPr>
      <w:r w:rsidDel="00000000" w:rsidR="00000000" w:rsidRPr="00000000">
        <w:rPr>
          <w:rFonts w:ascii="Times New Roman" w:cs="Times New Roman" w:eastAsia="Times New Roman" w:hAnsi="Times New Roman"/>
          <w:sz w:val="28"/>
          <w:szCs w:val="28"/>
          <w:rtl w:val="0"/>
        </w:rPr>
        <w:t xml:space="preserve">5  Class Design </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i w:val="1"/>
          <w:color w:val="0000ff"/>
        </w:rPr>
        <w:drawing>
          <wp:inline distB="114300" distT="114300" distL="114300" distR="114300">
            <wp:extent cx="5486400" cy="4976813"/>
            <wp:effectExtent b="0" l="0" r="0" t="0"/>
            <wp:docPr id="3"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486400"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84">
      <w:pPr>
        <w:pStyle w:val="Heading1"/>
        <w:ind w:firstLine="432"/>
        <w:rPr>
          <w:b w:val="0"/>
          <w:color w:val="0000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rtl w:val="0"/>
        </w:rPr>
        <w:t xml:space="preserve">6 Entity Relationship Diagram</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486400" cy="39243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4864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rPr>
          <w:b w:val="0"/>
          <w:i w:val="1"/>
          <w:color w:val="0000ff"/>
          <w:sz w:val="24"/>
          <w:szCs w:val="24"/>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b w:val="1"/>
          <w:i w:val="1"/>
          <w:rtl w:val="0"/>
        </w:rPr>
        <w:t xml:space="preserve">7 State Chart Diagram</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b w:val="1"/>
          <w:i w:val="1"/>
        </w:rPr>
        <w:drawing>
          <wp:inline distB="114300" distT="114300" distL="114300" distR="114300">
            <wp:extent cx="6475440" cy="3871913"/>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475440" cy="3871913"/>
                    </a:xfrm>
                    <a:prstGeom prst="rect"/>
                    <a:ln/>
                  </pic:spPr>
                </pic:pic>
              </a:graphicData>
            </a:graphic>
          </wp:inline>
        </w:drawing>
      </w:r>
      <w:r w:rsidDel="00000000" w:rsidR="00000000" w:rsidRPr="00000000">
        <w:rPr>
          <w:rtl w:val="0"/>
        </w:rPr>
      </w:r>
    </w:p>
    <w:sectPr>
      <w:type w:val="nextPage"/>
      <w:pgSz w:h="15840" w:w="12240"/>
      <w:pgMar w:bottom="1440" w:top="1440" w:left="1800" w:right="18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837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©2017 Virtusa Corporation. All rights reserved. Virtusa and all other related logos are either registered trademarks or trademarks of Virtusa Corporation in the United States, the European Union, and / or India. All other company and service names are the property of their respective holders and may be registered trademarks or trademarks in the United States and / or other countries.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©2017 Virtusa Corporation</w:t>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TMP-AD-DSTD-04</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ff"/>
        <w:sz w:val="20"/>
        <w:szCs w:val="20"/>
        <w:u w:val="none"/>
        <w:shd w:fill="auto" w:val="clear"/>
        <w:vertAlign w:val="baseline"/>
        <w:rtl w:val="0"/>
      </w:rPr>
      <w:t xml:space="preserve">&lt;&lt;Internal/Client Confidential&gt;&gt;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315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60705" cy="19431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60705" cy="194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60705" cy="194310"/>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60705" cy="194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                                                                                              </w:t>
    </w:r>
    <w:r w:rsidDel="00000000" w:rsidR="00000000" w:rsidRPr="00000000">
      <w:rPr>
        <w:rFonts w:ascii="Calibri" w:cs="Calibri" w:eastAsia="Calibri" w:hAnsi="Calibri"/>
        <w:b w:val="1"/>
        <w:i w:val="1"/>
        <w:smallCaps w:val="0"/>
        <w:strike w:val="0"/>
        <w:color w:val="0000ff"/>
        <w:sz w:val="20"/>
        <w:szCs w:val="20"/>
        <w:u w:val="none"/>
        <w:shd w:fill="auto" w:val="clear"/>
        <w:vertAlign w:val="baseline"/>
        <w:rtl w:val="0"/>
      </w:rPr>
      <w:t xml:space="preserve">&lt;Client Name&gt;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09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720"/>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864" w:right="0" w:hanging="864"/>
      <w:jc w:val="both"/>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1008" w:right="0" w:hanging="1008"/>
      <w:jc w:val="both"/>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1152" w:right="0" w:hanging="1152"/>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6.png"/><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