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A529A">
      <w:pPr>
        <w:spacing w:after="0"/>
        <w:jc w:val="center"/>
      </w:pPr>
      <w:r>
        <w:rPr>
          <w:rFonts w:ascii="Calibri" w:hAnsi="Calibri" w:eastAsia="Calibri" w:cs="Calibri"/>
          <w:b/>
          <w:bCs/>
          <w:sz w:val="24"/>
          <w:szCs w:val="24"/>
        </w:rPr>
        <w:t>Project Design Phase</w:t>
      </w:r>
    </w:p>
    <w:p w14:paraId="2628AAAA">
      <w:pPr>
        <w:spacing w:after="240"/>
        <w:jc w:val="center"/>
      </w:pPr>
      <w:r>
        <w:rPr>
          <w:rFonts w:ascii="Calibri" w:hAnsi="Calibri" w:eastAsia="Calibri" w:cs="Calibri"/>
          <w:b/>
          <w:bCs/>
          <w:sz w:val="24"/>
          <w:szCs w:val="24"/>
        </w:rPr>
        <w:t>Proposed Solution Template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1C07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E84DA0">
            <w:r>
              <w:rPr>
                <w:rFonts w:ascii="Calibri" w:hAnsi="Calibri" w:eastAsia="Calibri" w:cs="Calibri"/>
                <w:sz w:val="20"/>
                <w:szCs w:val="20"/>
              </w:rPr>
              <w:t>Date</w:t>
            </w:r>
          </w:p>
        </w:tc>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751DC5">
            <w:r>
              <w:rPr>
                <w:rFonts w:ascii="Calibri" w:hAnsi="Calibri" w:eastAsia="Calibri" w:cs="Calibri"/>
                <w:sz w:val="20"/>
                <w:szCs w:val="20"/>
              </w:rPr>
              <w:t>2</w:t>
            </w:r>
            <w:r>
              <w:rPr>
                <w:rFonts w:hint="default" w:cs="Calibri"/>
                <w:sz w:val="20"/>
                <w:szCs w:val="20"/>
                <w:lang w:val="en-US"/>
              </w:rPr>
              <w:t>9</w:t>
            </w:r>
            <w:r>
              <w:rPr>
                <w:rFonts w:ascii="Calibri" w:hAnsi="Calibri" w:eastAsia="Calibri" w:cs="Calibri"/>
                <w:sz w:val="20"/>
                <w:szCs w:val="20"/>
              </w:rPr>
              <w:t xml:space="preserve"> June 2026</w:t>
            </w:r>
          </w:p>
        </w:tc>
      </w:tr>
      <w:tr w14:paraId="1099A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78FFB2">
            <w:r>
              <w:rPr>
                <w:rFonts w:ascii="Calibri" w:hAnsi="Calibri" w:eastAsia="Calibri" w:cs="Calibri"/>
                <w:sz w:val="20"/>
                <w:szCs w:val="20"/>
              </w:rPr>
              <w:t>Project Name</w:t>
            </w:r>
          </w:p>
        </w:tc>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229F65">
            <w:pPr>
              <w:rPr>
                <w:rFonts w:hint="default"/>
                <w:lang w:val="en-US"/>
              </w:rPr>
            </w:pPr>
            <w:r>
              <w:rPr>
                <w:rFonts w:ascii="Calibri" w:hAnsi="Calibri" w:eastAsia="Calibri" w:cs="Calibri"/>
                <w:sz w:val="20"/>
                <w:szCs w:val="20"/>
              </w:rPr>
              <w:t>Library Book Request</w:t>
            </w:r>
            <w:r>
              <w:rPr>
                <w:rFonts w:hint="default" w:cs="Calibri"/>
                <w:sz w:val="20"/>
                <w:szCs w:val="20"/>
                <w:lang w:val="en-US"/>
              </w:rPr>
              <w:t xml:space="preserve"> Management System</w:t>
            </w:r>
            <w:bookmarkStart w:id="0" w:name="_GoBack"/>
            <w:bookmarkEnd w:id="0"/>
          </w:p>
        </w:tc>
      </w:tr>
      <w:tr w14:paraId="5C287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B36B29">
            <w:r>
              <w:rPr>
                <w:rFonts w:ascii="Calibri" w:hAnsi="Calibri" w:eastAsia="Calibri" w:cs="Calibri"/>
                <w:sz w:val="20"/>
                <w:szCs w:val="20"/>
              </w:rPr>
              <w:t>Maximum Marks</w:t>
            </w:r>
          </w:p>
        </w:tc>
        <w:tc>
          <w:tcPr>
            <w:tcW w:w="468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CA630E">
            <w:r>
              <w:rPr>
                <w:rFonts w:ascii="Calibri" w:hAnsi="Calibri" w:eastAsia="Calibri" w:cs="Calibri"/>
                <w:sz w:val="20"/>
                <w:szCs w:val="20"/>
              </w:rPr>
              <w:t>2 Marks</w:t>
            </w:r>
          </w:p>
        </w:tc>
      </w:tr>
    </w:tbl>
    <w:p w14:paraId="0B49DBC0">
      <w:pPr>
        <w:spacing w:after="160"/>
      </w:pPr>
    </w:p>
    <w:p w14:paraId="6E28F874">
      <w:pPr>
        <w:spacing w:before="160" w:after="120"/>
      </w:pPr>
      <w:r>
        <w:rPr>
          <w:rFonts w:ascii="Calibri" w:hAnsi="Calibri" w:eastAsia="Calibri" w:cs="Calibri"/>
          <w:b/>
          <w:bCs/>
          <w:sz w:val="20"/>
          <w:szCs w:val="20"/>
        </w:rPr>
        <w:t>Proposed Solution Template:</w:t>
      </w:r>
    </w:p>
    <w:p w14:paraId="54BE6132">
      <w:pPr>
        <w:spacing w:after="120"/>
      </w:pPr>
      <w:r>
        <w:rPr>
          <w:rFonts w:ascii="Calibri" w:hAnsi="Calibri" w:eastAsia="Calibri" w:cs="Calibri"/>
          <w:sz w:val="20"/>
          <w:szCs w:val="20"/>
        </w:rPr>
        <w:t>Project team shall fill the following information in the proposed solution template.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1"/>
        <w:gridCol w:w="2808"/>
        <w:gridCol w:w="5871"/>
      </w:tblGrid>
      <w:tr w14:paraId="2AEF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834128">
            <w:r>
              <w:rPr>
                <w:rFonts w:ascii="Calibri" w:hAnsi="Calibri" w:eastAsia="Calibri" w:cs="Calibri"/>
                <w:b/>
                <w:bCs/>
                <w:sz w:val="20"/>
                <w:szCs w:val="20"/>
              </w:rPr>
              <w:t>S.No.</w:t>
            </w:r>
          </w:p>
        </w:tc>
        <w:tc>
          <w:tcPr>
            <w:tcW w:w="28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8BBE9D">
            <w:r>
              <w:rPr>
                <w:rFonts w:ascii="Calibri" w:hAnsi="Calibri" w:eastAsia="Calibri" w:cs="Calibri"/>
                <w:b/>
                <w:bCs/>
                <w:sz w:val="20"/>
                <w:szCs w:val="20"/>
              </w:rPr>
              <w:t>Parameter</w:t>
            </w:r>
          </w:p>
        </w:tc>
        <w:tc>
          <w:tcPr>
            <w:tcW w:w="6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9DB613">
            <w:r>
              <w:rPr>
                <w:rFonts w:ascii="Calibri" w:hAnsi="Calibri" w:eastAsia="Calibri" w:cs="Calibri"/>
                <w:b/>
                <w:bCs/>
                <w:sz w:val="20"/>
                <w:szCs w:val="20"/>
              </w:rPr>
              <w:t>Description</w:t>
            </w:r>
          </w:p>
        </w:tc>
      </w:tr>
      <w:tr w14:paraId="41E8B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FAC1E29">
            <w:pPr>
              <w:jc w:val="center"/>
            </w:pPr>
            <w:r>
              <w:rPr>
                <w:rFonts w:ascii="Calibri" w:hAnsi="Calibri" w:eastAsia="Calibri" w:cs="Calibri"/>
                <w:sz w:val="20"/>
                <w:szCs w:val="20"/>
              </w:rPr>
              <w:t>1.</w:t>
            </w:r>
          </w:p>
        </w:tc>
        <w:tc>
          <w:tcPr>
            <w:tcW w:w="28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F8EAAE9">
            <w:r>
              <w:rPr>
                <w:rFonts w:ascii="Calibri" w:hAnsi="Calibri" w:eastAsia="Calibri" w:cs="Calibri"/>
                <w:sz w:val="20"/>
                <w:szCs w:val="20"/>
              </w:rPr>
              <w:t>Problem Statement (Problem to be solved)</w:t>
            </w:r>
          </w:p>
        </w:tc>
        <w:tc>
          <w:tcPr>
            <w:tcW w:w="6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01FDAC">
            <w:pPr>
              <w:jc w:val="both"/>
            </w:pPr>
            <w:r>
              <w:rPr>
                <w:rFonts w:ascii="Calibri" w:hAnsi="Calibri" w:eastAsia="Calibri" w:cs="Calibri"/>
                <w:sz w:val="20"/>
                <w:szCs w:val="20"/>
              </w:rPr>
              <w:t>Students in the college library face challenges when requesting books due to manual and paper-based processes. There is no validation of issue dates, no automated librarian notification, and no real-time tracking of request status. This results in delays, miscommunication, and difficulty maintaining accurate request records.</w:t>
            </w:r>
          </w:p>
        </w:tc>
      </w:tr>
      <w:tr w14:paraId="0537E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F4DA640">
            <w:pPr>
              <w:jc w:val="center"/>
            </w:pPr>
            <w:r>
              <w:rPr>
                <w:rFonts w:ascii="Calibri" w:hAnsi="Calibri" w:eastAsia="Calibri" w:cs="Calibri"/>
                <w:sz w:val="20"/>
                <w:szCs w:val="20"/>
              </w:rPr>
              <w:t>2.</w:t>
            </w:r>
          </w:p>
        </w:tc>
        <w:tc>
          <w:tcPr>
            <w:tcW w:w="28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4F4336E">
            <w:r>
              <w:rPr>
                <w:rFonts w:ascii="Calibri" w:hAnsi="Calibri" w:eastAsia="Calibri" w:cs="Calibri"/>
                <w:sz w:val="20"/>
                <w:szCs w:val="20"/>
              </w:rPr>
              <w:t>Idea / Solution description</w:t>
            </w:r>
          </w:p>
        </w:tc>
        <w:tc>
          <w:tcPr>
            <w:tcW w:w="6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1ED957">
            <w:pPr>
              <w:jc w:val="both"/>
            </w:pPr>
            <w:r>
              <w:rPr>
                <w:rFonts w:ascii="Calibri" w:hAnsi="Calibri" w:eastAsia="Calibri" w:cs="Calibri"/>
                <w:sz w:val="20"/>
                <w:szCs w:val="20"/>
              </w:rPr>
              <w:t>The proposed Library Book Request System is developed on the ServiceNow platform to automate the book request process. Students submit requests by entering student name, student ID, book name, author, issue date, and status. The system validates the issue date using a Business Rule (date cannot be in the past) and auto-generates a unique request number. Upon submission, an email notification is automatically sent to the librarian.</w:t>
            </w:r>
          </w:p>
        </w:tc>
      </w:tr>
      <w:tr w14:paraId="41F8B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89F380E">
            <w:pPr>
              <w:jc w:val="center"/>
            </w:pPr>
            <w:r>
              <w:rPr>
                <w:rFonts w:ascii="Calibri" w:hAnsi="Calibri" w:eastAsia="Calibri" w:cs="Calibri"/>
                <w:sz w:val="20"/>
                <w:szCs w:val="20"/>
              </w:rPr>
              <w:t>3.</w:t>
            </w:r>
          </w:p>
        </w:tc>
        <w:tc>
          <w:tcPr>
            <w:tcW w:w="28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1861005">
            <w:r>
              <w:rPr>
                <w:rFonts w:ascii="Calibri" w:hAnsi="Calibri" w:eastAsia="Calibri" w:cs="Calibri"/>
                <w:sz w:val="20"/>
                <w:szCs w:val="20"/>
              </w:rPr>
              <w:t>Novelty / Uniqueness</w:t>
            </w:r>
          </w:p>
        </w:tc>
        <w:tc>
          <w:tcPr>
            <w:tcW w:w="6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0B4491">
            <w:pPr>
              <w:jc w:val="both"/>
            </w:pPr>
            <w:r>
              <w:rPr>
                <w:rFonts w:ascii="Calibri" w:hAnsi="Calibri" w:eastAsia="Calibri" w:cs="Calibri"/>
                <w:sz w:val="20"/>
                <w:szCs w:val="20"/>
              </w:rPr>
              <w:t>The system provides a fully automated library book request workflow using ServiceNow. It includes server-side issue date validation via Business Rules, auto-generated sequential request numbers (e.g., LIB10001), and automated email notifications to the librarian. The digital workflow eliminates paperwork, reduces manual intervention, and improves the overall efficiency of library book request management.</w:t>
            </w:r>
          </w:p>
        </w:tc>
      </w:tr>
      <w:tr w14:paraId="4D0C9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7C7332A8">
            <w:pPr>
              <w:jc w:val="center"/>
            </w:pPr>
            <w:r>
              <w:rPr>
                <w:rFonts w:ascii="Calibri" w:hAnsi="Calibri" w:eastAsia="Calibri" w:cs="Calibri"/>
                <w:sz w:val="20"/>
                <w:szCs w:val="20"/>
              </w:rPr>
              <w:t>4.</w:t>
            </w:r>
          </w:p>
        </w:tc>
        <w:tc>
          <w:tcPr>
            <w:tcW w:w="28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09523805">
            <w:r>
              <w:rPr>
                <w:rFonts w:ascii="Calibri" w:hAnsi="Calibri" w:eastAsia="Calibri" w:cs="Calibri"/>
                <w:sz w:val="20"/>
                <w:szCs w:val="20"/>
              </w:rPr>
              <w:t>Social Impact / Customer Satisfaction</w:t>
            </w:r>
          </w:p>
        </w:tc>
        <w:tc>
          <w:tcPr>
            <w:tcW w:w="6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95A0F0">
            <w:pPr>
              <w:jc w:val="both"/>
            </w:pPr>
            <w:r>
              <w:rPr>
                <w:rFonts w:ascii="Calibri" w:hAnsi="Calibri" w:eastAsia="Calibri" w:cs="Calibri"/>
                <w:sz w:val="20"/>
                <w:szCs w:val="20"/>
              </w:rPr>
              <w:t>The Library Book Request System improves communication between students and librarians by providing a transparent and paperless request process. Students can easily submit book requests with all required details, while librarians receive instant email notifications improving response time. The automated system enhances user satisfaction by reducing delays and providing a seamless experience.</w:t>
            </w:r>
          </w:p>
        </w:tc>
      </w:tr>
      <w:tr w14:paraId="188B2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3BFEFB6E">
            <w:pPr>
              <w:jc w:val="center"/>
            </w:pPr>
            <w:r>
              <w:rPr>
                <w:rFonts w:ascii="Calibri" w:hAnsi="Calibri" w:eastAsia="Calibri" w:cs="Calibri"/>
                <w:sz w:val="20"/>
                <w:szCs w:val="20"/>
              </w:rPr>
              <w:t>5.</w:t>
            </w:r>
          </w:p>
        </w:tc>
        <w:tc>
          <w:tcPr>
            <w:tcW w:w="28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2E764819">
            <w:r>
              <w:rPr>
                <w:rFonts w:ascii="Calibri" w:hAnsi="Calibri" w:eastAsia="Calibri" w:cs="Calibri"/>
                <w:sz w:val="20"/>
                <w:szCs w:val="20"/>
              </w:rPr>
              <w:t>Business Model (Revenue Model)</w:t>
            </w:r>
          </w:p>
        </w:tc>
        <w:tc>
          <w:tcPr>
            <w:tcW w:w="6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46AA4F">
            <w:pPr>
              <w:jc w:val="both"/>
            </w:pPr>
            <w:r>
              <w:rPr>
                <w:rFonts w:ascii="Calibri" w:hAnsi="Calibri" w:eastAsia="Calibri" w:cs="Calibri"/>
                <w:sz w:val="20"/>
                <w:szCs w:val="20"/>
              </w:rPr>
              <w:t>The solution can be offered as a cloud-based Library Management application for educational institutions including schools, colleges, and universities. Organizations can adopt the system through a subscription-based ServiceNow implementation or enterprise licensing model to automate library book request management and improve operational efficiency.</w:t>
            </w:r>
          </w:p>
        </w:tc>
      </w:tr>
      <w:tr w14:paraId="43DE6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6FEDFC8D">
            <w:pPr>
              <w:jc w:val="center"/>
            </w:pPr>
            <w:r>
              <w:rPr>
                <w:rFonts w:ascii="Calibri" w:hAnsi="Calibri" w:eastAsia="Calibri" w:cs="Calibri"/>
                <w:sz w:val="20"/>
                <w:szCs w:val="20"/>
              </w:rPr>
              <w:t>6.</w:t>
            </w:r>
          </w:p>
        </w:tc>
        <w:tc>
          <w:tcPr>
            <w:tcW w:w="286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vAlign w:val="top"/>
          </w:tcPr>
          <w:p w14:paraId="47532D78">
            <w:r>
              <w:rPr>
                <w:rFonts w:ascii="Calibri" w:hAnsi="Calibri" w:eastAsia="Calibri" w:cs="Calibri"/>
                <w:sz w:val="20"/>
                <w:szCs w:val="20"/>
              </w:rPr>
              <w:t>Scalability of the Solution</w:t>
            </w:r>
          </w:p>
        </w:tc>
        <w:tc>
          <w:tcPr>
            <w:tcW w:w="6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526320">
            <w:pPr>
              <w:jc w:val="both"/>
            </w:pPr>
            <w:r>
              <w:rPr>
                <w:rFonts w:ascii="Calibri" w:hAnsi="Calibri" w:eastAsia="Calibri" w:cs="Calibri"/>
                <w:sz w:val="20"/>
                <w:szCs w:val="20"/>
              </w:rPr>
              <w:t>The Library Book Request System is developed on the scalable ServiceNow cloud platform, allowing it to support institutions of different sizes. Additional modules such as Book Availability Tracking, Return Date Management, Fine Calculation, Multi-Library Support, Student Self-Service Portal, and Mobile Access can be incorporated in the future without major architectural changes.</w:t>
            </w:r>
          </w:p>
        </w:tc>
      </w:tr>
    </w:tbl>
    <w:p w14:paraId="7B1AAAE3"/>
    <w:p w14:paraId="01099ED8"/>
    <w:p w14:paraId="66C16A84">
      <w:pPr>
        <w:rPr>
          <w:rFonts w:hint="default"/>
          <w:lang w:val="en-US"/>
        </w:rPr>
      </w:pPr>
      <w:r>
        <w:rPr>
          <w:rFonts w:hint="default"/>
          <w:lang w:val="en-US"/>
        </w:rPr>
        <w:drawing>
          <wp:inline distT="0" distB="0" distL="114300" distR="114300">
            <wp:extent cx="5935345" cy="3683000"/>
            <wp:effectExtent l="0" t="0" r="8255" b="5080"/>
            <wp:docPr id="1" name="Picture 1" descr="Screenshot 2026-06-27 16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27 165923"/>
                    <pic:cNvPicPr>
                      <a:picLocks noChangeAspect="1"/>
                    </pic:cNvPicPr>
                  </pic:nvPicPr>
                  <pic:blipFill>
                    <a:blip r:embed="rId4"/>
                    <a:stretch>
                      <a:fillRect/>
                    </a:stretch>
                  </pic:blipFill>
                  <pic:spPr>
                    <a:xfrm>
                      <a:off x="0" y="0"/>
                      <a:ext cx="5935345" cy="3683000"/>
                    </a:xfrm>
                    <a:prstGeom prst="rect">
                      <a:avLst/>
                    </a:prstGeom>
                  </pic:spPr>
                </pic:pic>
              </a:graphicData>
            </a:graphic>
          </wp:inline>
        </w:drawing>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documentProtection w:enforcement="0"/>
  <w:compat>
    <w:compatSetting w:name="compatibilityMode" w:uri="http://schemas.microsoft.com/office/word" w:val="15"/>
  </w:compat>
  <w:rsids>
    <w:rsidRoot w:val="00000000"/>
    <w:rsid w:val="42715FF3"/>
    <w:rsid w:val="7E573A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0"/>
      <w:szCs w:val="20"/>
    </w:rPr>
  </w:style>
  <w:style w:type="paragraph" w:styleId="6">
    <w:name w:val="heading 5"/>
    <w:next w:val="1"/>
    <w:qFormat/>
    <w:uiPriority w:val="0"/>
    <w:rPr>
      <w:rFonts w:ascii="Calibri" w:hAnsi="Calibri" w:eastAsia="Calibri" w:cs="Calibri"/>
      <w:color w:val="2E74B5"/>
      <w:sz w:val="20"/>
      <w:szCs w:val="20"/>
    </w:rPr>
  </w:style>
  <w:style w:type="paragraph" w:styleId="7">
    <w:name w:val="heading 6"/>
    <w:next w:val="1"/>
    <w:qFormat/>
    <w:uiPriority w:val="0"/>
    <w:rPr>
      <w:rFonts w:ascii="Calibri" w:hAnsi="Calibri" w:eastAsia="Calibri" w:cs="Calibri"/>
      <w:color w:val="1F4D78"/>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379</Words>
  <Characters>2388</Characters>
  <TotalTime>0</TotalTime>
  <ScaleCrop>false</ScaleCrop>
  <LinksUpToDate>false</LinksUpToDate>
  <CharactersWithSpaces>2736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2026-06-29T18:10:00Z</dcterms:created>
  <dc:creator>Un-named</dc:creator>
  <cp:lastModifiedBy>Appalanaidu Chinni</cp:lastModifiedBy>
  <dcterms:modified xsi:type="dcterms:W3CDTF">2026-06-29T18:59:29Z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eyJoZGlkIjoiZGYzZjRkMDc1MGZmN2U5Nzg0NzUyOWJjM2YyNjY1MDEiLCJ1c2VySWQiOiI1Njc0Mjg3MjcyNTcifQ==</vt:lpwstr>
  </property>
  <property fmtid="{D5CDD505-2E9C-101B-9397-08002B2CF9AE}" pid="3" name="KSOProductBuildVer">
    <vt:lpwstr>1033-12.1.0.26880</vt:lpwstr>
  </property>
  <property fmtid="{D5CDD505-2E9C-101B-9397-08002B2CF9AE}" pid="4" name="ICV">
    <vt:lpwstr>033DD1CC7ABE4274B14E6FD0047CD07C_13</vt:lpwstr>
  </property>
</Properties>
</file>