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1. Project Objectives: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Real-Time Flood Monitoring: Continuously monitor water levels in flood-prone areas to detect changes and potential flood events in real-time.</w:t>
      </w:r>
      <w:bookmarkStart w:id="0" w:name="_GoBack"/>
      <w:bookmarkEnd w:id="0"/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Early Warning Issuance: Develop a system capable of issuing timely and accurate flood warnings to the public and relevant authorities.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Public Safety: Ensure that the project's primary goal is to protect the safety of residents and property in flood-prone regions.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Emergency Response Coordination: Enable coordinated responses from emergency services and agencies in the event of a flood or imminent threat.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 xml:space="preserve">2. </w:t>
      </w:r>
      <w:proofErr w:type="spellStart"/>
      <w:r w:rsidRPr="009671E9">
        <w:rPr>
          <w:rStyle w:val="Strong"/>
        </w:rPr>
        <w:t>IoT</w:t>
      </w:r>
      <w:proofErr w:type="spellEnd"/>
      <w:r w:rsidRPr="009671E9">
        <w:rPr>
          <w:rStyle w:val="Strong"/>
        </w:rPr>
        <w:t xml:space="preserve"> Sensor Network Design: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Sensor Selection: Choose appropriate water level sensors capable of measuring water levels accurately in flood-prone areas. Ensure they are durable and suitable for deployment in challenging conditions.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Location Planning: Identify strategic locations for sensor deployment based on historical flood patterns, terrain, and accessibility. Consider factors such as proximity to rivers, streams, and flood-prone areas.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 xml:space="preserve">Power Supply: Determine the power source for </w:t>
      </w:r>
      <w:proofErr w:type="spellStart"/>
      <w:r w:rsidRPr="009671E9">
        <w:rPr>
          <w:rStyle w:val="Strong"/>
        </w:rPr>
        <w:t>IoT</w:t>
      </w:r>
      <w:proofErr w:type="spellEnd"/>
      <w:r w:rsidRPr="009671E9">
        <w:rPr>
          <w:rStyle w:val="Strong"/>
        </w:rPr>
        <w:t xml:space="preserve"> sensors, considering options like solar panels, long-life batteries, or wired power connections. Ensure uninterrupted operation, especially during floods.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 xml:space="preserve">Data Logging and Processing: Implement data logging capabilities on </w:t>
      </w:r>
      <w:proofErr w:type="spellStart"/>
      <w:r w:rsidRPr="009671E9">
        <w:rPr>
          <w:rStyle w:val="Strong"/>
        </w:rPr>
        <w:t>IoT</w:t>
      </w:r>
      <w:proofErr w:type="spellEnd"/>
      <w:r w:rsidRPr="009671E9">
        <w:rPr>
          <w:rStyle w:val="Strong"/>
        </w:rPr>
        <w:t xml:space="preserve"> sensors to store historical data. Develop algorithms for real-time water level data processing, including anomaly detection.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 xml:space="preserve">Communication Technology: Choose the appropriate communication technology (e.g., cellular, </w:t>
      </w:r>
      <w:proofErr w:type="spellStart"/>
      <w:r w:rsidRPr="009671E9">
        <w:rPr>
          <w:rStyle w:val="Strong"/>
        </w:rPr>
        <w:t>LoRaWAN</w:t>
      </w:r>
      <w:proofErr w:type="spellEnd"/>
      <w:r w:rsidRPr="009671E9">
        <w:rPr>
          <w:rStyle w:val="Strong"/>
        </w:rPr>
        <w:t>, satellite) for data transmission, considering network coverage and reliability in the target areas.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Enclosure and Weatherproofing: Design robust protective enclosures to safeguard sensors from environmental factors such as flooding, extreme weather, and vandalism.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Sensor Calibration: Develop a calibration plan to ensure accurate water level measurements. Regularly calibrate the sensors to maintain accuracy.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3. Early Warning Platform: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User Interface Design: Create an intuitive and user-friendly web-based platform that displays real-time water level data, flood warnings, and other relevant information.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Data Visualization: Incorporate interactive maps, charts, and graphs to present water level data and flood forecasts in an understandable format for the general public.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lastRenderedPageBreak/>
        <w:t>Warning Issuance: Develop a notification system capable of issuing alerts and warnings to the public through various channels, including SMS, email, mobile apps, and sirens.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Emergency Plans: Provide guidance on emergency actions that residents should take during different flood scenarios, including evacuation routes and shelter information.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Public Access: Ensure that the platform is accessible to the public, allowing users to check real-time water levels, receive alerts, and access flood-related information.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4. Integration Approach: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 xml:space="preserve">Data Transmission Protocol: Select a reliable data transmission protocol (e.g., MQTT, HTTP) to efficiently send data from </w:t>
      </w:r>
      <w:proofErr w:type="spellStart"/>
      <w:r w:rsidRPr="009671E9">
        <w:rPr>
          <w:rStyle w:val="Strong"/>
        </w:rPr>
        <w:t>IoT</w:t>
      </w:r>
      <w:proofErr w:type="spellEnd"/>
      <w:r w:rsidRPr="009671E9">
        <w:rPr>
          <w:rStyle w:val="Strong"/>
        </w:rPr>
        <w:t xml:space="preserve"> sensors to the early warning platform.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Security Measures: Implement robust security mechanisms to protect data during transmission and storage. Ensure encryption, authentication, and access control.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Data Processing: Develop algorithms on the early warning platform to process incoming data, trigger warnings when predefined thresholds are crossed, and archive historical data for analysis.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Scalability: Plan for scalability to accommodate additional sensors and expanded flood monitoring coverage as needed in the future.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Testing and Validation: Conduct thorough testing and validation of the entire system, including sensor-to-platform communication, data accuracy, and the effectiveness of early warning issuance.</w:t>
      </w:r>
    </w:p>
    <w:p w:rsidR="009671E9" w:rsidRPr="009671E9" w:rsidRDefault="009671E9" w:rsidP="009671E9">
      <w:pPr>
        <w:rPr>
          <w:rStyle w:val="Strong"/>
        </w:rPr>
      </w:pPr>
      <w:r w:rsidRPr="009671E9">
        <w:rPr>
          <w:rStyle w:val="Strong"/>
        </w:rPr>
        <w:t>Emergency Response Integration: Collaborate with local emergency services and agencies to integrate the platform into their response procedures, ensuring a coordinated and effective response to flood events.</w:t>
      </w:r>
    </w:p>
    <w:p w:rsidR="00EC7B4C" w:rsidRPr="009671E9" w:rsidRDefault="00EC7B4C" w:rsidP="009671E9">
      <w:pPr>
        <w:rPr>
          <w:rStyle w:val="Strong"/>
        </w:rPr>
      </w:pPr>
    </w:p>
    <w:sectPr w:rsidR="00EC7B4C" w:rsidRPr="009671E9" w:rsidSect="009671E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5FD" w:rsidRDefault="005D05FD" w:rsidP="009671E9">
      <w:pPr>
        <w:spacing w:after="0" w:line="240" w:lineRule="auto"/>
      </w:pPr>
      <w:r>
        <w:separator/>
      </w:r>
    </w:p>
  </w:endnote>
  <w:endnote w:type="continuationSeparator" w:id="0">
    <w:p w:rsidR="005D05FD" w:rsidRDefault="005D05FD" w:rsidP="00967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5FD" w:rsidRDefault="005D05FD" w:rsidP="009671E9">
      <w:pPr>
        <w:spacing w:after="0" w:line="240" w:lineRule="auto"/>
      </w:pPr>
      <w:r>
        <w:separator/>
      </w:r>
    </w:p>
  </w:footnote>
  <w:footnote w:type="continuationSeparator" w:id="0">
    <w:p w:rsidR="005D05FD" w:rsidRDefault="005D05FD" w:rsidP="00967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1E9" w:rsidRPr="009671E9" w:rsidRDefault="009671E9">
    <w:pPr>
      <w:pStyle w:val="Header"/>
      <w:rPr>
        <w:b/>
        <w:color w:val="000000" w:themeColor="text1"/>
        <w:sz w:val="36"/>
        <w:szCs w:val="36"/>
      </w:rPr>
    </w:pPr>
    <w:r w:rsidRPr="009671E9">
      <w:rPr>
        <w:rFonts w:ascii="Arial" w:hAnsi="Arial" w:cs="Arial"/>
        <w:b/>
        <w:color w:val="000000" w:themeColor="text1"/>
        <w:sz w:val="36"/>
        <w:szCs w:val="36"/>
        <w:shd w:val="clear" w:color="auto" w:fill="FFFFFF"/>
      </w:rPr>
      <w:t>Flood Monitoring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6A4"/>
    <w:multiLevelType w:val="multilevel"/>
    <w:tmpl w:val="6CE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4A68CB"/>
    <w:multiLevelType w:val="multilevel"/>
    <w:tmpl w:val="DC76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970978"/>
    <w:multiLevelType w:val="multilevel"/>
    <w:tmpl w:val="C00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90654E"/>
    <w:multiLevelType w:val="multilevel"/>
    <w:tmpl w:val="572A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E9"/>
    <w:rsid w:val="005D05FD"/>
    <w:rsid w:val="009671E9"/>
    <w:rsid w:val="00E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FB425-A66D-48E8-B2CC-E8C077EE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1E9"/>
  </w:style>
  <w:style w:type="paragraph" w:styleId="Heading1">
    <w:name w:val="heading 1"/>
    <w:basedOn w:val="Normal"/>
    <w:next w:val="Normal"/>
    <w:link w:val="Heading1Char"/>
    <w:uiPriority w:val="9"/>
    <w:qFormat/>
    <w:rsid w:val="009671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1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1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1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1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1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1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1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1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E9"/>
  </w:style>
  <w:style w:type="paragraph" w:styleId="Footer">
    <w:name w:val="footer"/>
    <w:basedOn w:val="Normal"/>
    <w:link w:val="FooterChar"/>
    <w:uiPriority w:val="99"/>
    <w:unhideWhenUsed/>
    <w:rsid w:val="00967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E9"/>
  </w:style>
  <w:style w:type="paragraph" w:styleId="NormalWeb">
    <w:name w:val="Normal (Web)"/>
    <w:basedOn w:val="Normal"/>
    <w:uiPriority w:val="99"/>
    <w:semiHidden/>
    <w:unhideWhenUsed/>
    <w:rsid w:val="00967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1E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71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1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1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1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1E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1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1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1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1E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1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71E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71E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1E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1E9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671E9"/>
    <w:rPr>
      <w:i/>
      <w:iCs/>
      <w:color w:val="000000" w:themeColor="text1"/>
    </w:rPr>
  </w:style>
  <w:style w:type="paragraph" w:styleId="NoSpacing">
    <w:name w:val="No Spacing"/>
    <w:uiPriority w:val="1"/>
    <w:qFormat/>
    <w:rsid w:val="009671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71E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71E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1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1E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71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71E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71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71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71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1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2023-10-04T16:58:00Z</dcterms:created>
  <dcterms:modified xsi:type="dcterms:W3CDTF">2023-10-04T17:06:00Z</dcterms:modified>
</cp:coreProperties>
</file>