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CC0" w:rsidRPr="005619F3" w:rsidRDefault="00C334C9" w:rsidP="00C334C9">
      <w:pPr>
        <w:jc w:val="center"/>
        <w:rPr>
          <w:b/>
          <w:bCs/>
          <w:sz w:val="36"/>
          <w:szCs w:val="36"/>
          <w:u w:val="single"/>
        </w:rPr>
      </w:pPr>
      <w:r w:rsidRPr="005619F3">
        <w:rPr>
          <w:b/>
          <w:bCs/>
          <w:sz w:val="36"/>
          <w:szCs w:val="36"/>
          <w:u w:val="single"/>
        </w:rPr>
        <w:t>PROJECT REPORT TEMPLATE</w:t>
      </w:r>
    </w:p>
    <w:p w:rsidR="00C334C9" w:rsidRDefault="005619F3" w:rsidP="00C334C9">
      <w:pPr>
        <w:jc w:val="center"/>
        <w:rPr>
          <w:b/>
          <w:bCs/>
          <w:sz w:val="28"/>
          <w:szCs w:val="28"/>
          <w:u w:val="single"/>
        </w:rPr>
      </w:pPr>
      <w:r>
        <w:rPr>
          <w:b/>
          <w:bCs/>
          <w:sz w:val="28"/>
          <w:szCs w:val="28"/>
          <w:u w:val="single"/>
        </w:rPr>
        <w:t xml:space="preserve">MEASURING THE PULSE OF </w:t>
      </w:r>
      <w:proofErr w:type="gramStart"/>
      <w:r>
        <w:rPr>
          <w:b/>
          <w:bCs/>
          <w:sz w:val="28"/>
          <w:szCs w:val="28"/>
          <w:u w:val="single"/>
        </w:rPr>
        <w:t>PROSPERTY :</w:t>
      </w:r>
      <w:proofErr w:type="gramEnd"/>
      <w:r>
        <w:rPr>
          <w:b/>
          <w:bCs/>
          <w:sz w:val="28"/>
          <w:szCs w:val="28"/>
          <w:u w:val="single"/>
        </w:rPr>
        <w:t xml:space="preserve"> AN INDEX OF ECONOMIC FREEDOM ANALYSIS</w:t>
      </w:r>
    </w:p>
    <w:p w:rsidR="005619F3" w:rsidRDefault="005619F3" w:rsidP="005619F3">
      <w:pPr>
        <w:pStyle w:val="ListParagraph"/>
        <w:numPr>
          <w:ilvl w:val="0"/>
          <w:numId w:val="1"/>
        </w:numPr>
        <w:rPr>
          <w:b/>
          <w:bCs/>
          <w:sz w:val="28"/>
          <w:szCs w:val="28"/>
        </w:rPr>
      </w:pPr>
      <w:r w:rsidRPr="005619F3">
        <w:rPr>
          <w:b/>
          <w:bCs/>
          <w:sz w:val="28"/>
          <w:szCs w:val="28"/>
        </w:rPr>
        <w:t>INTRODUCTION:</w:t>
      </w:r>
    </w:p>
    <w:p w:rsidR="005619F3" w:rsidRPr="005619F3" w:rsidRDefault="005619F3" w:rsidP="005619F3">
      <w:pPr>
        <w:pStyle w:val="ListParagraph"/>
        <w:shd w:val="clear" w:color="auto" w:fill="FFFFFF"/>
        <w:spacing w:after="0" w:line="240" w:lineRule="auto"/>
        <w:jc w:val="both"/>
        <w:rPr>
          <w:rFonts w:ascii="Arial" w:eastAsia="Times New Roman" w:hAnsi="Arial" w:cs="Arial"/>
          <w:color w:val="000000"/>
          <w:sz w:val="24"/>
          <w:szCs w:val="24"/>
        </w:rPr>
      </w:pPr>
      <w:r w:rsidRPr="005619F3">
        <w:rPr>
          <w:rFonts w:ascii="Arial" w:eastAsia="Times New Roman" w:hAnsi="Arial" w:cs="Arial"/>
          <w:color w:val="000000"/>
          <w:sz w:val="24"/>
          <w:szCs w:val="24"/>
        </w:rPr>
        <w:t xml:space="preserve">Economic freedom is the fundamental right of every human to control his or her own labor and property. In an economically free society, individuals are free to work, produce, consume, and invest in any way they please. In economically free societies, governments allow labor, capital, and goods to move freely, and refrain from coercion or constraint of liberty beyond the extent necessary to protect and maintain liberty </w:t>
      </w:r>
      <w:proofErr w:type="spellStart"/>
      <w:r w:rsidRPr="005619F3">
        <w:rPr>
          <w:rFonts w:ascii="Arial" w:eastAsia="Times New Roman" w:hAnsi="Arial" w:cs="Arial"/>
          <w:color w:val="000000"/>
          <w:sz w:val="24"/>
          <w:szCs w:val="24"/>
        </w:rPr>
        <w:t>itself.For</w:t>
      </w:r>
      <w:proofErr w:type="spellEnd"/>
      <w:r w:rsidRPr="005619F3">
        <w:rPr>
          <w:rFonts w:ascii="Arial" w:eastAsia="Times New Roman" w:hAnsi="Arial" w:cs="Arial"/>
          <w:color w:val="000000"/>
          <w:sz w:val="24"/>
          <w:szCs w:val="24"/>
        </w:rPr>
        <w:t xml:space="preserve"> much of human history, most individuals have lacked economic freedom and opportunity, condemning them to poverty and </w:t>
      </w:r>
      <w:proofErr w:type="spellStart"/>
      <w:r w:rsidRPr="005619F3">
        <w:rPr>
          <w:rFonts w:ascii="Arial" w:eastAsia="Times New Roman" w:hAnsi="Arial" w:cs="Arial"/>
          <w:color w:val="000000"/>
          <w:sz w:val="24"/>
          <w:szCs w:val="24"/>
        </w:rPr>
        <w:t>deprivation.Today</w:t>
      </w:r>
      <w:proofErr w:type="spellEnd"/>
      <w:r w:rsidRPr="005619F3">
        <w:rPr>
          <w:rFonts w:ascii="Arial" w:eastAsia="Times New Roman" w:hAnsi="Arial" w:cs="Arial"/>
          <w:color w:val="000000"/>
          <w:sz w:val="24"/>
          <w:szCs w:val="24"/>
        </w:rPr>
        <w:t xml:space="preserve">, we live in the most prosperous time in human history. Poverty, sicknesses, and ignorance are receding throughout the world, due in large part to the advance of economic freedom. In 2022, the principles of economic freedom that have fueled this monumental progress are once again measured in the Index of Economic Freedom, an annual guide published by The Heritage Foundation, Washington's No. 1 think </w:t>
      </w:r>
      <w:proofErr w:type="spellStart"/>
      <w:r w:rsidRPr="005619F3">
        <w:rPr>
          <w:rFonts w:ascii="Arial" w:eastAsia="Times New Roman" w:hAnsi="Arial" w:cs="Arial"/>
          <w:color w:val="000000"/>
          <w:sz w:val="24"/>
          <w:szCs w:val="24"/>
        </w:rPr>
        <w:t>tank.We</w:t>
      </w:r>
      <w:proofErr w:type="spellEnd"/>
      <w:r w:rsidRPr="005619F3">
        <w:rPr>
          <w:rFonts w:ascii="Arial" w:eastAsia="Times New Roman" w:hAnsi="Arial" w:cs="Arial"/>
          <w:color w:val="000000"/>
          <w:sz w:val="24"/>
          <w:szCs w:val="24"/>
        </w:rPr>
        <w:t xml:space="preserve"> measure economic freedom based on 12 quantitative and qualitative factors, grouped into four broad categories, or pillars, of economic freedom:</w:t>
      </w:r>
    </w:p>
    <w:p w:rsidR="005619F3" w:rsidRPr="005619F3" w:rsidRDefault="005619F3" w:rsidP="005619F3">
      <w:pPr>
        <w:pStyle w:val="ListParagraph"/>
        <w:shd w:val="clear" w:color="auto" w:fill="FFFFFF"/>
        <w:spacing w:after="0" w:line="240" w:lineRule="auto"/>
        <w:ind w:firstLine="720"/>
        <w:jc w:val="both"/>
        <w:rPr>
          <w:rFonts w:ascii="Arial" w:eastAsia="Times New Roman" w:hAnsi="Arial" w:cs="Arial"/>
          <w:color w:val="35475C"/>
          <w:sz w:val="20"/>
          <w:szCs w:val="20"/>
        </w:rPr>
      </w:pPr>
      <w:r w:rsidRPr="005619F3">
        <w:rPr>
          <w:rFonts w:ascii="Arial" w:eastAsia="Times New Roman" w:hAnsi="Arial" w:cs="Arial"/>
          <w:color w:val="000000"/>
          <w:sz w:val="24"/>
          <w:szCs w:val="24"/>
        </w:rPr>
        <w:t>1)</w:t>
      </w:r>
      <w:r w:rsidRPr="005619F3">
        <w:rPr>
          <w:rFonts w:ascii="Arial" w:eastAsia="Times New Roman" w:hAnsi="Arial" w:cs="Arial"/>
          <w:color w:val="000000"/>
          <w:sz w:val="24"/>
          <w:szCs w:val="24"/>
        </w:rPr>
        <w:tab/>
        <w:t>Rule of law property rights, government integrity, judicial effectiveness)</w:t>
      </w:r>
    </w:p>
    <w:p w:rsidR="005619F3" w:rsidRPr="005619F3" w:rsidRDefault="005619F3" w:rsidP="005619F3">
      <w:pPr>
        <w:pStyle w:val="ListParagraph"/>
        <w:shd w:val="clear" w:color="auto" w:fill="FFFFFF"/>
        <w:spacing w:after="0" w:line="240" w:lineRule="auto"/>
        <w:ind w:firstLine="720"/>
        <w:rPr>
          <w:rFonts w:ascii="Arial" w:eastAsia="Times New Roman" w:hAnsi="Arial" w:cs="Arial"/>
          <w:color w:val="000000"/>
          <w:sz w:val="24"/>
          <w:szCs w:val="24"/>
        </w:rPr>
      </w:pPr>
      <w:r w:rsidRPr="005619F3">
        <w:rPr>
          <w:rFonts w:ascii="Arial" w:eastAsia="Times New Roman" w:hAnsi="Arial" w:cs="Arial"/>
          <w:color w:val="000000"/>
          <w:sz w:val="24"/>
          <w:szCs w:val="24"/>
        </w:rPr>
        <w:t>2)</w:t>
      </w:r>
      <w:r w:rsidRPr="005619F3">
        <w:rPr>
          <w:rFonts w:ascii="Arial" w:eastAsia="Times New Roman" w:hAnsi="Arial" w:cs="Arial"/>
          <w:color w:val="000000"/>
          <w:sz w:val="24"/>
          <w:szCs w:val="24"/>
        </w:rPr>
        <w:tab/>
        <w:t>Government size (government spending, tax burden, fiscal health)</w:t>
      </w:r>
    </w:p>
    <w:p w:rsidR="005619F3" w:rsidRPr="005619F3" w:rsidRDefault="005619F3" w:rsidP="005619F3">
      <w:pPr>
        <w:shd w:val="clear" w:color="auto" w:fill="FFFFFF"/>
        <w:spacing w:after="0" w:line="240" w:lineRule="auto"/>
        <w:ind w:left="720" w:firstLine="720"/>
        <w:rPr>
          <w:rFonts w:ascii="Arial" w:eastAsia="Times New Roman" w:hAnsi="Arial" w:cs="Arial"/>
          <w:color w:val="000000"/>
          <w:sz w:val="24"/>
          <w:szCs w:val="24"/>
        </w:rPr>
      </w:pPr>
      <w:r w:rsidRPr="005619F3">
        <w:rPr>
          <w:rFonts w:ascii="Arial" w:eastAsia="Times New Roman" w:hAnsi="Arial" w:cs="Arial"/>
          <w:color w:val="000000"/>
          <w:sz w:val="24"/>
          <w:szCs w:val="24"/>
        </w:rPr>
        <w:t>3)</w:t>
      </w:r>
      <w:r w:rsidRPr="005619F3">
        <w:rPr>
          <w:rFonts w:ascii="Arial" w:eastAsia="Times New Roman" w:hAnsi="Arial" w:cs="Arial"/>
          <w:color w:val="000000"/>
          <w:sz w:val="24"/>
          <w:szCs w:val="24"/>
        </w:rPr>
        <w:tab/>
        <w:t>Regulatory efficiency (business freedom, labor freedom, monetary freedom)</w:t>
      </w:r>
    </w:p>
    <w:p w:rsidR="005619F3" w:rsidRPr="005619F3" w:rsidRDefault="005619F3" w:rsidP="005619F3">
      <w:pPr>
        <w:pStyle w:val="ListParagraph"/>
        <w:shd w:val="clear" w:color="auto" w:fill="FFFFFF"/>
        <w:spacing w:after="0" w:line="240" w:lineRule="auto"/>
        <w:ind w:firstLine="720"/>
        <w:rPr>
          <w:rFonts w:ascii="Arial" w:eastAsia="Times New Roman" w:hAnsi="Arial" w:cs="Arial"/>
          <w:color w:val="000000"/>
          <w:sz w:val="24"/>
          <w:szCs w:val="24"/>
        </w:rPr>
      </w:pPr>
      <w:r w:rsidRPr="005619F3">
        <w:rPr>
          <w:rFonts w:ascii="Arial" w:eastAsia="Times New Roman" w:hAnsi="Arial" w:cs="Arial"/>
          <w:color w:val="000000"/>
          <w:sz w:val="24"/>
          <w:szCs w:val="24"/>
        </w:rPr>
        <w:t>4)</w:t>
      </w:r>
      <w:r w:rsidRPr="005619F3">
        <w:rPr>
          <w:rFonts w:ascii="Arial" w:eastAsia="Times New Roman" w:hAnsi="Arial" w:cs="Arial"/>
          <w:color w:val="000000"/>
          <w:sz w:val="24"/>
          <w:szCs w:val="24"/>
        </w:rPr>
        <w:tab/>
        <w:t xml:space="preserve">Open markets (trade freedom, investment freedom, </w:t>
      </w:r>
      <w:proofErr w:type="gramStart"/>
      <w:r w:rsidRPr="005619F3">
        <w:rPr>
          <w:rFonts w:ascii="Arial" w:eastAsia="Times New Roman" w:hAnsi="Arial" w:cs="Arial"/>
          <w:color w:val="000000"/>
          <w:sz w:val="24"/>
          <w:szCs w:val="24"/>
        </w:rPr>
        <w:t>financial</w:t>
      </w:r>
      <w:proofErr w:type="gramEnd"/>
      <w:r w:rsidRPr="005619F3">
        <w:rPr>
          <w:rFonts w:ascii="Arial" w:eastAsia="Times New Roman" w:hAnsi="Arial" w:cs="Arial"/>
          <w:color w:val="000000"/>
          <w:sz w:val="24"/>
          <w:szCs w:val="24"/>
        </w:rPr>
        <w:t xml:space="preserve"> freedom)</w:t>
      </w:r>
    </w:p>
    <w:p w:rsidR="005619F3" w:rsidRPr="005619F3" w:rsidRDefault="005619F3" w:rsidP="005619F3">
      <w:pPr>
        <w:pStyle w:val="ListParagraph"/>
        <w:rPr>
          <w:sz w:val="28"/>
          <w:szCs w:val="28"/>
        </w:rPr>
      </w:pPr>
    </w:p>
    <w:p w:rsidR="005619F3" w:rsidRPr="002A3DFA" w:rsidRDefault="005619F3" w:rsidP="002A3DFA">
      <w:pPr>
        <w:pStyle w:val="ListParagraph"/>
        <w:numPr>
          <w:ilvl w:val="0"/>
          <w:numId w:val="1"/>
        </w:numPr>
        <w:rPr>
          <w:b/>
          <w:bCs/>
          <w:sz w:val="28"/>
          <w:szCs w:val="28"/>
        </w:rPr>
      </w:pPr>
      <w:r w:rsidRPr="002A3DFA">
        <w:rPr>
          <w:b/>
          <w:bCs/>
          <w:sz w:val="28"/>
          <w:szCs w:val="28"/>
        </w:rPr>
        <w:t>PROBLEMS DEFINITION &amp; DESIGN THINKING:</w:t>
      </w:r>
    </w:p>
    <w:p w:rsidR="005619F3" w:rsidRDefault="005619F3" w:rsidP="005619F3">
      <w:pPr>
        <w:rPr>
          <w:noProof/>
          <w:sz w:val="28"/>
          <w:szCs w:val="28"/>
        </w:rPr>
      </w:pPr>
      <w:r>
        <w:rPr>
          <w:b/>
          <w:bCs/>
          <w:sz w:val="28"/>
          <w:szCs w:val="28"/>
        </w:rPr>
        <w:tab/>
      </w:r>
      <w:r>
        <w:rPr>
          <w:sz w:val="28"/>
          <w:szCs w:val="28"/>
        </w:rPr>
        <w:t>EMPATHY MAP:</w:t>
      </w:r>
      <w:r w:rsidR="002A3DFA" w:rsidRPr="002A3DFA">
        <w:rPr>
          <w:noProof/>
          <w:sz w:val="28"/>
          <w:szCs w:val="28"/>
        </w:rPr>
        <w:t xml:space="preserve"> </w:t>
      </w:r>
      <w:r w:rsidR="002A3DFA">
        <w:rPr>
          <w:noProof/>
          <w:sz w:val="28"/>
          <w:szCs w:val="28"/>
        </w:rPr>
        <w:drawing>
          <wp:inline distT="0" distB="0" distL="0" distR="0">
            <wp:extent cx="4324350" cy="1995854"/>
            <wp:effectExtent l="19050" t="0" r="0" b="0"/>
            <wp:docPr id="4" name="Picture 3" descr="C:\Users\jps\Desktop\1682436711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s\Desktop\1682436711682.jpg"/>
                    <pic:cNvPicPr>
                      <a:picLocks noChangeAspect="1" noChangeArrowheads="1"/>
                    </pic:cNvPicPr>
                  </pic:nvPicPr>
                  <pic:blipFill>
                    <a:blip r:embed="rId5"/>
                    <a:srcRect/>
                    <a:stretch>
                      <a:fillRect/>
                    </a:stretch>
                  </pic:blipFill>
                  <pic:spPr bwMode="auto">
                    <a:xfrm>
                      <a:off x="0" y="0"/>
                      <a:ext cx="4324350" cy="1995854"/>
                    </a:xfrm>
                    <a:prstGeom prst="rect">
                      <a:avLst/>
                    </a:prstGeom>
                    <a:noFill/>
                    <a:ln w="9525">
                      <a:noFill/>
                      <a:miter lim="800000"/>
                      <a:headEnd/>
                      <a:tailEnd/>
                    </a:ln>
                  </pic:spPr>
                </pic:pic>
              </a:graphicData>
            </a:graphic>
          </wp:inline>
        </w:drawing>
      </w:r>
    </w:p>
    <w:p w:rsidR="002A3DFA" w:rsidRDefault="002A3DFA" w:rsidP="005619F3">
      <w:pPr>
        <w:rPr>
          <w:sz w:val="28"/>
          <w:szCs w:val="28"/>
        </w:rPr>
      </w:pPr>
      <w:r>
        <w:rPr>
          <w:sz w:val="28"/>
          <w:szCs w:val="28"/>
        </w:rPr>
        <w:lastRenderedPageBreak/>
        <w:t>BRAINSTORMING &amp; IDEATION MAP:</w:t>
      </w:r>
    </w:p>
    <w:p w:rsidR="002A3DFA" w:rsidRDefault="002A3DFA" w:rsidP="005619F3">
      <w:pPr>
        <w:rPr>
          <w:sz w:val="28"/>
          <w:szCs w:val="28"/>
        </w:rPr>
      </w:pPr>
      <w:r>
        <w:rPr>
          <w:noProof/>
          <w:sz w:val="28"/>
          <w:szCs w:val="28"/>
        </w:rPr>
        <w:drawing>
          <wp:inline distT="0" distB="0" distL="0" distR="0">
            <wp:extent cx="5686425" cy="2624504"/>
            <wp:effectExtent l="19050" t="0" r="9525" b="0"/>
            <wp:docPr id="5" name="Picture 4" descr="C:\Users\jps\Desktop\1682436711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s\Desktop\1682436711686.jpg"/>
                    <pic:cNvPicPr>
                      <a:picLocks noChangeAspect="1" noChangeArrowheads="1"/>
                    </pic:cNvPicPr>
                  </pic:nvPicPr>
                  <pic:blipFill>
                    <a:blip r:embed="rId6"/>
                    <a:srcRect/>
                    <a:stretch>
                      <a:fillRect/>
                    </a:stretch>
                  </pic:blipFill>
                  <pic:spPr bwMode="auto">
                    <a:xfrm>
                      <a:off x="0" y="0"/>
                      <a:ext cx="5686425" cy="2624504"/>
                    </a:xfrm>
                    <a:prstGeom prst="rect">
                      <a:avLst/>
                    </a:prstGeom>
                    <a:noFill/>
                    <a:ln w="9525">
                      <a:noFill/>
                      <a:miter lim="800000"/>
                      <a:headEnd/>
                      <a:tailEnd/>
                    </a:ln>
                  </pic:spPr>
                </pic:pic>
              </a:graphicData>
            </a:graphic>
          </wp:inline>
        </w:drawing>
      </w:r>
    </w:p>
    <w:p w:rsidR="002A3DFA" w:rsidRDefault="002A3DFA" w:rsidP="002A3DFA">
      <w:pPr>
        <w:pStyle w:val="ListParagraph"/>
        <w:numPr>
          <w:ilvl w:val="0"/>
          <w:numId w:val="1"/>
        </w:numPr>
        <w:rPr>
          <w:b/>
          <w:bCs/>
          <w:sz w:val="28"/>
          <w:szCs w:val="28"/>
        </w:rPr>
      </w:pPr>
      <w:r>
        <w:rPr>
          <w:b/>
          <w:bCs/>
          <w:sz w:val="28"/>
          <w:szCs w:val="28"/>
        </w:rPr>
        <w:t>RESULTS:</w:t>
      </w:r>
      <w:r w:rsidRPr="002A3DFA">
        <w:rPr>
          <w:b/>
          <w:bCs/>
          <w:noProof/>
          <w:sz w:val="28"/>
          <w:szCs w:val="28"/>
        </w:rPr>
        <w:t xml:space="preserve"> </w:t>
      </w:r>
    </w:p>
    <w:p w:rsidR="002A3DFA" w:rsidRDefault="002A3DFA" w:rsidP="002A3DFA">
      <w:pPr>
        <w:pStyle w:val="ListParagraph"/>
        <w:rPr>
          <w:b/>
          <w:bCs/>
          <w:sz w:val="28"/>
          <w:szCs w:val="28"/>
        </w:rPr>
      </w:pPr>
    </w:p>
    <w:p w:rsidR="002A3DFA" w:rsidRDefault="002A3DFA" w:rsidP="002A3DFA">
      <w:pPr>
        <w:pStyle w:val="ListParagraph"/>
        <w:rPr>
          <w:b/>
          <w:bCs/>
          <w:sz w:val="28"/>
          <w:szCs w:val="28"/>
        </w:rPr>
      </w:pPr>
    </w:p>
    <w:p w:rsidR="005619F3" w:rsidRDefault="002A3DFA" w:rsidP="002A3DFA">
      <w:pPr>
        <w:pStyle w:val="ListParagraph"/>
        <w:rPr>
          <w:b/>
          <w:bCs/>
          <w:sz w:val="28"/>
          <w:szCs w:val="28"/>
        </w:rPr>
      </w:pPr>
      <w:r>
        <w:rPr>
          <w:b/>
          <w:bCs/>
          <w:noProof/>
          <w:sz w:val="28"/>
          <w:szCs w:val="28"/>
        </w:rPr>
        <w:drawing>
          <wp:inline distT="0" distB="0" distL="0" distR="0">
            <wp:extent cx="4876800" cy="1962150"/>
            <wp:effectExtent l="19050" t="0" r="0" b="0"/>
            <wp:docPr id="16" name="Picture 6" descr="C:\Users\jps\Desktop\1682436711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ps\Desktop\1682436711637.jpg"/>
                    <pic:cNvPicPr>
                      <a:picLocks noChangeAspect="1" noChangeArrowheads="1"/>
                    </pic:cNvPicPr>
                  </pic:nvPicPr>
                  <pic:blipFill>
                    <a:blip r:embed="rId7"/>
                    <a:srcRect/>
                    <a:stretch>
                      <a:fillRect/>
                    </a:stretch>
                  </pic:blipFill>
                  <pic:spPr bwMode="auto">
                    <a:xfrm>
                      <a:off x="0" y="0"/>
                      <a:ext cx="4876800" cy="1962150"/>
                    </a:xfrm>
                    <a:prstGeom prst="rect">
                      <a:avLst/>
                    </a:prstGeom>
                    <a:noFill/>
                    <a:ln w="9525">
                      <a:noFill/>
                      <a:miter lim="800000"/>
                      <a:headEnd/>
                      <a:tailEnd/>
                    </a:ln>
                  </pic:spPr>
                </pic:pic>
              </a:graphicData>
            </a:graphic>
          </wp:inline>
        </w:drawing>
      </w:r>
    </w:p>
    <w:p w:rsidR="002A3DFA" w:rsidRDefault="002A3DFA" w:rsidP="002A3DFA">
      <w:pPr>
        <w:pStyle w:val="ListParagraph"/>
        <w:rPr>
          <w:b/>
          <w:bCs/>
          <w:sz w:val="28"/>
          <w:szCs w:val="28"/>
        </w:rPr>
      </w:pPr>
    </w:p>
    <w:p w:rsidR="002A3DFA" w:rsidRDefault="002A3DFA" w:rsidP="002A3DFA">
      <w:pPr>
        <w:pStyle w:val="ListParagraph"/>
        <w:rPr>
          <w:b/>
          <w:bCs/>
          <w:sz w:val="28"/>
          <w:szCs w:val="28"/>
        </w:rPr>
      </w:pPr>
      <w:r>
        <w:rPr>
          <w:b/>
          <w:bCs/>
          <w:noProof/>
          <w:sz w:val="28"/>
          <w:szCs w:val="28"/>
        </w:rPr>
        <w:drawing>
          <wp:inline distT="0" distB="0" distL="0" distR="0">
            <wp:extent cx="4610100" cy="1885950"/>
            <wp:effectExtent l="19050" t="0" r="0" b="0"/>
            <wp:docPr id="22" name="Picture 9" descr="C:\Users\jps\Desktop\1682436711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ps\Desktop\1682436711671.jpg"/>
                    <pic:cNvPicPr>
                      <a:picLocks noChangeAspect="1" noChangeArrowheads="1"/>
                    </pic:cNvPicPr>
                  </pic:nvPicPr>
                  <pic:blipFill>
                    <a:blip r:embed="rId8"/>
                    <a:srcRect/>
                    <a:stretch>
                      <a:fillRect/>
                    </a:stretch>
                  </pic:blipFill>
                  <pic:spPr bwMode="auto">
                    <a:xfrm>
                      <a:off x="0" y="0"/>
                      <a:ext cx="4610100" cy="1885950"/>
                    </a:xfrm>
                    <a:prstGeom prst="rect">
                      <a:avLst/>
                    </a:prstGeom>
                    <a:noFill/>
                    <a:ln w="9525">
                      <a:noFill/>
                      <a:miter lim="800000"/>
                      <a:headEnd/>
                      <a:tailEnd/>
                    </a:ln>
                  </pic:spPr>
                </pic:pic>
              </a:graphicData>
            </a:graphic>
          </wp:inline>
        </w:drawing>
      </w:r>
    </w:p>
    <w:p w:rsidR="002A3DFA" w:rsidRDefault="002A3DFA" w:rsidP="002A3DFA">
      <w:pPr>
        <w:pStyle w:val="ListParagraph"/>
        <w:rPr>
          <w:b/>
          <w:bCs/>
          <w:sz w:val="28"/>
          <w:szCs w:val="28"/>
        </w:rPr>
      </w:pPr>
    </w:p>
    <w:p w:rsidR="002A3DFA" w:rsidRDefault="002A3DFA" w:rsidP="002A3DFA">
      <w:pPr>
        <w:pStyle w:val="ListParagraph"/>
        <w:rPr>
          <w:b/>
          <w:bCs/>
          <w:sz w:val="28"/>
          <w:szCs w:val="28"/>
        </w:rPr>
      </w:pPr>
    </w:p>
    <w:p w:rsidR="002A3DFA" w:rsidRDefault="002A3DFA" w:rsidP="002A3DFA">
      <w:pPr>
        <w:pStyle w:val="ListParagraph"/>
        <w:rPr>
          <w:b/>
          <w:bCs/>
          <w:sz w:val="28"/>
          <w:szCs w:val="28"/>
        </w:rPr>
      </w:pPr>
    </w:p>
    <w:p w:rsidR="002A3DFA" w:rsidRDefault="002A3DFA" w:rsidP="002A3DFA">
      <w:pPr>
        <w:pStyle w:val="ListParagraph"/>
        <w:rPr>
          <w:b/>
          <w:bCs/>
          <w:sz w:val="28"/>
          <w:szCs w:val="28"/>
        </w:rPr>
      </w:pPr>
      <w:r>
        <w:rPr>
          <w:b/>
          <w:bCs/>
          <w:noProof/>
          <w:sz w:val="28"/>
          <w:szCs w:val="28"/>
        </w:rPr>
        <w:drawing>
          <wp:inline distT="0" distB="0" distL="0" distR="0">
            <wp:extent cx="5162550" cy="1895475"/>
            <wp:effectExtent l="19050" t="0" r="0" b="0"/>
            <wp:docPr id="6" name="Picture 5" descr="C:\Users\jps\Desktop\1682436711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s\Desktop\1682436711649.jpg"/>
                    <pic:cNvPicPr>
                      <a:picLocks noChangeAspect="1" noChangeArrowheads="1"/>
                    </pic:cNvPicPr>
                  </pic:nvPicPr>
                  <pic:blipFill>
                    <a:blip r:embed="rId9"/>
                    <a:srcRect/>
                    <a:stretch>
                      <a:fillRect/>
                    </a:stretch>
                  </pic:blipFill>
                  <pic:spPr bwMode="auto">
                    <a:xfrm>
                      <a:off x="0" y="0"/>
                      <a:ext cx="5172527" cy="1899138"/>
                    </a:xfrm>
                    <a:prstGeom prst="rect">
                      <a:avLst/>
                    </a:prstGeom>
                    <a:noFill/>
                    <a:ln w="9525">
                      <a:noFill/>
                      <a:miter lim="800000"/>
                      <a:headEnd/>
                      <a:tailEnd/>
                    </a:ln>
                  </pic:spPr>
                </pic:pic>
              </a:graphicData>
            </a:graphic>
          </wp:inline>
        </w:drawing>
      </w:r>
    </w:p>
    <w:p w:rsidR="002A3DFA" w:rsidRDefault="002A3DFA" w:rsidP="002A3DFA">
      <w:pPr>
        <w:pStyle w:val="ListParagraph"/>
        <w:rPr>
          <w:b/>
          <w:bCs/>
          <w:sz w:val="28"/>
          <w:szCs w:val="28"/>
        </w:rPr>
      </w:pPr>
    </w:p>
    <w:p w:rsidR="002A3DFA" w:rsidRDefault="002A3DFA" w:rsidP="002A3DFA">
      <w:pPr>
        <w:pStyle w:val="ListParagraph"/>
        <w:rPr>
          <w:b/>
          <w:bCs/>
          <w:sz w:val="28"/>
          <w:szCs w:val="28"/>
        </w:rPr>
      </w:pPr>
      <w:r>
        <w:rPr>
          <w:b/>
          <w:bCs/>
          <w:noProof/>
          <w:sz w:val="28"/>
          <w:szCs w:val="28"/>
        </w:rPr>
        <w:drawing>
          <wp:inline distT="0" distB="0" distL="0" distR="0">
            <wp:extent cx="5772150" cy="2312377"/>
            <wp:effectExtent l="19050" t="0" r="0" b="0"/>
            <wp:docPr id="18" name="Picture 7" descr="C:\Users\jps\Desktop\1682436711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ps\Desktop\1682436711671.jpg"/>
                    <pic:cNvPicPr>
                      <a:picLocks noChangeAspect="1" noChangeArrowheads="1"/>
                    </pic:cNvPicPr>
                  </pic:nvPicPr>
                  <pic:blipFill>
                    <a:blip r:embed="rId8"/>
                    <a:srcRect/>
                    <a:stretch>
                      <a:fillRect/>
                    </a:stretch>
                  </pic:blipFill>
                  <pic:spPr bwMode="auto">
                    <a:xfrm>
                      <a:off x="0" y="0"/>
                      <a:ext cx="5772150" cy="2312377"/>
                    </a:xfrm>
                    <a:prstGeom prst="rect">
                      <a:avLst/>
                    </a:prstGeom>
                    <a:noFill/>
                    <a:ln w="9525">
                      <a:noFill/>
                      <a:miter lim="800000"/>
                      <a:headEnd/>
                      <a:tailEnd/>
                    </a:ln>
                  </pic:spPr>
                </pic:pic>
              </a:graphicData>
            </a:graphic>
          </wp:inline>
        </w:drawing>
      </w:r>
    </w:p>
    <w:p w:rsidR="002A3DFA" w:rsidRDefault="002A3DFA" w:rsidP="002A3DFA">
      <w:pPr>
        <w:pStyle w:val="ListParagraph"/>
        <w:rPr>
          <w:b/>
          <w:bCs/>
          <w:sz w:val="28"/>
          <w:szCs w:val="28"/>
        </w:rPr>
      </w:pPr>
    </w:p>
    <w:p w:rsidR="002A3DFA" w:rsidRDefault="002A3DFA" w:rsidP="002A3DFA">
      <w:pPr>
        <w:pStyle w:val="ListParagraph"/>
        <w:rPr>
          <w:b/>
          <w:bCs/>
          <w:sz w:val="28"/>
          <w:szCs w:val="28"/>
        </w:rPr>
      </w:pPr>
      <w:r>
        <w:rPr>
          <w:b/>
          <w:bCs/>
          <w:noProof/>
          <w:sz w:val="28"/>
          <w:szCs w:val="28"/>
        </w:rPr>
        <w:drawing>
          <wp:inline distT="0" distB="0" distL="0" distR="0">
            <wp:extent cx="5362575" cy="2475035"/>
            <wp:effectExtent l="19050" t="0" r="9525" b="0"/>
            <wp:docPr id="23" name="Picture 12" descr="C:\Users\jps\Desktop\1682436711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ps\Desktop\1682436711666.jpg"/>
                    <pic:cNvPicPr>
                      <a:picLocks noChangeAspect="1" noChangeArrowheads="1"/>
                    </pic:cNvPicPr>
                  </pic:nvPicPr>
                  <pic:blipFill>
                    <a:blip r:embed="rId10"/>
                    <a:srcRect/>
                    <a:stretch>
                      <a:fillRect/>
                    </a:stretch>
                  </pic:blipFill>
                  <pic:spPr bwMode="auto">
                    <a:xfrm>
                      <a:off x="0" y="0"/>
                      <a:ext cx="5362575" cy="2475035"/>
                    </a:xfrm>
                    <a:prstGeom prst="rect">
                      <a:avLst/>
                    </a:prstGeom>
                    <a:noFill/>
                    <a:ln w="9525">
                      <a:noFill/>
                      <a:miter lim="800000"/>
                      <a:headEnd/>
                      <a:tailEnd/>
                    </a:ln>
                  </pic:spPr>
                </pic:pic>
              </a:graphicData>
            </a:graphic>
          </wp:inline>
        </w:drawing>
      </w:r>
    </w:p>
    <w:p w:rsidR="002A3DFA" w:rsidRPr="002A3DFA" w:rsidRDefault="002A3DFA" w:rsidP="002A3DFA">
      <w:pPr>
        <w:rPr>
          <w:b/>
          <w:bCs/>
          <w:sz w:val="28"/>
          <w:szCs w:val="28"/>
        </w:rPr>
      </w:pPr>
      <w:r>
        <w:rPr>
          <w:b/>
          <w:bCs/>
          <w:noProof/>
          <w:sz w:val="28"/>
          <w:szCs w:val="28"/>
        </w:rPr>
        <w:lastRenderedPageBreak/>
        <w:drawing>
          <wp:inline distT="0" distB="0" distL="0" distR="0">
            <wp:extent cx="4610100" cy="1885950"/>
            <wp:effectExtent l="19050" t="0" r="0" b="0"/>
            <wp:docPr id="26" name="Picture 10" descr="C:\Users\jps\Desktop\1682436711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ps\Desktop\1682436711654.jpg"/>
                    <pic:cNvPicPr>
                      <a:picLocks noChangeAspect="1" noChangeArrowheads="1"/>
                    </pic:cNvPicPr>
                  </pic:nvPicPr>
                  <pic:blipFill>
                    <a:blip r:embed="rId11"/>
                    <a:srcRect/>
                    <a:stretch>
                      <a:fillRect/>
                    </a:stretch>
                  </pic:blipFill>
                  <pic:spPr bwMode="auto">
                    <a:xfrm>
                      <a:off x="0" y="0"/>
                      <a:ext cx="4610100" cy="1885950"/>
                    </a:xfrm>
                    <a:prstGeom prst="rect">
                      <a:avLst/>
                    </a:prstGeom>
                    <a:noFill/>
                    <a:ln w="9525">
                      <a:noFill/>
                      <a:miter lim="800000"/>
                      <a:headEnd/>
                      <a:tailEnd/>
                    </a:ln>
                  </pic:spPr>
                </pic:pic>
              </a:graphicData>
            </a:graphic>
          </wp:inline>
        </w:drawing>
      </w:r>
    </w:p>
    <w:p w:rsidR="002A3DFA" w:rsidRPr="002A3DFA" w:rsidRDefault="002A3DFA" w:rsidP="002A3DFA">
      <w:pPr>
        <w:rPr>
          <w:b/>
          <w:bCs/>
          <w:sz w:val="28"/>
          <w:szCs w:val="28"/>
        </w:rPr>
      </w:pPr>
    </w:p>
    <w:p w:rsidR="002A3DFA" w:rsidRDefault="002A3DFA" w:rsidP="002A3DFA">
      <w:pPr>
        <w:pStyle w:val="ListParagraph"/>
        <w:rPr>
          <w:b/>
          <w:bCs/>
          <w:sz w:val="28"/>
          <w:szCs w:val="28"/>
        </w:rPr>
      </w:pPr>
    </w:p>
    <w:p w:rsidR="002A3DFA" w:rsidRDefault="002A3DFA" w:rsidP="002A3DFA">
      <w:pPr>
        <w:pStyle w:val="ListParagraph"/>
        <w:rPr>
          <w:b/>
          <w:bCs/>
          <w:sz w:val="28"/>
          <w:szCs w:val="28"/>
        </w:rPr>
      </w:pPr>
      <w:r>
        <w:rPr>
          <w:b/>
          <w:bCs/>
          <w:noProof/>
          <w:sz w:val="28"/>
          <w:szCs w:val="28"/>
        </w:rPr>
        <w:drawing>
          <wp:inline distT="0" distB="0" distL="0" distR="0">
            <wp:extent cx="4762500" cy="1924050"/>
            <wp:effectExtent l="19050" t="0" r="0" b="0"/>
            <wp:docPr id="27" name="Picture 11" descr="C:\Users\jps\Desktop\1682436711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ps\Desktop\1682436711660.jpg"/>
                    <pic:cNvPicPr>
                      <a:picLocks noChangeAspect="1" noChangeArrowheads="1"/>
                    </pic:cNvPicPr>
                  </pic:nvPicPr>
                  <pic:blipFill>
                    <a:blip r:embed="rId12"/>
                    <a:srcRect/>
                    <a:stretch>
                      <a:fillRect/>
                    </a:stretch>
                  </pic:blipFill>
                  <pic:spPr bwMode="auto">
                    <a:xfrm>
                      <a:off x="0" y="0"/>
                      <a:ext cx="4762500" cy="1924050"/>
                    </a:xfrm>
                    <a:prstGeom prst="rect">
                      <a:avLst/>
                    </a:prstGeom>
                    <a:noFill/>
                    <a:ln w="9525">
                      <a:noFill/>
                      <a:miter lim="800000"/>
                      <a:headEnd/>
                      <a:tailEnd/>
                    </a:ln>
                  </pic:spPr>
                </pic:pic>
              </a:graphicData>
            </a:graphic>
          </wp:inline>
        </w:drawing>
      </w:r>
    </w:p>
    <w:p w:rsidR="002A3DFA" w:rsidRDefault="002A3DFA" w:rsidP="002A3DFA">
      <w:pPr>
        <w:pStyle w:val="ListParagraph"/>
        <w:rPr>
          <w:b/>
          <w:bCs/>
          <w:sz w:val="28"/>
          <w:szCs w:val="28"/>
        </w:rPr>
      </w:pPr>
    </w:p>
    <w:p w:rsidR="002A3DFA" w:rsidRDefault="002A3DFA" w:rsidP="002A3DFA">
      <w:pPr>
        <w:pStyle w:val="ListParagraph"/>
        <w:rPr>
          <w:b/>
          <w:bCs/>
          <w:sz w:val="28"/>
          <w:szCs w:val="28"/>
        </w:rPr>
      </w:pPr>
    </w:p>
    <w:p w:rsidR="002A3DFA" w:rsidRDefault="002A3DFA" w:rsidP="002A3DFA">
      <w:pPr>
        <w:pStyle w:val="ListParagraph"/>
        <w:rPr>
          <w:b/>
          <w:bCs/>
          <w:sz w:val="28"/>
          <w:szCs w:val="28"/>
        </w:rPr>
      </w:pPr>
    </w:p>
    <w:p w:rsidR="002A3DFA" w:rsidRDefault="002A3DFA" w:rsidP="002A3DFA">
      <w:pPr>
        <w:pStyle w:val="ListParagraph"/>
        <w:rPr>
          <w:b/>
          <w:bCs/>
          <w:sz w:val="28"/>
          <w:szCs w:val="28"/>
        </w:rPr>
      </w:pPr>
    </w:p>
    <w:p w:rsidR="002A3DFA" w:rsidRDefault="002A3DFA" w:rsidP="002A3DFA">
      <w:pPr>
        <w:pStyle w:val="ListParagraph"/>
        <w:rPr>
          <w:b/>
          <w:bCs/>
          <w:sz w:val="28"/>
          <w:szCs w:val="28"/>
        </w:rPr>
      </w:pPr>
      <w:r>
        <w:rPr>
          <w:b/>
          <w:bCs/>
          <w:noProof/>
          <w:sz w:val="28"/>
          <w:szCs w:val="28"/>
        </w:rPr>
        <w:drawing>
          <wp:inline distT="0" distB="0" distL="0" distR="0">
            <wp:extent cx="4762500" cy="2228850"/>
            <wp:effectExtent l="19050" t="0" r="0" b="0"/>
            <wp:docPr id="30" name="Picture 13" descr="C:\Users\jps\Desktop\1682436711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ps\Desktop\1682436711676.jpg"/>
                    <pic:cNvPicPr>
                      <a:picLocks noChangeAspect="1" noChangeArrowheads="1"/>
                    </pic:cNvPicPr>
                  </pic:nvPicPr>
                  <pic:blipFill>
                    <a:blip r:embed="rId13"/>
                    <a:srcRect/>
                    <a:stretch>
                      <a:fillRect/>
                    </a:stretch>
                  </pic:blipFill>
                  <pic:spPr bwMode="auto">
                    <a:xfrm>
                      <a:off x="0" y="0"/>
                      <a:ext cx="4762500" cy="2228850"/>
                    </a:xfrm>
                    <a:prstGeom prst="rect">
                      <a:avLst/>
                    </a:prstGeom>
                    <a:noFill/>
                    <a:ln w="9525">
                      <a:noFill/>
                      <a:miter lim="800000"/>
                      <a:headEnd/>
                      <a:tailEnd/>
                    </a:ln>
                  </pic:spPr>
                </pic:pic>
              </a:graphicData>
            </a:graphic>
          </wp:inline>
        </w:drawing>
      </w:r>
    </w:p>
    <w:p w:rsidR="002A3DFA" w:rsidRDefault="002A3DFA" w:rsidP="002A3DFA">
      <w:pPr>
        <w:pStyle w:val="ListParagraph"/>
        <w:rPr>
          <w:b/>
          <w:bCs/>
          <w:sz w:val="28"/>
          <w:szCs w:val="28"/>
        </w:rPr>
      </w:pPr>
    </w:p>
    <w:p w:rsidR="002A3DFA" w:rsidRDefault="002A3DFA" w:rsidP="002A3DFA">
      <w:pPr>
        <w:pStyle w:val="ListParagraph"/>
        <w:rPr>
          <w:b/>
          <w:bCs/>
          <w:sz w:val="28"/>
          <w:szCs w:val="28"/>
        </w:rPr>
      </w:pPr>
      <w:r>
        <w:rPr>
          <w:b/>
          <w:bCs/>
          <w:noProof/>
          <w:sz w:val="28"/>
          <w:szCs w:val="28"/>
        </w:rPr>
        <w:lastRenderedPageBreak/>
        <w:drawing>
          <wp:inline distT="0" distB="0" distL="0" distR="0">
            <wp:extent cx="5943600" cy="2200275"/>
            <wp:effectExtent l="19050" t="0" r="0" b="0"/>
            <wp:docPr id="28" name="Picture 8" descr="C:\Users\jps\Desktop\1682436711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ps\Desktop\1682436711643.jpg"/>
                    <pic:cNvPicPr>
                      <a:picLocks noChangeAspect="1" noChangeArrowheads="1"/>
                    </pic:cNvPicPr>
                  </pic:nvPicPr>
                  <pic:blipFill>
                    <a:blip r:embed="rId14"/>
                    <a:srcRect/>
                    <a:stretch>
                      <a:fillRect/>
                    </a:stretch>
                  </pic:blipFill>
                  <pic:spPr bwMode="auto">
                    <a:xfrm>
                      <a:off x="0" y="0"/>
                      <a:ext cx="5943600" cy="2200275"/>
                    </a:xfrm>
                    <a:prstGeom prst="rect">
                      <a:avLst/>
                    </a:prstGeom>
                    <a:noFill/>
                    <a:ln w="9525">
                      <a:noFill/>
                      <a:miter lim="800000"/>
                      <a:headEnd/>
                      <a:tailEnd/>
                    </a:ln>
                  </pic:spPr>
                </pic:pic>
              </a:graphicData>
            </a:graphic>
          </wp:inline>
        </w:drawing>
      </w:r>
    </w:p>
    <w:p w:rsidR="002A3DFA" w:rsidRDefault="002A3DFA" w:rsidP="002A3DFA">
      <w:pPr>
        <w:pStyle w:val="ListParagraph"/>
        <w:rPr>
          <w:b/>
          <w:bCs/>
          <w:sz w:val="28"/>
          <w:szCs w:val="28"/>
        </w:rPr>
      </w:pPr>
    </w:p>
    <w:p w:rsidR="002A3DFA" w:rsidRDefault="002A3DFA" w:rsidP="002A3DFA">
      <w:pPr>
        <w:pStyle w:val="ListParagraph"/>
        <w:numPr>
          <w:ilvl w:val="0"/>
          <w:numId w:val="1"/>
        </w:numPr>
        <w:rPr>
          <w:b/>
          <w:bCs/>
          <w:sz w:val="28"/>
          <w:szCs w:val="28"/>
        </w:rPr>
      </w:pPr>
      <w:r>
        <w:rPr>
          <w:b/>
          <w:bCs/>
          <w:sz w:val="28"/>
          <w:szCs w:val="28"/>
        </w:rPr>
        <w:t>ADVANTAGES &amp; DISADVANTAGES :</w:t>
      </w:r>
    </w:p>
    <w:p w:rsidR="00F4769C" w:rsidRDefault="002A3DFA" w:rsidP="00F4769C">
      <w:pPr>
        <w:pStyle w:val="NormalWeb"/>
        <w:shd w:val="clear" w:color="auto" w:fill="FFFFFF"/>
        <w:spacing w:before="0" w:beforeAutospacing="0" w:after="150" w:afterAutospacing="0"/>
        <w:ind w:left="720"/>
        <w:rPr>
          <w:rFonts w:ascii="Arial" w:hAnsi="Arial" w:cs="Arial"/>
          <w:color w:val="111111"/>
          <w:spacing w:val="1"/>
        </w:rPr>
      </w:pPr>
      <w:r w:rsidRPr="00F4769C">
        <w:rPr>
          <w:rFonts w:ascii="Arial" w:hAnsi="Arial" w:cs="Arial"/>
          <w:color w:val="333333"/>
        </w:rPr>
        <w:t>Economic indicators help you consider trades in the context of economic events and understand price actions during these events. You do not need advanced knowledge of economics to make use of an economic calendar, as not every single data release must be analyzed in-depth .By following GDP indicators, for instance, or inflation and employment strength, you can anticipate market volatility and identify potential trading opportunities. You should also know which economic indicators have a greater impact in terms of trading. For example, </w:t>
      </w:r>
      <w:r w:rsidRPr="00F4769C">
        <w:rPr>
          <w:rStyle w:val="Strong"/>
          <w:rFonts w:ascii="Arial" w:hAnsi="Arial" w:cs="Arial"/>
          <w:color w:val="333333"/>
        </w:rPr>
        <w:t>leading indicators</w:t>
      </w:r>
      <w:r w:rsidRPr="00F4769C">
        <w:rPr>
          <w:rFonts w:ascii="Arial" w:hAnsi="Arial" w:cs="Arial"/>
          <w:color w:val="333333"/>
        </w:rPr>
        <w:t> change </w:t>
      </w:r>
      <w:r w:rsidRPr="00F4769C">
        <w:rPr>
          <w:rFonts w:ascii="Arial" w:hAnsi="Arial" w:cs="Arial"/>
          <w:color w:val="333333"/>
          <w:u w:val="single"/>
        </w:rPr>
        <w:t>before</w:t>
      </w:r>
      <w:r w:rsidRPr="00F4769C">
        <w:rPr>
          <w:rFonts w:ascii="Arial" w:hAnsi="Arial" w:cs="Arial"/>
          <w:color w:val="333333"/>
        </w:rPr>
        <w:t> the economy starts following a trend – they </w:t>
      </w:r>
      <w:r w:rsidRPr="00F4769C">
        <w:rPr>
          <w:rFonts w:ascii="Arial" w:hAnsi="Arial" w:cs="Arial"/>
          <w:color w:val="333333"/>
          <w:u w:val="single"/>
        </w:rPr>
        <w:t>predict</w:t>
      </w:r>
      <w:r w:rsidRPr="00F4769C">
        <w:rPr>
          <w:rFonts w:ascii="Arial" w:hAnsi="Arial" w:cs="Arial"/>
          <w:color w:val="333333"/>
        </w:rPr>
        <w:t xml:space="preserve"> economic changes. </w:t>
      </w:r>
      <w:r w:rsidRPr="00F4769C">
        <w:rPr>
          <w:rStyle w:val="Strong"/>
          <w:rFonts w:ascii="Arial" w:hAnsi="Arial" w:cs="Arial"/>
          <w:color w:val="333333"/>
        </w:rPr>
        <w:t>Lagging indicators</w:t>
      </w:r>
      <w:r w:rsidRPr="00F4769C">
        <w:rPr>
          <w:rFonts w:ascii="Arial" w:hAnsi="Arial" w:cs="Arial"/>
          <w:color w:val="333333"/>
        </w:rPr>
        <w:t>, on the other hand, change </w:t>
      </w:r>
      <w:r w:rsidRPr="00F4769C">
        <w:rPr>
          <w:rFonts w:ascii="Arial" w:hAnsi="Arial" w:cs="Arial"/>
          <w:color w:val="333333"/>
          <w:u w:val="single"/>
        </w:rPr>
        <w:t>after</w:t>
      </w:r>
      <w:r w:rsidRPr="00F4769C">
        <w:rPr>
          <w:rFonts w:ascii="Arial" w:hAnsi="Arial" w:cs="Arial"/>
          <w:color w:val="333333"/>
        </w:rPr>
        <w:t> the economy has already started following a trend – they </w:t>
      </w:r>
      <w:r w:rsidRPr="00F4769C">
        <w:rPr>
          <w:rFonts w:ascii="Arial" w:hAnsi="Arial" w:cs="Arial"/>
          <w:color w:val="333333"/>
          <w:u w:val="single"/>
        </w:rPr>
        <w:t>confirm</w:t>
      </w:r>
      <w:r w:rsidRPr="00F4769C">
        <w:rPr>
          <w:rFonts w:ascii="Arial" w:hAnsi="Arial" w:cs="Arial"/>
          <w:color w:val="333333"/>
        </w:rPr>
        <w:t xml:space="preserve"> economic </w:t>
      </w:r>
      <w:proofErr w:type="spellStart"/>
      <w:r w:rsidRPr="00F4769C">
        <w:rPr>
          <w:rFonts w:ascii="Arial" w:hAnsi="Arial" w:cs="Arial"/>
          <w:color w:val="333333"/>
        </w:rPr>
        <w:t>changes.</w:t>
      </w:r>
      <w:r w:rsidR="00F4769C" w:rsidRPr="00F4769C">
        <w:rPr>
          <w:rFonts w:ascii="Arial" w:hAnsi="Arial" w:cs="Arial"/>
          <w:color w:val="111111"/>
          <w:spacing w:val="1"/>
        </w:rPr>
        <w:t>An</w:t>
      </w:r>
      <w:proofErr w:type="spellEnd"/>
      <w:r w:rsidR="00F4769C" w:rsidRPr="00F4769C">
        <w:rPr>
          <w:rFonts w:ascii="Arial" w:hAnsi="Arial" w:cs="Arial"/>
          <w:color w:val="111111"/>
          <w:spacing w:val="1"/>
        </w:rPr>
        <w:t xml:space="preserve"> index of economic freedom measures jurisdictions against each other in terms of parameters such as trade freedom, tax burden, judicial effectiveness, and more. These factors may be weighted according to their influence on economic freedom and compiled into a single score that allows for a ranking. The ranking can be done on a country basis or can look at wider regions or smaller </w:t>
      </w:r>
      <w:proofErr w:type="spellStart"/>
      <w:r w:rsidR="00F4769C" w:rsidRPr="00F4769C">
        <w:rPr>
          <w:rFonts w:ascii="Arial" w:hAnsi="Arial" w:cs="Arial"/>
          <w:color w:val="111111"/>
          <w:spacing w:val="1"/>
        </w:rPr>
        <w:t>subnational</w:t>
      </w:r>
      <w:proofErr w:type="spellEnd"/>
      <w:r w:rsidR="00F4769C" w:rsidRPr="00F4769C">
        <w:rPr>
          <w:rFonts w:ascii="Arial" w:hAnsi="Arial" w:cs="Arial"/>
          <w:color w:val="111111"/>
          <w:spacing w:val="1"/>
        </w:rPr>
        <w:t xml:space="preserve"> units like </w:t>
      </w:r>
      <w:proofErr w:type="spellStart"/>
      <w:r w:rsidR="00F4769C" w:rsidRPr="00F4769C">
        <w:rPr>
          <w:rFonts w:ascii="Arial" w:hAnsi="Arial" w:cs="Arial"/>
          <w:color w:val="111111"/>
          <w:spacing w:val="1"/>
        </w:rPr>
        <w:t>states.The</w:t>
      </w:r>
      <w:proofErr w:type="spellEnd"/>
      <w:r w:rsidR="00F4769C" w:rsidRPr="00F4769C">
        <w:rPr>
          <w:rFonts w:ascii="Arial" w:hAnsi="Arial" w:cs="Arial"/>
          <w:color w:val="111111"/>
          <w:spacing w:val="1"/>
        </w:rPr>
        <w:t xml:space="preserve"> most widely referenced index of economic freedom is produced by the Heritage Foundation, a conservative American think tank. The Fraser Institute, a Canadian think tank, also publishes a well-known index of economic freedom.</w:t>
      </w:r>
    </w:p>
    <w:p w:rsidR="00F4769C" w:rsidRPr="00F4769C" w:rsidRDefault="00F4769C" w:rsidP="00F4769C">
      <w:pPr>
        <w:pStyle w:val="NormalWeb"/>
        <w:numPr>
          <w:ilvl w:val="0"/>
          <w:numId w:val="1"/>
        </w:numPr>
        <w:shd w:val="clear" w:color="auto" w:fill="FFFFFF"/>
        <w:spacing w:before="0" w:beforeAutospacing="0" w:after="150" w:afterAutospacing="0"/>
        <w:rPr>
          <w:rFonts w:ascii="Arial" w:hAnsi="Arial" w:cs="Arial"/>
          <w:b/>
          <w:bCs/>
          <w:color w:val="333333"/>
          <w:sz w:val="28"/>
          <w:szCs w:val="28"/>
        </w:rPr>
      </w:pPr>
      <w:r w:rsidRPr="00F4769C">
        <w:rPr>
          <w:rFonts w:ascii="Arial" w:hAnsi="Arial" w:cs="Arial"/>
          <w:b/>
          <w:bCs/>
          <w:color w:val="333333"/>
          <w:sz w:val="28"/>
          <w:szCs w:val="28"/>
        </w:rPr>
        <w:t>APPLICATIONS:</w:t>
      </w:r>
    </w:p>
    <w:p w:rsidR="002A3DFA" w:rsidRDefault="00F4769C" w:rsidP="00F4769C">
      <w:pPr>
        <w:pStyle w:val="NormalWeb"/>
        <w:shd w:val="clear" w:color="auto" w:fill="FFFFFF"/>
        <w:spacing w:before="0" w:beforeAutospacing="0" w:after="150" w:afterAutospacing="0"/>
        <w:ind w:left="720"/>
        <w:rPr>
          <w:rFonts w:ascii="Arial" w:hAnsi="Arial" w:cs="Arial"/>
          <w:color w:val="000000" w:themeColor="text1"/>
          <w:shd w:val="clear" w:color="auto" w:fill="FFFFFF"/>
        </w:rPr>
      </w:pPr>
      <w:r w:rsidRPr="00F4769C">
        <w:rPr>
          <w:rFonts w:ascii="Arial" w:hAnsi="Arial" w:cs="Arial"/>
          <w:color w:val="000000" w:themeColor="text1"/>
          <w:shd w:val="clear" w:color="auto" w:fill="FFFFFF"/>
        </w:rPr>
        <w:t>GDP is important because it gives information about the size of the economy and how an economy is performing. The growth rate of </w:t>
      </w:r>
      <w:r w:rsidRPr="00F4769C">
        <w:rPr>
          <w:rFonts w:ascii="Arial" w:hAnsi="Arial" w:cs="Arial"/>
          <w:color w:val="000000" w:themeColor="text1"/>
        </w:rPr>
        <w:t>real GDP</w:t>
      </w:r>
      <w:r w:rsidRPr="00F4769C">
        <w:rPr>
          <w:rFonts w:ascii="Arial" w:hAnsi="Arial" w:cs="Arial"/>
          <w:color w:val="000000" w:themeColor="text1"/>
          <w:shd w:val="clear" w:color="auto" w:fill="FFFFFF"/>
        </w:rPr>
        <w:t xml:space="preserve"> is often used as an indicator of the general health of the economy. In broad terms, an increase in real GDP is interpreted as a sign that the economy is doing </w:t>
      </w:r>
      <w:proofErr w:type="spellStart"/>
      <w:r w:rsidRPr="00F4769C">
        <w:rPr>
          <w:rFonts w:ascii="Arial" w:hAnsi="Arial" w:cs="Arial"/>
          <w:color w:val="000000" w:themeColor="text1"/>
          <w:shd w:val="clear" w:color="auto" w:fill="FFFFFF"/>
        </w:rPr>
        <w:t>well.An</w:t>
      </w:r>
      <w:proofErr w:type="spellEnd"/>
      <w:r w:rsidRPr="00F4769C">
        <w:rPr>
          <w:rFonts w:ascii="Arial" w:hAnsi="Arial" w:cs="Arial"/>
          <w:color w:val="000000" w:themeColor="text1"/>
          <w:shd w:val="clear" w:color="auto" w:fill="FFFFFF"/>
        </w:rPr>
        <w:t xml:space="preserve"> index of economic freedom </w:t>
      </w:r>
      <w:r w:rsidRPr="00F4769C">
        <w:rPr>
          <w:rFonts w:ascii="Arial" w:hAnsi="Arial" w:cs="Arial"/>
          <w:color w:val="000000" w:themeColor="text1"/>
        </w:rPr>
        <w:t>measures jurisdictions against each other in terms of parameters such as trade freedom, tax burden, judicial effectiveness, and more</w:t>
      </w:r>
      <w:r w:rsidRPr="00F4769C">
        <w:rPr>
          <w:rFonts w:ascii="Arial" w:hAnsi="Arial" w:cs="Arial"/>
          <w:color w:val="000000" w:themeColor="text1"/>
          <w:shd w:val="clear" w:color="auto" w:fill="FFFFFF"/>
        </w:rPr>
        <w:t>. These factors may be weighted according to their influence on economic freedom and compiled into a single score that allows for a ranking.</w:t>
      </w:r>
    </w:p>
    <w:p w:rsidR="00F4769C" w:rsidRPr="00F4769C" w:rsidRDefault="00F4769C" w:rsidP="00F4769C">
      <w:pPr>
        <w:pStyle w:val="NormalWeb"/>
        <w:numPr>
          <w:ilvl w:val="0"/>
          <w:numId w:val="1"/>
        </w:numPr>
        <w:shd w:val="clear" w:color="auto" w:fill="FFFFFF"/>
        <w:spacing w:before="0" w:beforeAutospacing="0" w:after="150" w:afterAutospacing="0"/>
        <w:rPr>
          <w:rFonts w:ascii="Arial" w:hAnsi="Arial" w:cs="Arial"/>
          <w:b/>
          <w:bCs/>
          <w:color w:val="000000" w:themeColor="text1"/>
          <w:sz w:val="28"/>
          <w:szCs w:val="28"/>
        </w:rPr>
      </w:pPr>
      <w:r w:rsidRPr="00F4769C">
        <w:rPr>
          <w:rFonts w:ascii="Arial" w:hAnsi="Arial" w:cs="Arial"/>
          <w:b/>
          <w:bCs/>
          <w:color w:val="000000" w:themeColor="text1"/>
          <w:shd w:val="clear" w:color="auto" w:fill="FFFFFF"/>
        </w:rPr>
        <w:lastRenderedPageBreak/>
        <w:t>CONCLUSION</w:t>
      </w:r>
      <w:r>
        <w:rPr>
          <w:rFonts w:ascii="Arial" w:hAnsi="Arial" w:cs="Arial"/>
          <w:b/>
          <w:bCs/>
          <w:color w:val="000000" w:themeColor="text1"/>
          <w:shd w:val="clear" w:color="auto" w:fill="FFFFFF"/>
        </w:rPr>
        <w:t>:</w:t>
      </w:r>
    </w:p>
    <w:p w:rsidR="00F4769C" w:rsidRPr="00DF4AA2" w:rsidRDefault="00F4769C" w:rsidP="00F4769C">
      <w:pPr>
        <w:pStyle w:val="NormalWeb"/>
        <w:shd w:val="clear" w:color="auto" w:fill="FFFFFF"/>
        <w:spacing w:before="0" w:beforeAutospacing="0" w:after="150" w:afterAutospacing="0"/>
        <w:ind w:left="720"/>
        <w:rPr>
          <w:rFonts w:ascii="Arial" w:hAnsi="Arial" w:cs="Arial"/>
          <w:color w:val="111111"/>
          <w:spacing w:val="1"/>
          <w:shd w:val="clear" w:color="auto" w:fill="FFFFFF"/>
        </w:rPr>
      </w:pPr>
      <w:r w:rsidRPr="00DF4AA2">
        <w:rPr>
          <w:rFonts w:ascii="Arial" w:hAnsi="Arial" w:cs="Arial"/>
          <w:color w:val="111111"/>
          <w:spacing w:val="1"/>
          <w:shd w:val="clear" w:color="auto" w:fill="FFFFFF"/>
        </w:rPr>
        <w:t>The index of economic freedom is one of several metrics for comparing different economic regimes. Although the Heritage Foundation publishes the most widely-used economic freedom index, there are several institutions that publish their own versions. Each of them seeks to quantify elements such as regulation, taxation, government interference, and price controls, which represent constraints on free enterprise and market activity.</w:t>
      </w:r>
    </w:p>
    <w:p w:rsidR="00F4769C" w:rsidRPr="00F4769C" w:rsidRDefault="00F4769C" w:rsidP="00F4769C">
      <w:pPr>
        <w:pStyle w:val="NormalWeb"/>
        <w:numPr>
          <w:ilvl w:val="0"/>
          <w:numId w:val="1"/>
        </w:numPr>
        <w:shd w:val="clear" w:color="auto" w:fill="FFFFFF"/>
        <w:spacing w:before="0" w:beforeAutospacing="0" w:after="150" w:afterAutospacing="0"/>
        <w:rPr>
          <w:rFonts w:ascii="Arial" w:hAnsi="Arial" w:cs="Arial"/>
          <w:b/>
          <w:bCs/>
          <w:color w:val="000000" w:themeColor="text1"/>
          <w:sz w:val="28"/>
          <w:szCs w:val="28"/>
        </w:rPr>
      </w:pPr>
      <w:r w:rsidRPr="00F4769C">
        <w:rPr>
          <w:rFonts w:ascii="Arial" w:hAnsi="Arial" w:cs="Arial"/>
          <w:b/>
          <w:bCs/>
          <w:color w:val="111111"/>
          <w:spacing w:val="1"/>
          <w:sz w:val="27"/>
          <w:szCs w:val="27"/>
          <w:shd w:val="clear" w:color="auto" w:fill="FFFFFF"/>
        </w:rPr>
        <w:t>FUTURE SCOPE:</w:t>
      </w:r>
    </w:p>
    <w:p w:rsidR="00F4769C" w:rsidRPr="00DF4AA2" w:rsidRDefault="00F4769C" w:rsidP="00F4769C">
      <w:pPr>
        <w:pStyle w:val="comp"/>
        <w:shd w:val="clear" w:color="auto" w:fill="FFFFFF"/>
        <w:spacing w:before="0" w:beforeAutospacing="0"/>
        <w:ind w:left="720"/>
        <w:rPr>
          <w:rFonts w:ascii="Arial" w:hAnsi="Arial" w:cs="Arial"/>
          <w:color w:val="111111"/>
          <w:spacing w:val="1"/>
        </w:rPr>
      </w:pPr>
      <w:r w:rsidRPr="00DF4AA2">
        <w:rPr>
          <w:rFonts w:ascii="Arial" w:hAnsi="Arial" w:cs="Arial"/>
          <w:color w:val="111111"/>
          <w:spacing w:val="1"/>
        </w:rPr>
        <w:t>The latest edition of the heritage index omitted two regions that had previously ranked close to the top by economic freedom: Hong Kong and Macau. Hong Kong had previously held the number one spot for 25 years, before being bumped by Singapore in 2020 due to perceptions of </w:t>
      </w:r>
      <w:hyperlink r:id="rId15" w:history="1">
        <w:r w:rsidRPr="00DF4AA2">
          <w:rPr>
            <w:rStyle w:val="Hyperlink"/>
            <w:rFonts w:ascii="Arial" w:hAnsi="Arial" w:cs="Arial"/>
            <w:color w:val="2C40D0"/>
            <w:spacing w:val="1"/>
          </w:rPr>
          <w:t>tightening control</w:t>
        </w:r>
      </w:hyperlink>
      <w:r w:rsidRPr="00DF4AA2">
        <w:rPr>
          <w:rFonts w:ascii="Arial" w:hAnsi="Arial" w:cs="Arial"/>
          <w:color w:val="111111"/>
          <w:spacing w:val="1"/>
        </w:rPr>
        <w:t> by the mainland Chinese government.</w:t>
      </w:r>
      <w:r w:rsidRPr="00DF4AA2">
        <w:rPr>
          <w:rStyle w:val="mntl-inline-citation"/>
          <w:rFonts w:ascii="Arial" w:hAnsi="Arial" w:cs="Arial"/>
          <w:color w:val="0000EE"/>
          <w:spacing w:val="17"/>
        </w:rPr>
        <w:t xml:space="preserve"> </w:t>
      </w:r>
      <w:r w:rsidRPr="00DF4AA2">
        <w:rPr>
          <w:rFonts w:ascii="Arial" w:hAnsi="Arial" w:cs="Arial"/>
          <w:color w:val="111111"/>
          <w:spacing w:val="1"/>
        </w:rPr>
        <w:t>In a note accompanying the 2021 Index, the Heritage Foundation explained that Hong Kong was left out, so that the index would only cover places "where governments exercise sovereign control of economic policies." Although both regions continue to enjoy advantageous policies, the Foundation explained, "those policies are ultimately controlled from Beijing."Hong Kong officials objected to the omission, calling the assertion of Beijing's control "ill-conceived and untrue."</w:t>
      </w:r>
    </w:p>
    <w:p w:rsidR="00F4769C" w:rsidRPr="00F4769C" w:rsidRDefault="00F4769C" w:rsidP="00F4769C">
      <w:pPr>
        <w:pStyle w:val="NormalWeb"/>
        <w:shd w:val="clear" w:color="auto" w:fill="FFFFFF"/>
        <w:spacing w:before="0" w:beforeAutospacing="0" w:after="150" w:afterAutospacing="0"/>
        <w:ind w:left="720"/>
        <w:rPr>
          <w:rFonts w:ascii="Arial" w:hAnsi="Arial" w:cs="Arial"/>
          <w:b/>
          <w:bCs/>
          <w:color w:val="000000" w:themeColor="text1"/>
          <w:sz w:val="28"/>
          <w:szCs w:val="28"/>
        </w:rPr>
      </w:pPr>
    </w:p>
    <w:sectPr w:rsidR="00F4769C" w:rsidRPr="00F4769C" w:rsidSect="00473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A52822"/>
    <w:multiLevelType w:val="hybridMultilevel"/>
    <w:tmpl w:val="1926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34C9"/>
    <w:rsid w:val="002A3DFA"/>
    <w:rsid w:val="00463241"/>
    <w:rsid w:val="00473CC0"/>
    <w:rsid w:val="005619F3"/>
    <w:rsid w:val="00C334C9"/>
    <w:rsid w:val="00DF4AA2"/>
    <w:rsid w:val="00F4769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9F3"/>
    <w:pPr>
      <w:ind w:left="720"/>
      <w:contextualSpacing/>
    </w:pPr>
  </w:style>
  <w:style w:type="paragraph" w:styleId="NormalWeb">
    <w:name w:val="Normal (Web)"/>
    <w:basedOn w:val="Normal"/>
    <w:uiPriority w:val="99"/>
    <w:unhideWhenUsed/>
    <w:rsid w:val="00561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19F3"/>
  </w:style>
  <w:style w:type="paragraph" w:styleId="BalloonText">
    <w:name w:val="Balloon Text"/>
    <w:basedOn w:val="Normal"/>
    <w:link w:val="BalloonTextChar"/>
    <w:uiPriority w:val="99"/>
    <w:semiHidden/>
    <w:unhideWhenUsed/>
    <w:rsid w:val="002A3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DFA"/>
    <w:rPr>
      <w:rFonts w:ascii="Tahoma" w:hAnsi="Tahoma" w:cs="Tahoma"/>
      <w:sz w:val="16"/>
      <w:szCs w:val="16"/>
    </w:rPr>
  </w:style>
  <w:style w:type="character" w:styleId="Strong">
    <w:name w:val="Strong"/>
    <w:basedOn w:val="DefaultParagraphFont"/>
    <w:uiPriority w:val="22"/>
    <w:qFormat/>
    <w:rsid w:val="002A3DFA"/>
    <w:rPr>
      <w:b/>
      <w:bCs/>
    </w:rPr>
  </w:style>
  <w:style w:type="paragraph" w:customStyle="1" w:styleId="comp">
    <w:name w:val="comp"/>
    <w:basedOn w:val="Normal"/>
    <w:rsid w:val="00F476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769C"/>
    <w:rPr>
      <w:color w:val="0000FF"/>
      <w:u w:val="single"/>
    </w:rPr>
  </w:style>
  <w:style w:type="character" w:customStyle="1" w:styleId="mntl-inline-citation">
    <w:name w:val="mntl-inline-citation"/>
    <w:basedOn w:val="DefaultParagraphFont"/>
    <w:rsid w:val="00F4769C"/>
  </w:style>
</w:styles>
</file>

<file path=word/webSettings.xml><?xml version="1.0" encoding="utf-8"?>
<w:webSettings xmlns:r="http://schemas.openxmlformats.org/officeDocument/2006/relationships" xmlns:w="http://schemas.openxmlformats.org/wordprocessingml/2006/main">
  <w:divs>
    <w:div w:id="1251617032">
      <w:bodyDiv w:val="1"/>
      <w:marLeft w:val="0"/>
      <w:marRight w:val="0"/>
      <w:marTop w:val="0"/>
      <w:marBottom w:val="0"/>
      <w:divBdr>
        <w:top w:val="none" w:sz="0" w:space="0" w:color="auto"/>
        <w:left w:val="none" w:sz="0" w:space="0" w:color="auto"/>
        <w:bottom w:val="none" w:sz="0" w:space="0" w:color="auto"/>
        <w:right w:val="none" w:sz="0" w:space="0" w:color="auto"/>
      </w:divBdr>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
    <w:div w:id="1424956717">
      <w:bodyDiv w:val="1"/>
      <w:marLeft w:val="0"/>
      <w:marRight w:val="0"/>
      <w:marTop w:val="0"/>
      <w:marBottom w:val="0"/>
      <w:divBdr>
        <w:top w:val="none" w:sz="0" w:space="0" w:color="auto"/>
        <w:left w:val="none" w:sz="0" w:space="0" w:color="auto"/>
        <w:bottom w:val="none" w:sz="0" w:space="0" w:color="auto"/>
        <w:right w:val="none" w:sz="0" w:space="0" w:color="auto"/>
      </w:divBdr>
    </w:div>
    <w:div w:id="180337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investopedia.com/why-hong-kong-needs-autonomy-to-be-a-global-financial-hub-4690553"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jps</dc:creator>
  <cp:lastModifiedBy>jps</cp:lastModifiedBy>
  <cp:revision>3</cp:revision>
  <dcterms:created xsi:type="dcterms:W3CDTF">2023-04-25T14:52:00Z</dcterms:created>
  <dcterms:modified xsi:type="dcterms:W3CDTF">2023-04-25T15:59:00Z</dcterms:modified>
</cp:coreProperties>
</file>