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rPr>
      </w:pPr>
      <w:r w:rsidDel="00000000" w:rsidR="00000000" w:rsidRPr="00000000">
        <w:rPr>
          <w:b w:val="1"/>
          <w:bCs w:val="1"/>
          <w:sz w:val="26"/>
          <w:szCs w:val="26"/>
          <w:rtl w:val="0"/>
        </w:rPr>
        <w:t xml:space="preserve">CS 330 Final Project – Design Decisions Document</w:t>
      </w:r>
    </w:p>
    <w:p w:rsidR="00000000" w:rsidDel="00000000" w:rsidP="00000000" w:rsidRDefault="00000000" w:rsidRPr="00000000" w14:paraId="00000002">
      <w:pPr>
        <w:rPr>
          <w:b w:val="1"/>
          <w:bCs w:val="1"/>
          <w:sz w:val="26"/>
          <w:szCs w:val="26"/>
        </w:rPr>
      </w:pPr>
      <w:r w:rsidDel="00000000" w:rsidR="00000000" w:rsidRPr="00000000">
        <w:rPr>
          <w:b w:val="1"/>
          <w:bCs w:val="1"/>
          <w:sz w:val="26"/>
          <w:szCs w:val="26"/>
          <w:rtl w:val="0"/>
        </w:rPr>
        <w:t xml:space="preserve">Rajin Ahmed</w:t>
      </w:r>
    </w:p>
    <w:p w:rsidR="00000000" w:rsidDel="00000000" w:rsidP="00000000" w:rsidRDefault="00000000" w:rsidRPr="00000000" w14:paraId="00000003">
      <w:pPr>
        <w:rPr>
          <w:b w:val="1"/>
          <w:bCs w:val="1"/>
          <w:sz w:val="26"/>
          <w:szCs w:val="26"/>
        </w:rPr>
      </w:pPr>
      <w:r w:rsidDel="00000000" w:rsidR="00000000" w:rsidRPr="00000000">
        <w:rPr>
          <w:b w:val="1"/>
          <w:bCs w:val="1"/>
          <w:sz w:val="26"/>
          <w:szCs w:val="26"/>
          <w:rtl w:val="0"/>
        </w:rPr>
        <w:t xml:space="preserve">Date: 2/22/2026</w:t>
      </w:r>
    </w:p>
    <w:p w:rsidR="00000000" w:rsidDel="00000000" w:rsidP="00000000" w:rsidRDefault="00000000" w:rsidRPr="00000000" w14:paraId="00000004">
      <w:pPr>
        <w:rPr>
          <w:b w:val="1"/>
          <w:bCs w:val="1"/>
          <w:sz w:val="26"/>
          <w:szCs w:val="26"/>
        </w:rPr>
      </w:pPr>
      <w:r w:rsidDel="00000000" w:rsidR="00000000" w:rsidRPr="00000000">
        <w:rPr>
          <w:rtl w:val="0"/>
        </w:rPr>
      </w:r>
    </w:p>
    <w:p w:rsidR="00000000" w:rsidDel="00000000" w:rsidP="00000000" w:rsidRDefault="00000000" w:rsidRPr="00000000" w14:paraId="00000005">
      <w:pPr>
        <w:rPr>
          <w:b w:val="1"/>
          <w:bCs w:val="1"/>
          <w:sz w:val="26"/>
          <w:szCs w:val="26"/>
        </w:rPr>
      </w:pPr>
      <w:r w:rsidDel="00000000" w:rsidR="00000000" w:rsidRPr="00000000">
        <w:rPr>
          <w:b w:val="1"/>
          <w:bCs w:val="1"/>
          <w:sz w:val="26"/>
          <w:szCs w:val="26"/>
          <w:rtl w:val="0"/>
        </w:rPr>
        <w:t xml:space="preserve">Project Overview</w:t>
      </w:r>
    </w:p>
    <w:p w:rsidR="00000000" w:rsidDel="00000000" w:rsidP="00000000" w:rsidRDefault="00000000" w:rsidRPr="00000000" w14:paraId="00000006">
      <w:pPr>
        <w:rPr>
          <w:b w:val="1"/>
          <w:bCs w:val="1"/>
          <w:sz w:val="26"/>
          <w:szCs w:val="26"/>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my final project, I created a three-dimensional desk scenario using OpenGL and C++. The task was to use basic geometry, textures, lighting, and camera setups to transform a two-dimensional reference image into a completely navigable three-dimensional scenario. The last scene consists of a laptop, a coffee cup, a piece of paper, and a pencil. The surface of the desk has a textured appearance. I used a design approach that prioritized efficiency, clarity, and simplicity while preserving an easily identifiable environment to the naked eye.</w:t>
      </w:r>
    </w:p>
    <w:p w:rsidR="00000000" w:rsidDel="00000000" w:rsidP="00000000" w:rsidRDefault="00000000" w:rsidRPr="00000000" w14:paraId="00000008">
      <w:pPr>
        <w:rPr>
          <w:b w:val="1"/>
          <w:bCs w:val="1"/>
          <w:sz w:val="26"/>
          <w:szCs w:val="26"/>
        </w:rPr>
      </w:pPr>
      <w:r w:rsidDel="00000000" w:rsidR="00000000" w:rsidRPr="00000000">
        <w:rPr>
          <w:rtl w:val="0"/>
        </w:rPr>
      </w:r>
    </w:p>
    <w:p w:rsidR="00000000" w:rsidDel="00000000" w:rsidP="00000000" w:rsidRDefault="00000000" w:rsidRPr="00000000" w14:paraId="00000009">
      <w:pPr>
        <w:rPr>
          <w:b w:val="1"/>
          <w:bCs w:val="1"/>
          <w:sz w:val="26"/>
          <w:szCs w:val="26"/>
        </w:rPr>
      </w:pPr>
      <w:r w:rsidDel="00000000" w:rsidR="00000000" w:rsidRPr="00000000">
        <w:rPr>
          <w:b w:val="1"/>
          <w:bCs w:val="1"/>
          <w:sz w:val="26"/>
          <w:szCs w:val="26"/>
          <w:rtl w:val="0"/>
        </w:rPr>
        <w:t xml:space="preserve">Object Design and Geometry</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process of creating the scene, I disassembled every real-world object into the most fundamental geometric shapes that it offered. I was able to design complicated objects with a low number of polygons and a high level of performance as a result of this. We constructed the desk's surface using a flat mesh, which provided a solid foundation for all other components. For the purpose of demonstrating how many primitives may be joined to make a recognized object, the coffee mug was constructed using a torus for the handle and a cylinder for the body. Box meshes were used in the construction of the base and screen of the laptop, which enabled us to create a distinctive profile while preserving the efficiency of the geometric design. One end of the pencil was shaped like a conical point, while the body of the pencil was cylindrical. The paper was shaped like a thin box. By breaking down each item into its most fundamental primitives, I was able to fulfill the need of the project, which was to use a range of geometric forms while maintaining scene optimization.</w:t>
      </w:r>
    </w:p>
    <w:p w:rsidR="00000000" w:rsidDel="00000000" w:rsidP="00000000" w:rsidRDefault="00000000" w:rsidRPr="00000000" w14:paraId="0000000C">
      <w:pPr>
        <w:rPr>
          <w:b w:val="1"/>
          <w:bCs w:val="1"/>
          <w:sz w:val="26"/>
          <w:szCs w:val="26"/>
        </w:rPr>
      </w:pPr>
      <w:r w:rsidDel="00000000" w:rsidR="00000000" w:rsidRPr="00000000">
        <w:rPr>
          <w:rtl w:val="0"/>
        </w:rPr>
      </w:r>
    </w:p>
    <w:p w:rsidR="00000000" w:rsidDel="00000000" w:rsidP="00000000" w:rsidRDefault="00000000" w:rsidRPr="00000000" w14:paraId="0000000D">
      <w:pPr>
        <w:rPr>
          <w:b w:val="1"/>
          <w:bCs w:val="1"/>
          <w:sz w:val="26"/>
          <w:szCs w:val="26"/>
        </w:rPr>
      </w:pPr>
      <w:r w:rsidDel="00000000" w:rsidR="00000000" w:rsidRPr="00000000">
        <w:rPr>
          <w:b w:val="1"/>
          <w:bCs w:val="1"/>
          <w:sz w:val="26"/>
          <w:szCs w:val="26"/>
          <w:rtl w:val="0"/>
        </w:rPr>
        <w:t xml:space="preserve">Texturing</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setting was made more realistic by the use of texture mapping. Then I created a wood grain on the desk's surface to set it apart from other items and provide visual context. The texture coordinates were suitably adjusted to avoid distortion and provide a consistent appearance of the wood grain throughout the surface. Solid color shading, as opposed to textures, is used to depict most of the other aspects in the picture. This choice kept the scene from becoming overly complex because of its intricacy and maintained its visual purity. The desk served as a powerful visual anchor inside the composition because of the choice of a single primary texture for the surroundings and the minimalism of other elements.</w:t>
      </w:r>
    </w:p>
    <w:p w:rsidR="00000000" w:rsidDel="00000000" w:rsidP="00000000" w:rsidRDefault="00000000" w:rsidRPr="00000000" w14:paraId="00000010">
      <w:pPr>
        <w:rPr>
          <w:b w:val="1"/>
          <w:bCs w:val="1"/>
          <w:sz w:val="26"/>
          <w:szCs w:val="26"/>
        </w:rPr>
      </w:pPr>
      <w:r w:rsidDel="00000000" w:rsidR="00000000" w:rsidRPr="00000000">
        <w:rPr>
          <w:rtl w:val="0"/>
        </w:rPr>
      </w:r>
    </w:p>
    <w:p w:rsidR="00000000" w:rsidDel="00000000" w:rsidP="00000000" w:rsidRDefault="00000000" w:rsidRPr="00000000" w14:paraId="00000011">
      <w:pPr>
        <w:rPr>
          <w:b w:val="1"/>
          <w:bCs w:val="1"/>
          <w:sz w:val="26"/>
          <w:szCs w:val="26"/>
        </w:rPr>
      </w:pPr>
      <w:r w:rsidDel="00000000" w:rsidR="00000000" w:rsidRPr="00000000">
        <w:rPr>
          <w:b w:val="1"/>
          <w:bCs w:val="1"/>
          <w:sz w:val="26"/>
          <w:szCs w:val="26"/>
          <w:rtl w:val="0"/>
        </w:rPr>
        <w:t xml:space="preserve">Lighting Strategies</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provide realistic illumination effects in the lighting implementation, the Phong shading model was utilized. Diffuse lighting was utilized to create shadow according to the angle between the light source and the surfaces of the objects, while ambient lighting was utilized to guarantee visibility of every object. In order to enhance the realism of curved objects like the pencil and the mug, specular highlights were incorporated into the design. To create the illusion of light emission and serve as a focus point in the surrounding area, a darker blue tint was given to the laptop screen. This technique produced depth and visual contrast without the need for complex shadow computations. The lighting scheme was implemented to highlight the object's form and surface texture while preserving performance.</w:t>
      </w:r>
    </w:p>
    <w:p w:rsidR="00000000" w:rsidDel="00000000" w:rsidP="00000000" w:rsidRDefault="00000000" w:rsidRPr="00000000" w14:paraId="00000014">
      <w:pPr>
        <w:rPr>
          <w:b w:val="1"/>
          <w:bCs w:val="1"/>
          <w:sz w:val="26"/>
          <w:szCs w:val="26"/>
        </w:rPr>
      </w:pPr>
      <w:r w:rsidDel="00000000" w:rsidR="00000000" w:rsidRPr="00000000">
        <w:rPr>
          <w:rtl w:val="0"/>
        </w:rPr>
      </w:r>
    </w:p>
    <w:p w:rsidR="00000000" w:rsidDel="00000000" w:rsidP="00000000" w:rsidRDefault="00000000" w:rsidRPr="00000000" w14:paraId="00000015">
      <w:pPr>
        <w:rPr>
          <w:b w:val="1"/>
          <w:bCs w:val="1"/>
          <w:sz w:val="26"/>
          <w:szCs w:val="26"/>
        </w:rPr>
      </w:pPr>
      <w:r w:rsidDel="00000000" w:rsidR="00000000" w:rsidRPr="00000000">
        <w:rPr>
          <w:b w:val="1"/>
          <w:bCs w:val="1"/>
          <w:sz w:val="26"/>
          <w:szCs w:val="26"/>
          <w:rtl w:val="0"/>
        </w:rPr>
        <w:t xml:space="preserve">Camera Navigation</w:t>
      </w:r>
    </w:p>
    <w:p w:rsidR="00000000" w:rsidDel="00000000" w:rsidP="00000000" w:rsidRDefault="00000000" w:rsidRPr="00000000" w14:paraId="00000016">
      <w:pPr>
        <w:rPr>
          <w:b w:val="1"/>
          <w:bCs w:val="1"/>
          <w:sz w:val="26"/>
          <w:szCs w:val="26"/>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provide a thorough analysis of the scene, dynamic camera navigation was decided to be included. While the QE keys allow for vertical movement along the Y axis, the WASD keys allow movement in all directions within the image, including forward, backward, and lateral movements. The user may intuitively see their surroundings by controlling the camera's pitch and yaw with the mouse. When inspecting objects up close, the scroll wheel can be used to adjust movement speed, improving control. Each object is fully visible thanks to these controls, which allow the user to view the surroundings from a variety of perspectives. By adding these controls, the scene's usability was improved, and the project's interaction requirements were met.</w:t>
      </w:r>
    </w:p>
    <w:p w:rsidR="00000000" w:rsidDel="00000000" w:rsidP="00000000" w:rsidRDefault="00000000" w:rsidRPr="00000000" w14:paraId="00000018">
      <w:pPr>
        <w:rPr>
          <w:b w:val="1"/>
          <w:bCs w:val="1"/>
          <w:sz w:val="26"/>
          <w:szCs w:val="26"/>
        </w:rPr>
      </w:pPr>
      <w:r w:rsidDel="00000000" w:rsidR="00000000" w:rsidRPr="00000000">
        <w:rPr>
          <w:rtl w:val="0"/>
        </w:rPr>
      </w:r>
    </w:p>
    <w:p w:rsidR="00000000" w:rsidDel="00000000" w:rsidP="00000000" w:rsidRDefault="00000000" w:rsidRPr="00000000" w14:paraId="00000019">
      <w:pPr>
        <w:rPr>
          <w:b w:val="1"/>
          <w:bCs w:val="1"/>
          <w:sz w:val="26"/>
          <w:szCs w:val="26"/>
        </w:rPr>
      </w:pPr>
      <w:r w:rsidDel="00000000" w:rsidR="00000000" w:rsidRPr="00000000">
        <w:rPr>
          <w:b w:val="1"/>
          <w:bCs w:val="1"/>
          <w:sz w:val="26"/>
          <w:szCs w:val="26"/>
          <w:rtl w:val="0"/>
        </w:rPr>
        <w:t xml:space="preserve">Modularity and code organization</w:t>
      </w:r>
    </w:p>
    <w:p w:rsidR="00000000" w:rsidDel="00000000" w:rsidP="00000000" w:rsidRDefault="00000000" w:rsidRPr="00000000" w14:paraId="0000001A">
      <w:pPr>
        <w:rPr>
          <w:b w:val="1"/>
          <w:bCs w:val="1"/>
          <w:sz w:val="26"/>
          <w:szCs w:val="26"/>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implementation of modular functions improved the software's readability and maintainability. Rendering logic, transformations, and object placement are managed by the SceneManager class. While transformations are carried out utilizing reusable matrix computations, texture loading is contained within a separate function. This modular approach makes it possible to move or alter specific parts without having to completely redo the rendering engine's core. The program was designed to adhere to industry-standard coding guidelines, making it simpler to understand and develop the project. This was accomplished by using consistent formatting throughout the product and clear commentary.</w:t>
      </w:r>
    </w:p>
    <w:p w:rsidR="00000000" w:rsidDel="00000000" w:rsidP="00000000" w:rsidRDefault="00000000" w:rsidRPr="00000000" w14:paraId="0000001C">
      <w:pPr>
        <w:rPr>
          <w:b w:val="1"/>
          <w:bCs w:val="1"/>
          <w:sz w:val="26"/>
          <w:szCs w:val="26"/>
        </w:rPr>
      </w:pPr>
      <w:r w:rsidDel="00000000" w:rsidR="00000000" w:rsidRPr="00000000">
        <w:rPr>
          <w:rtl w:val="0"/>
        </w:rPr>
      </w:r>
    </w:p>
    <w:p w:rsidR="00000000" w:rsidDel="00000000" w:rsidP="00000000" w:rsidRDefault="00000000" w:rsidRPr="00000000" w14:paraId="0000001D">
      <w:pPr>
        <w:rPr>
          <w:b w:val="1"/>
          <w:bCs w:val="1"/>
          <w:sz w:val="26"/>
          <w:szCs w:val="26"/>
        </w:rPr>
      </w:pPr>
      <w:r w:rsidDel="00000000" w:rsidR="00000000" w:rsidRPr="00000000">
        <w:rPr>
          <w:b w:val="1"/>
          <w:bCs w:val="1"/>
          <w:sz w:val="26"/>
          <w:szCs w:val="26"/>
          <w:rtl w:val="0"/>
        </w:rPr>
        <w:t xml:space="preserve">Summary</w:t>
      </w:r>
    </w:p>
    <w:p w:rsidR="00000000" w:rsidDel="00000000" w:rsidP="00000000" w:rsidRDefault="00000000" w:rsidRPr="00000000" w14:paraId="0000001E">
      <w:pPr>
        <w:rPr>
          <w:b w:val="1"/>
          <w:bCs w:val="1"/>
          <w:sz w:val="26"/>
          <w:szCs w:val="26"/>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demonstrates how to use fundamental geometric primitives, texture mapping, lighting models, and camera controls to create a complicated three-dimensional picture. I was able to reproduce a desk setting that was easily recognizable while maintaining performance and guaranteeing code clarity by focusing on modular design and effective geometry. This project's implementation improved my knowledge of OpenGL scene structure, shader-based lighting, and transformations. This demonstrates my ability to create an interactive three-dimensional environment using the practical computer graphics skills I have acquired throughout this course.</w:t>
      </w:r>
    </w:p>
    <w:p w:rsidR="00000000" w:rsidDel="00000000" w:rsidP="00000000" w:rsidRDefault="00000000" w:rsidRPr="00000000" w14:paraId="00000020">
      <w:pPr>
        <w:rPr>
          <w:b w:val="1"/>
          <w:bCs w:val="1"/>
          <w:sz w:val="26"/>
          <w:szCs w:val="26"/>
        </w:rPr>
      </w:pPr>
      <w:r w:rsidDel="00000000" w:rsidR="00000000" w:rsidRPr="00000000">
        <w:rPr>
          <w:rtl w:val="0"/>
        </w:rPr>
      </w:r>
    </w:p>
    <w:p w:rsidR="00000000" w:rsidDel="00000000" w:rsidP="00000000" w:rsidRDefault="00000000" w:rsidRPr="00000000" w14:paraId="00000021">
      <w:pPr>
        <w:rPr>
          <w:b w:val="1"/>
          <w:bCs w:val="1"/>
          <w:sz w:val="26"/>
          <w:szCs w:val="26"/>
        </w:rPr>
      </w:pPr>
      <w:r w:rsidDel="00000000" w:rsidR="00000000" w:rsidRPr="00000000">
        <w:rPr>
          <w:rtl w:val="0"/>
        </w:rPr>
      </w:r>
    </w:p>
    <w:p w:rsidR="00000000" w:rsidDel="00000000" w:rsidP="00000000" w:rsidRDefault="00000000" w:rsidRPr="00000000" w14:paraId="00000022">
      <w:pPr>
        <w:rPr>
          <w:b w:val="1"/>
          <w:bCs w:val="1"/>
          <w:sz w:val="26"/>
          <w:szCs w:val="26"/>
        </w:rPr>
      </w:pPr>
      <w:r w:rsidDel="00000000" w:rsidR="00000000" w:rsidRPr="00000000">
        <w:rPr>
          <w:rtl w:val="0"/>
        </w:rPr>
      </w:r>
    </w:p>
    <w:p w:rsidR="00000000" w:rsidDel="00000000" w:rsidP="00000000" w:rsidRDefault="00000000" w:rsidRPr="00000000" w14:paraId="00000023">
      <w:pPr>
        <w:rPr>
          <w:b w:val="1"/>
          <w:bCs w:val="1"/>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