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after="0" w:before="0"/>
      </w:pPr>
      <w:r>
        <w:rPr>
          <w:rFonts w:ascii="Times New Roman" w:hAnsi="Times New Roman" w:eastAsia="Times New Roman"/>
          <w:b/>
          <w:bCs/>
          <w:color w:val="000000"/>
          <w:sz w:val="24"/>
        </w:rPr>
        <w:t xml:space="preserve">Rajin Ahmed</w:t>
      </w:r>
    </w:p>
    <w:p>
      <w:pPr>
        <w:spacing w:line="480" w:lineRule="auto" w:after="0" w:before="0"/>
      </w:pPr>
      <w:r>
        <w:rPr>
          <w:rFonts w:ascii="Times New Roman" w:hAnsi="Times New Roman" w:eastAsia="Times New Roman"/>
          <w:color w:val="000000"/>
          <w:sz w:val="24"/>
        </w:rPr>
        <w:t xml:space="preserve">CS 499 Computer Science Capstone</w:t>
      </w:r>
    </w:p>
    <w:p>
      <w:pPr>
        <w:spacing w:line="480" w:lineRule="auto" w:after="0" w:before="0"/>
      </w:pPr>
      <w:r>
        <w:rPr>
          <w:rFonts w:ascii="Times New Roman" w:hAnsi="Times New Roman" w:eastAsia="Times New Roman"/>
          <w:color w:val="000000"/>
          <w:sz w:val="24"/>
        </w:rPr>
        <w:t xml:space="preserve">Milestone Two: Enhancement One, Software Design and Engineering</w:t>
      </w:r>
    </w:p>
    <w:p>
      <w:pPr>
        <w:spacing w:after="0" w:line="480" w:lineRule="auto" w:before="0"/>
      </w:pPr>
      <w:r>
        <w:rPr>
          <w:rFonts w:ascii="Times New Roman" w:hAnsi="Times New Roman" w:eastAsia="Times New Roman"/>
          <w:b/>
          <w:bCs/>
          <w:highlightCs w:val="yellow"/>
          <w:color w:val="000000"/>
          <w:sz w:val="24"/>
        </w:rPr>
        <w:t>September 28, 2026</w:t>
      </w:r>
    </w:p>
    <w:p>
      <w:pPr>
        <w:pStyle w:val="Heading1"/>
        <w:spacing w:after="0" w:before="0" w:line="480" w:lineRule="auto"/>
      </w:pPr>
      <w:r>
        <w:rPr>
          <w:rFonts w:ascii="Times New Roman" w:hAnsi="Times New Roman" w:eastAsia="Times New Roman"/>
          <w:b/>
          <w:color w:val="000000"/>
          <w:sz w:val="24"/>
        </w:rPr>
        <w:t xml:space="preserve">1. Artifact Description</w:t>
      </w:r>
    </w:p>
    <w:p>
      <w:pPr>
        <w:spacing w:after="0" w:line="480" w:lineRule="auto" w:before="0"/>
      </w:pPr>
      <w:r>
        <w:rPr>
          <w:rFonts w:ascii="Times New Roman" w:hAnsi="Times New Roman" w:eastAsia="Times New Roman"/>
          <w:color w:val="000000"/>
          <w:sz w:val="24"/>
        </w:rPr>
        <w:t>The artifact I selected for the software design and engineering category is my Inventory Management Application, which I originally built in CS 360, Mobile Architecture and Programming, in Spring 2026. It is an Android application written in Java that stores data in a local SQLite database. Users can register an account, log in, and manage a list of inventory items. The original version could add items, list them, and delete them with a long-press.</w:t>
      </w:r>
      <w:r>
        <w:rPr>
          <w:rFonts w:ascii="Times New Roman" w:hAnsi="Times New Roman" w:eastAsia="Times New Roman"/>
          <w:b/>
          <w:bCs/>
          <w:highlightCs w:val="yellow"/>
          <w:color w:val="000000"/>
          <w:sz w:val="24"/>
        </w:rPr>
      </w:r>
      <w:r>
        <w:rPr>
          <w:rFonts w:ascii="Times New Roman" w:hAnsi="Times New Roman" w:eastAsia="Times New Roman"/>
          <w:color w:val="000000"/>
          <w:sz w:val="24"/>
        </w:rPr>
      </w:r>
    </w:p>
    <w:p>
      <w:pPr>
        <w:pStyle w:val="Heading1"/>
        <w:spacing w:after="0" w:before="0" w:line="480" w:lineRule="auto"/>
      </w:pPr>
      <w:r>
        <w:rPr>
          <w:rFonts w:ascii="Times New Roman" w:hAnsi="Times New Roman" w:eastAsia="Times New Roman"/>
          <w:b/>
          <w:color w:val="000000"/>
          <w:sz w:val="24"/>
        </w:rPr>
        <w:t xml:space="preserve">2. Justification for Inclusion and How the Artifact Was Improved</w:t>
      </w:r>
    </w:p>
    <w:p>
      <w:pPr>
        <w:spacing w:after="0" w:line="480" w:lineRule="auto" w:before="0"/>
      </w:pPr>
      <w:r>
        <w:rPr>
          <w:rFonts w:ascii="Times New Roman" w:hAnsi="Times New Roman" w:eastAsia="Times New Roman"/>
          <w:color w:val="000000"/>
          <w:sz w:val="24"/>
        </w:rPr>
        <w:t xml:space="preserve">I chose this project because it touches most of what a real application needs: a user interface, user authentication, persistent storage, and create, read, update, and delete operations. When I reviewed the code for this course, I also found real weaknesses. That made it a good artifact for showing that I can take working code, evaluate it critically, and improve its design, not only write something new.</w:t>
      </w:r>
    </w:p>
    <w:p>
      <w:pPr>
        <w:spacing w:after="0" w:line="480" w:lineRule="auto" w:before="0"/>
      </w:pPr>
      <w:r>
        <w:rPr>
          <w:rFonts w:ascii="Times New Roman" w:hAnsi="Times New Roman" w:eastAsia="Times New Roman"/>
          <w:color w:val="000000"/>
          <w:sz w:val="24"/>
        </w:rPr>
        <w:t xml:space="preserve">My Module One plan named three goals: improve the user experience, reorganize the code for maintainability, and add useful functionality. The enhancements below follow those goals.</w:t>
      </w:r>
    </w:p>
    <w:p>
      <w:pPr>
        <w:spacing w:after="0" w:before="0" w:line="480" w:lineRule="auto"/>
      </w:pPr>
      <w:r>
        <w:rPr>
          <w:rFonts w:ascii="Times New Roman" w:hAnsi="Times New Roman" w:eastAsia="Times New Roman"/>
          <w:b/>
          <w:bCs/>
          <w:color w:val="000000"/>
          <w:sz w:val="24"/>
        </w:rPr>
        <w:t xml:space="preserve">Code organization</w:t>
      </w:r>
    </w:p>
    <w:p>
      <w:pPr>
        <w:pStyle w:val="ListParagraph"/>
        <w:numPr>
          <w:ilvl w:val="0"/>
          <w:numId w:val="2"/>
        </w:numPr>
        <w:spacing w:after="0" w:line="480" w:lineRule="auto" w:before="0"/>
      </w:pPr>
      <w:r>
        <w:rPr>
          <w:rFonts w:ascii="Times New Roman" w:hAnsi="Times New Roman" w:eastAsia="Times New Roman"/>
          <w:color w:val="000000"/>
          <w:sz w:val="24"/>
        </w:rPr>
        <w:t xml:space="preserve">In the original, both activities did everything: read input, build display strings, run database calls, and read cursors. I separated the app into layers. An InventoryItem model represents one record, an InventoryAdapter handles how items are displayed, ValidationUtils holds every input rule, PasswordHasher handles password security, and DatabaseHelper is the only class that contains SQL.</w:t>
      </w:r>
    </w:p>
    <w:p>
      <w:pPr>
        <w:pStyle w:val="ListParagraph"/>
        <w:numPr>
          <w:ilvl w:val="0"/>
          <w:numId w:val="2"/>
        </w:numPr>
        <w:spacing w:after="0" w:line="480" w:lineRule="auto" w:before="0"/>
      </w:pPr>
      <w:r>
        <w:rPr>
          <w:rFonts w:ascii="Times New Roman" w:hAnsi="Times New Roman" w:eastAsia="Times New Roman"/>
          <w:color w:val="000000"/>
          <w:sz w:val="24"/>
        </w:rPr>
        <w:t xml:space="preserve">ValidationUtils and PasswordHasher have no Android dependencies, so I could write JUnit tests for them. I added 31 unit tests to replace the empty template test.</w:t>
      </w:r>
    </w:p>
    <w:p>
      <w:pPr>
        <w:pStyle w:val="ListParagraph"/>
        <w:numPr>
          <w:ilvl w:val="0"/>
          <w:numId w:val="2"/>
        </w:numPr>
        <w:spacing w:after="0" w:line="480" w:lineRule="auto" w:before="0"/>
      </w:pPr>
      <w:r>
        <w:rPr>
          <w:rFonts w:ascii="Times New Roman" w:hAnsi="Times New Roman" w:eastAsia="Times New Roman"/>
          <w:color w:val="000000"/>
          <w:sz w:val="24"/>
        </w:rPr>
        <w:t xml:space="preserve">All user-facing text moved from hard-coded strings into strings.xml.</w:t>
      </w:r>
    </w:p>
    <w:p>
      <w:pPr>
        <w:spacing w:after="0" w:before="0" w:line="480" w:lineRule="auto"/>
      </w:pPr>
      <w:r>
        <w:rPr>
          <w:rFonts w:ascii="Times New Roman" w:hAnsi="Times New Roman" w:eastAsia="Times New Roman"/>
          <w:b/>
          <w:bCs/>
          <w:color w:val="000000"/>
          <w:sz w:val="24"/>
        </w:rPr>
        <w:t xml:space="preserve">Functionality and reliability</w:t>
      </w:r>
    </w:p>
    <w:p>
      <w:pPr>
        <w:pStyle w:val="ListParagraph"/>
        <w:numPr>
          <w:ilvl w:val="0"/>
          <w:numId w:val="2"/>
        </w:numPr>
        <w:spacing w:after="0" w:line="480" w:lineRule="auto" w:before="0"/>
      </w:pPr>
      <w:r>
        <w:rPr>
          <w:rFonts w:ascii="Times New Roman" w:hAnsi="Times New Roman" w:eastAsia="Times New Roman"/>
          <w:color w:val="000000"/>
          <w:sz w:val="24"/>
        </w:rPr>
        <w:t xml:space="preserve">Fixed a real bug: deletion used the list position plus one as the database ID. Once any item is deleted, IDs have gaps, so long-pressing an item could delete a different item. The list now holds InventoryItem objects that keep their real ID, and both delete and update use that ID.</w:t>
      </w:r>
    </w:p>
    <w:p>
      <w:pPr>
        <w:pStyle w:val="ListParagraph"/>
        <w:numPr>
          <w:ilvl w:val="0"/>
          <w:numId w:val="2"/>
        </w:numPr>
        <w:spacing w:after="0" w:line="480" w:lineRule="auto" w:before="0"/>
      </w:pPr>
      <w:r>
        <w:rPr>
          <w:rFonts w:ascii="Times New Roman" w:hAnsi="Times New Roman" w:eastAsia="Times New Roman"/>
          <w:color w:val="000000"/>
          <w:sz w:val="24"/>
        </w:rPr>
        <w:t xml:space="preserve">Added the ability to edit an item. Tapping an item opens a dialog prefilled with its name and quantity, and the dialog stays open with an error message if the input is invalid.</w:t>
      </w:r>
    </w:p>
    <w:p>
      <w:pPr>
        <w:pStyle w:val="ListParagraph"/>
        <w:numPr>
          <w:ilvl w:val="0"/>
          <w:numId w:val="2"/>
        </w:numPr>
        <w:spacing w:after="0" w:line="480" w:lineRule="auto" w:before="0"/>
      </w:pPr>
      <w:r>
        <w:rPr>
          <w:rFonts w:ascii="Times New Roman" w:hAnsi="Times New Roman" w:eastAsia="Times New Roman"/>
          <w:color w:val="000000"/>
          <w:sz w:val="24"/>
        </w:rPr>
        <w:t xml:space="preserve">Added input validation. An empty or non-numeric quantity used to crash the app with a NumberFormatException. Now every field is checked first and the error appears on the field itself.</w:t>
      </w:r>
    </w:p>
    <w:p>
      <w:pPr>
        <w:pStyle w:val="ListParagraph"/>
        <w:numPr>
          <w:ilvl w:val="0"/>
          <w:numId w:val="2"/>
        </w:numPr>
        <w:spacing w:after="0" w:line="480" w:lineRule="auto" w:before="0"/>
      </w:pPr>
      <w:r>
        <w:rPr>
          <w:rFonts w:ascii="Times New Roman" w:hAnsi="Times New Roman" w:eastAsia="Times New Roman"/>
          <w:color w:val="000000"/>
          <w:sz w:val="24"/>
        </w:rPr>
        <w:t xml:space="preserve">Added a confirmation before deleting, an "out of stock" label for zero quantities, instructions on screen, and an empty-list message.</w:t>
      </w:r>
    </w:p>
    <w:p>
      <w:pPr>
        <w:pStyle w:val="ListParagraph"/>
        <w:numPr>
          <w:ilvl w:val="0"/>
          <w:numId w:val="2"/>
        </w:numPr>
        <w:spacing w:after="0" w:line="480" w:lineRule="auto" w:before="0"/>
      </w:pPr>
      <w:r>
        <w:rPr>
          <w:rFonts w:ascii="Times New Roman" w:hAnsi="Times New Roman" w:eastAsia="Times New Roman"/>
          <w:color w:val="000000"/>
          <w:sz w:val="24"/>
        </w:rPr>
        <w:t xml:space="preserve">Every database cursor is now closed, which fixes a resource leak.</w:t>
      </w:r>
    </w:p>
    <w:p>
      <w:pPr>
        <w:spacing w:after="0" w:before="0" w:line="480" w:lineRule="auto"/>
      </w:pPr>
      <w:r>
        <w:rPr>
          <w:rFonts w:ascii="Times New Roman" w:hAnsi="Times New Roman" w:eastAsia="Times New Roman"/>
          <w:b/>
          <w:bCs/>
          <w:color w:val="000000"/>
          <w:sz w:val="24"/>
        </w:rPr>
        <w:t xml:space="preserve">Security and database design</w:t>
      </w:r>
    </w:p>
    <w:p>
      <w:pPr>
        <w:pStyle w:val="ListParagraph"/>
        <w:numPr>
          <w:ilvl w:val="0"/>
          <w:numId w:val="2"/>
        </w:numPr>
        <w:spacing w:after="0" w:line="480" w:lineRule="auto" w:before="0"/>
      </w:pPr>
      <w:r>
        <w:rPr>
          <w:rFonts w:ascii="Times New Roman" w:hAnsi="Times New Roman" w:eastAsia="Times New Roman"/>
          <w:color w:val="000000"/>
          <w:sz w:val="24"/>
        </w:rPr>
        <w:t xml:space="preserve">Passwords were stored and compared in plain text, and the password field was not even masked. Passwords are now stored as a PBKDF2 (HMAC-SHA256) hash with a random salt for each user, and the field is masked.</w:t>
      </w:r>
    </w:p>
    <w:p>
      <w:pPr>
        <w:pStyle w:val="ListParagraph"/>
        <w:numPr>
          <w:ilvl w:val="0"/>
          <w:numId w:val="2"/>
        </w:numPr>
        <w:spacing w:after="0" w:line="480" w:lineRule="auto" w:before="0"/>
      </w:pPr>
      <w:r>
        <w:rPr>
          <w:rFonts w:ascii="Times New Roman" w:hAnsi="Times New Roman" w:eastAsia="Times New Roman"/>
          <w:color w:val="000000"/>
          <w:sz w:val="24"/>
        </w:rPr>
        <w:t xml:space="preserve">The schema moved to version 2 with constraints: usernames are required and unique (case-insensitive), item names are required, and quantity cannot be negative. The original onUpgrade method was empty, so I wrote a migration that converts an existing version-1 database: it hashes the old passwords, removes blank or duplicate accounts, and repairs invalid item rows while keeping their IDs.</w:t>
      </w:r>
    </w:p>
    <w:p>
      <w:pPr>
        <w:pStyle w:val="ListParagraph"/>
        <w:numPr>
          <w:ilvl w:val="0"/>
          <w:numId w:val="2"/>
        </w:numPr>
        <w:spacing w:after="0" w:line="480" w:lineRule="auto" w:before="0"/>
      </w:pPr>
      <w:r>
        <w:rPr>
          <w:rFonts w:ascii="Times New Roman" w:hAnsi="Times New Roman" w:eastAsia="Times New Roman"/>
          <w:color w:val="000000"/>
          <w:sz w:val="24"/>
        </w:rPr>
        <w:t xml:space="preserve">Login shows the same message for an unknown username and a wrong password, so the screen does not reveal which accounts exist.</w:t>
      </w:r>
    </w:p>
    <w:p>
      <w:pPr>
        <w:spacing w:after="0" w:line="480" w:lineRule="auto" w:before="0"/>
      </w:pPr>
      <w:r>
        <w:rPr>
          <w:rFonts w:ascii="Times New Roman" w:hAnsi="Times New Roman" w:eastAsia="Times New Roman"/>
          <w:color w:val="000000"/>
          <w:sz w:val="24"/>
        </w:rPr>
        <w:t xml:space="preserve">To support hashing and the Base64 encoder, I raised the minimum Android version from API 24 to API 26 (Android 8.0). This was a deliberate trade-off: a small number of very old devices lose support in exchange for a standard, secure hashing algorithm.</w:t>
      </w:r>
    </w:p>
    <w:p>
      <w:pPr>
        <w:pStyle w:val="Heading1"/>
        <w:spacing w:after="0" w:before="0" w:line="480" w:lineRule="auto"/>
      </w:pPr>
      <w:r>
        <w:rPr>
          <w:rFonts w:ascii="Times New Roman" w:hAnsi="Times New Roman" w:eastAsia="Times New Roman"/>
          <w:b/>
          <w:color w:val="000000"/>
          <w:sz w:val="24"/>
        </w:rPr>
        <w:t xml:space="preserve">3. Course Outcomes</w:t>
      </w:r>
    </w:p>
    <w:p>
      <w:pPr>
        <w:spacing w:after="0" w:line="480" w:lineRule="auto" w:before="0"/>
      </w:pPr>
      <w:r>
        <w:rPr>
          <w:rFonts w:ascii="Times New Roman" w:hAnsi="Times New Roman" w:eastAsia="Times New Roman"/>
          <w:color w:val="000000"/>
          <w:sz w:val="24"/>
        </w:rPr>
        <w:t xml:space="preserve">In Module One I planned for this enhancement to show progress on the software engineering outcome. I believe it does, and it also shows progress on the security outcome, which I had not originally planned for this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blHeader w:val="true"/>
          </w:tcPr>
          <w:p>
            <w:pPr>
              <w:spacing w:after="0" w:line="240" w:lineRule="auto" w:before="0"/>
            </w:pPr>
            <w:r>
              <w:rPr>
                <w:rFonts w:ascii="Times New Roman" w:hAnsi="Times New Roman" w:eastAsia="Times New Roman"/>
                <w:b/>
                <w:bCs/>
                <w:color w:val="000000"/>
                <w:sz w:val="21"/>
                <w:szCs w:val="20"/>
              </w:rPr>
              <w:t xml:space="preserve">Program outcome</w:t>
            </w:r>
          </w:p>
        </w:tc>
        <w:tc>
          <w:tcPr>
            <w:tcW w:type="dxa" w:w="5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blHeader w:val="true"/>
          </w:tcPr>
          <w:p>
            <w:pPr>
              <w:spacing w:after="0" w:line="240" w:lineRule="auto" w:before="0"/>
            </w:pPr>
            <w:r>
              <w:rPr>
                <w:rFonts w:ascii="Times New Roman" w:hAnsi="Times New Roman" w:eastAsia="Times New Roman"/>
                <w:b/>
                <w:bCs/>
                <w:color w:val="000000"/>
                <w:sz w:val="21"/>
                <w:szCs w:val="20"/>
              </w:rPr>
              <w:t xml:space="preserve">Evidence in this enhancement</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b w:val="false"/>
                <w:bCs w:val="false"/>
                <w:color w:val="000000"/>
                <w:sz w:val="21"/>
                <w:szCs w:val="20"/>
              </w:rPr>
              <w:t xml:space="preserve">Use well-founded and innovative techniques, skills, and tools to implement computing solutions that deliver value (software engineering/design)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b w:val="false"/>
                <w:bCs w:val="false"/>
                <w:color w:val="000000"/>
                <w:sz w:val="21"/>
                <w:szCs w:val="20"/>
              </w:rPr>
              <w:t xml:space="preserve">Layered architecture, the model and adapter pattern, the new update feature, ID-based CRUD, a schema migration, and unit tests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color w:val="000000"/>
                <w:sz w:val="21"/>
              </w:rPr>
              <w:t>Develop a security mindset that anticipates adversarial exploits and ensures privacy and security of data</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color w:val="000000"/>
                <w:sz w:val="21"/>
              </w:rPr>
              <w:t>Salted PBKDF2 hashing, masked password field, input validation, database constraints, parameterized queries, and a generic login error</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b w:val="false"/>
                <w:bCs w:val="false"/>
                <w:color w:val="000000"/>
                <w:sz w:val="21"/>
                <w:szCs w:val="20"/>
              </w:rPr>
              <w:t xml:space="preserve">Professional-quality written communication</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40" w:lineRule="auto" w:before="0"/>
            </w:pPr>
            <w:r>
              <w:rPr>
                <w:rFonts w:ascii="Times New Roman" w:hAnsi="Times New Roman" w:eastAsia="Times New Roman"/>
                <w:b w:val="false"/>
                <w:bCs w:val="false"/>
                <w:color w:val="000000"/>
                <w:sz w:val="21"/>
                <w:szCs w:val="20"/>
              </w:rPr>
              <w:t xml:space="preserve">Commented code, a README, and enhancement notes with the schema, pseudocode, and test plan (included in the ZIP)</w:t>
            </w:r>
          </w:p>
        </w:tc>
      </w:tr>
    </w:tbl>
    <w:p>
      <w:pPr>
        <w:spacing w:after="0" w:line="480" w:lineRule="auto" w:before="0"/>
      </w:pPr>
      <w:r>
        <w:rPr>
          <w:rFonts w:ascii="Times New Roman" w:hAnsi="Times New Roman" w:eastAsia="Times New Roman"/>
          <w:color w:val="000000"/>
          <w:sz w:val="24"/>
        </w:rPr>
        <w:t xml:space="preserve"/>
      </w:r>
    </w:p>
    <w:p>
      <w:pPr>
        <w:spacing w:after="0" w:line="480" w:lineRule="auto" w:before="0"/>
      </w:pPr>
      <w:r>
        <w:rPr>
          <w:rFonts w:ascii="Times New Roman" w:hAnsi="Times New Roman" w:eastAsia="Times New Roman"/>
          <w:color w:val="000000"/>
          <w:sz w:val="24"/>
        </w:rPr>
        <w:t>My Module One feedback asked for performance measurements and test cases, so I addressed both in the enhancement. The main database operations now log their elapsed time in Logcat under the tag CS499_DB_PERF, and I documented a test plan so the results can be measured and compared rather than guessed.</w:t>
      </w:r>
    </w:p>
    <w:p>
      <w:pPr>
        <w:spacing w:after="0" w:line="480" w:lineRule="auto" w:before="0"/>
      </w:pPr>
      <w:r>
        <w:rPr>
          <w:rFonts w:ascii="Times New Roman" w:hAnsi="Times New Roman" w:eastAsia="Times New Roman"/>
          <w:color w:val="000000"/>
          <w:sz w:val="24"/>
        </w:rPr>
        <w:t xml:space="preserve">My outcome plan has not changed. The Databases enhancement in Module Five will build on this version by linking items to the user who owns them and adding search and low-stock queries.</w:t>
      </w:r>
    </w:p>
    <w:p>
      <w:pPr>
        <w:pStyle w:val="Heading1"/>
        <w:spacing w:after="0" w:before="0" w:line="480" w:lineRule="auto"/>
      </w:pPr>
      <w:r>
        <w:rPr>
          <w:rFonts w:ascii="Times New Roman" w:hAnsi="Times New Roman" w:eastAsia="Times New Roman"/>
          <w:b/>
          <w:color w:val="000000"/>
          <w:sz w:val="24"/>
        </w:rPr>
        <w:t xml:space="preserve">4. Reflection on the Enhancement Process</w:t>
      </w:r>
    </w:p>
    <w:p>
      <w:pPr>
        <w:spacing w:after="0" w:line="480" w:lineRule="auto" w:before="0"/>
      </w:pPr>
      <w:r>
        <w:rPr>
          <w:rFonts w:ascii="Times New Roman" w:hAnsi="Times New Roman" w:eastAsia="Times New Roman"/>
          <w:color w:val="000000"/>
          <w:sz w:val="24"/>
        </w:rPr>
        <w:t xml:space="preserve">The biggest thing I learned is that reading old code critically is a separate skill from writing code that works. When I wrote this app in CS 360, it passed my own testing, so I assumed it was correct. Looking at it again, I found a delete bug that only shows up after an item has been removed, because the list position and the database ID stop lining up. It was a design problem, not a typo. I had thrown away the ID when I turned each record into a display string. Fixing it meant changing how data moves through the app, which is why I added the InventoryItem model instead of patching the one line.</w:t>
      </w:r>
    </w:p>
    <w:p>
      <w:pPr>
        <w:spacing w:after="0" w:line="480" w:lineRule="auto" w:before="0"/>
      </w:pPr>
      <w:r>
        <w:rPr>
          <w:rFonts w:ascii="Times New Roman" w:hAnsi="Times New Roman" w:eastAsia="Times New Roman"/>
          <w:color w:val="000000"/>
          <w:sz w:val="24"/>
        </w:rPr>
        <w:t xml:space="preserve">Another lesson was that changing a database is more than changing the CREATE TABLE statement. Because the original onUpgrade method was empty, anyone who already had the app installed would have kept the old schema. Writing the migration made me think about the bad data the old version allowed, such as blank names, duplicate usernames, and negative quantities, and decide what should happen to each.</w:t>
      </w:r>
    </w:p>
    <w:p>
      <w:pPr>
        <w:spacing w:after="0" w:line="480" w:lineRule="auto" w:before="0"/>
      </w:pPr>
      <w:r>
        <w:rPr>
          <w:rFonts w:ascii="Times New Roman" w:hAnsi="Times New Roman" w:eastAsia="Times New Roman"/>
          <w:color w:val="000000"/>
          <w:sz w:val="24"/>
        </w:rPr>
        <w:t>What surprised me most was how a small-looking delete problem turned into a larger design change because the application had been throwing away the database ID when it built the list of items.</w:t>
      </w:r>
      <w:r>
        <w:rPr>
          <w:rFonts w:ascii="Times New Roman" w:hAnsi="Times New Roman" w:eastAsia="Times New Roman"/>
          <w:b/>
          <w:bCs/>
          <w:highlightCs w:val="yellow"/>
          <w:color w:val="000000"/>
          <w:sz w:val="24"/>
        </w:rPr>
      </w:r>
    </w:p>
    <w:p>
      <w:pPr>
        <w:pStyle w:val="Heading1"/>
        <w:spacing w:after="0" w:before="0" w:line="480" w:lineRule="auto"/>
      </w:pPr>
      <w:r>
        <w:rPr>
          <w:rFonts w:ascii="Times New Roman" w:hAnsi="Times New Roman" w:eastAsia="Times New Roman"/>
          <w:b/>
          <w:color w:val="000000"/>
          <w:sz w:val="24"/>
        </w:rPr>
        <w:t xml:space="preserve">AI Use Acknowledgment</w:t>
      </w:r>
    </w:p>
    <w:p>
      <w:pPr>
        <w:spacing w:after="0" w:line="480" w:lineRule="auto" w:before="0"/>
      </w:pPr>
      <w:r>
        <w:rPr>
          <w:rFonts w:ascii="Times New Roman" w:hAnsi="Times New Roman" w:eastAsia="Times New Roman"/>
          <w:color w:val="000000"/>
          <w:sz w:val="24"/>
        </w:rPr>
        <w:t xml:space="preserve">I used generative AI tools (ChatGPT and Claude) extensively during this milestone: to interpret the assignment requirements, review my original code for weaknesses, write much of the enhanced code and unit tests, and draft this narrative. I reviewed the changes and the explanations in this narrative, and I am responsible for the final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2026-10-02T05:15:01.588Z</dcterms:created>
  <dcterms:modified xsi:type="dcterms:W3CDTF">2026-10-02T05:15:01.595Z</dcterms:modified>
</cp:coreProperties>
</file>

<file path=docProps/custom.xml><?xml version="1.0" encoding="utf-8"?>
<Properties xmlns="http://schemas.openxmlformats.org/officeDocument/2006/custom-properties" xmlns:vt="http://schemas.openxmlformats.org/officeDocument/2006/docPropsVTypes"/>
</file>