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7DDF8" w14:textId="3C0FB2AB" w:rsidR="00DE494C" w:rsidRPr="003A6FAA" w:rsidRDefault="00DE494C" w:rsidP="00C31AD9">
      <w:pPr>
        <w:spacing w:before="240"/>
        <w:jc w:val="center"/>
        <w:rPr>
          <w:b/>
          <w:bCs/>
          <w:sz w:val="28"/>
          <w:szCs w:val="28"/>
        </w:rPr>
      </w:pPr>
      <w:bookmarkStart w:id="0" w:name="_Hlk47012685"/>
      <w:r w:rsidRPr="003A6FAA">
        <w:rPr>
          <w:b/>
          <w:bCs/>
          <w:sz w:val="28"/>
          <w:szCs w:val="28"/>
        </w:rPr>
        <w:t xml:space="preserve">Practical - </w:t>
      </w:r>
      <w:r>
        <w:rPr>
          <w:b/>
          <w:bCs/>
          <w:sz w:val="28"/>
          <w:szCs w:val="28"/>
        </w:rPr>
        <w:t>23</w:t>
      </w:r>
    </w:p>
    <w:p w14:paraId="506B2538" w14:textId="77777777" w:rsidR="00DE494C" w:rsidRPr="00B13E1C" w:rsidRDefault="00DE494C" w:rsidP="00C31AD9">
      <w:pPr>
        <w:pBdr>
          <w:bottom w:val="single" w:sz="4" w:space="1" w:color="auto"/>
        </w:pBdr>
        <w:spacing w:before="240"/>
      </w:pPr>
    </w:p>
    <w:p w14:paraId="38446567" w14:textId="644C9B08" w:rsidR="00DE494C" w:rsidRDefault="00DE494C" w:rsidP="00C31AD9">
      <w:pPr>
        <w:pStyle w:val="paragraph"/>
        <w:spacing w:before="240" w:beforeAutospacing="0" w:after="0" w:afterAutospacing="0"/>
        <w:jc w:val="both"/>
        <w:textAlignment w:val="baseline"/>
        <w:rPr>
          <w:rStyle w:val="eop"/>
          <w:color w:val="000000"/>
          <w:shd w:val="clear" w:color="auto" w:fill="FFFFFF"/>
        </w:rPr>
      </w:pPr>
      <w:r w:rsidRPr="00CB1E7B">
        <w:rPr>
          <w:b/>
          <w:bCs/>
          <w:sz w:val="28"/>
          <w:szCs w:val="28"/>
          <w:u w:val="single"/>
        </w:rPr>
        <w:t>Aim</w:t>
      </w:r>
      <w:r>
        <w:rPr>
          <w:b/>
          <w:bCs/>
          <w:sz w:val="28"/>
          <w:szCs w:val="28"/>
          <w:u w:val="single"/>
        </w:rPr>
        <w:t>:</w:t>
      </w:r>
      <w:r w:rsidRPr="00016E99">
        <w:rPr>
          <w:rStyle w:val="normaltextrun"/>
          <w:lang w:val="en-US"/>
        </w:rPr>
        <w:t xml:space="preserve"> </w:t>
      </w:r>
      <w:r>
        <w:rPr>
          <w:rStyle w:val="normaltextrun"/>
          <w:color w:val="000000"/>
          <w:shd w:val="clear" w:color="auto" w:fill="FFFFFF"/>
          <w:lang w:val="en-US"/>
        </w:rPr>
        <w:t>Write an assembly code to find cube of given variable. The program should have two subroutines: S (find number square) and C (find number cube). Main program should call for C and C should call for S to complete given task.</w:t>
      </w:r>
      <w:r>
        <w:rPr>
          <w:rStyle w:val="eop"/>
          <w:color w:val="000000"/>
          <w:shd w:val="clear" w:color="auto" w:fill="FFFFFF"/>
        </w:rPr>
        <w:t> </w:t>
      </w:r>
    </w:p>
    <w:p w14:paraId="69E46F13" w14:textId="77777777" w:rsidR="00DE494C" w:rsidRDefault="00DE494C" w:rsidP="00DE494C">
      <w:pPr>
        <w:pStyle w:val="paragraph"/>
        <w:spacing w:before="0" w:beforeAutospacing="0" w:after="0" w:afterAutospacing="0"/>
        <w:jc w:val="both"/>
        <w:textAlignment w:val="baseline"/>
      </w:pPr>
    </w:p>
    <w:p w14:paraId="32F2ED98" w14:textId="292973D9" w:rsidR="00DE494C" w:rsidRDefault="00DE494C" w:rsidP="00DE494C">
      <w:pPr>
        <w:rPr>
          <w:b/>
          <w:bCs/>
          <w:sz w:val="28"/>
          <w:szCs w:val="28"/>
          <w:u w:val="single"/>
        </w:rPr>
      </w:pPr>
      <w:r w:rsidRPr="00CB1E7B">
        <w:rPr>
          <w:b/>
          <w:bCs/>
          <w:sz w:val="28"/>
          <w:szCs w:val="28"/>
          <w:u w:val="single"/>
        </w:rPr>
        <w:t>Description of instructions used:</w:t>
      </w:r>
    </w:p>
    <w:p w14:paraId="364E1483" w14:textId="77777777" w:rsidR="002A36C6" w:rsidRDefault="002A36C6" w:rsidP="00DE494C">
      <w:pPr>
        <w:rPr>
          <w:b/>
          <w:bCs/>
          <w:sz w:val="28"/>
          <w:szCs w:val="28"/>
          <w:u w:val="single"/>
        </w:rPr>
      </w:pPr>
    </w:p>
    <w:p w14:paraId="12FAB86A" w14:textId="77777777" w:rsidR="002A36C6" w:rsidRDefault="002A36C6" w:rsidP="002A36C6">
      <w:pPr>
        <w:spacing w:after="240"/>
        <w:jc w:val="both"/>
        <w:rPr>
          <w:shd w:val="clear" w:color="auto" w:fill="FFFFFF"/>
        </w:rPr>
      </w:pPr>
      <w:r>
        <w:rPr>
          <w:b/>
          <w:bCs/>
        </w:rPr>
        <w:t>Subroutines:</w:t>
      </w:r>
      <w:r w:rsidRPr="002A36C6">
        <w:rPr>
          <w:rFonts w:ascii="Arial" w:hAnsi="Arial" w:cs="Arial"/>
          <w:shd w:val="clear" w:color="auto" w:fill="FFFFFF"/>
        </w:rPr>
        <w:t xml:space="preserve"> </w:t>
      </w:r>
      <w:r>
        <w:rPr>
          <w:rFonts w:ascii="Arial" w:hAnsi="Arial" w:cs="Arial"/>
          <w:shd w:val="clear" w:color="auto" w:fill="FFFFFF"/>
        </w:rPr>
        <w:t> </w:t>
      </w:r>
      <w:r w:rsidRPr="002A36C6">
        <w:rPr>
          <w:shd w:val="clear" w:color="auto" w:fill="FFFFFF"/>
        </w:rPr>
        <w:t>a subroutine is a sequence of program instructions that perform a specific task, packaged as a unit. This unit can then be used in programs wherever that particular task have to be performed. A subroutine is often coded so that it can be started (called) several times and from several places during one execution of the program, including from other subroutines, and then branch back (return) to the next instruction after the call, once the subroutine’s task is done. It is implemented by using Call and Return instructions. </w:t>
      </w:r>
    </w:p>
    <w:p w14:paraId="386C2DE5" w14:textId="77777777" w:rsidR="002A36C6" w:rsidRDefault="002A36C6" w:rsidP="002A36C6">
      <w:pPr>
        <w:spacing w:after="240"/>
        <w:jc w:val="both"/>
        <w:rPr>
          <w:shd w:val="clear" w:color="auto" w:fill="FFFFFF"/>
        </w:rPr>
      </w:pPr>
      <w:r w:rsidRPr="00E94A42">
        <w:rPr>
          <w:b/>
          <w:bCs/>
          <w:color w:val="222222"/>
          <w:shd w:val="clear" w:color="auto" w:fill="FFFFFF"/>
        </w:rPr>
        <w:t>DB</w:t>
      </w:r>
      <w:r w:rsidRPr="00E94A42">
        <w:rPr>
          <w:color w:val="222222"/>
          <w:shd w:val="clear" w:color="auto" w:fill="FFFFFF"/>
        </w:rPr>
        <w:t> </w:t>
      </w:r>
      <w:r w:rsidRPr="00E94A42">
        <w:rPr>
          <w:b/>
          <w:bCs/>
          <w:color w:val="222222"/>
          <w:shd w:val="clear" w:color="auto" w:fill="FFFFFF"/>
        </w:rPr>
        <w:t>(DEFINE BYTE</w:t>
      </w:r>
      <w:r w:rsidRPr="00E94A42">
        <w:rPr>
          <w:b/>
          <w:bCs/>
          <w:color w:val="222222"/>
          <w:sz w:val="28"/>
          <w:szCs w:val="28"/>
          <w:shd w:val="clear" w:color="auto" w:fill="FFFFFF"/>
        </w:rPr>
        <w:t>):</w:t>
      </w:r>
      <w:r w:rsidRPr="00E94A42">
        <w:rPr>
          <w:color w:val="222222"/>
          <w:sz w:val="28"/>
          <w:szCs w:val="28"/>
          <w:shd w:val="clear" w:color="auto" w:fill="FFFFFF"/>
        </w:rPr>
        <w:t xml:space="preserve"> </w:t>
      </w:r>
      <w:r w:rsidRPr="00E94A42">
        <w:rPr>
          <w:color w:val="222222"/>
          <w:shd w:val="clear" w:color="auto" w:fill="FFFFFF"/>
        </w:rPr>
        <w:t>The </w:t>
      </w:r>
      <w:r w:rsidRPr="00E94A42">
        <w:rPr>
          <w:b/>
          <w:bCs/>
          <w:color w:val="222222"/>
          <w:shd w:val="clear" w:color="auto" w:fill="FFFFFF"/>
        </w:rPr>
        <w:t>DB</w:t>
      </w:r>
      <w:r w:rsidRPr="00E94A42">
        <w:rPr>
          <w:color w:val="222222"/>
          <w:shd w:val="clear" w:color="auto" w:fill="FFFFFF"/>
        </w:rPr>
        <w:t> directive is used to declare a byte type variable, or a set aside one or more storage locations of type byte in memory.</w:t>
      </w:r>
    </w:p>
    <w:p w14:paraId="4F5FAECC" w14:textId="4530A893" w:rsidR="002A36C6" w:rsidRPr="002A36C6" w:rsidRDefault="002A36C6" w:rsidP="002A36C6">
      <w:pPr>
        <w:spacing w:after="240"/>
        <w:jc w:val="both"/>
        <w:rPr>
          <w:shd w:val="clear" w:color="auto" w:fill="FFFFFF"/>
        </w:rPr>
      </w:pPr>
      <w:r w:rsidRPr="007511A3">
        <w:rPr>
          <w:b/>
          <w:bCs/>
        </w:rPr>
        <w:t>SQUARE PROC NEAR</w:t>
      </w:r>
      <w:r>
        <w:rPr>
          <w:b/>
          <w:bCs/>
        </w:rPr>
        <w:t xml:space="preserve">: </w:t>
      </w:r>
      <w:r w:rsidRPr="002A36C6">
        <w:rPr>
          <w:color w:val="313131"/>
        </w:rPr>
        <w:t xml:space="preserve">This identifies the start of a procedure named </w:t>
      </w:r>
      <w:r>
        <w:rPr>
          <w:color w:val="313131"/>
        </w:rPr>
        <w:t>SQUARE</w:t>
      </w:r>
      <w:r w:rsidRPr="002A36C6">
        <w:rPr>
          <w:color w:val="313131"/>
        </w:rPr>
        <w:t xml:space="preserve"> and tells the assembler that the procedure is far (in a segment with different name from the one that contains the instructions which calls the procedure). The PROC directive is used with the ENDP directive to “bracket” a procedure.</w:t>
      </w:r>
    </w:p>
    <w:p w14:paraId="24C1B2E2" w14:textId="77777777" w:rsidR="002A36C6" w:rsidRPr="002A36C6" w:rsidRDefault="002A36C6" w:rsidP="002A36C6">
      <w:pPr>
        <w:pStyle w:val="ListParagraph"/>
        <w:numPr>
          <w:ilvl w:val="0"/>
          <w:numId w:val="4"/>
        </w:numPr>
        <w:jc w:val="both"/>
        <w:rPr>
          <w:color w:val="313131"/>
        </w:rPr>
      </w:pPr>
      <w:r w:rsidRPr="002A36C6">
        <w:rPr>
          <w:rStyle w:val="Strong"/>
          <w:color w:val="313131"/>
        </w:rPr>
        <w:t>NEAR:</w:t>
      </w:r>
      <w:r w:rsidRPr="002A36C6">
        <w:rPr>
          <w:color w:val="313131"/>
        </w:rPr>
        <w:t> the procedure resides in the same code segment. (Local)</w:t>
      </w:r>
    </w:p>
    <w:p w14:paraId="35F85BB9" w14:textId="77777777" w:rsidR="002A36C6" w:rsidRPr="002A36C6" w:rsidRDefault="002A36C6" w:rsidP="002A36C6">
      <w:pPr>
        <w:pStyle w:val="ListParagraph"/>
        <w:numPr>
          <w:ilvl w:val="0"/>
          <w:numId w:val="4"/>
        </w:numPr>
        <w:spacing w:before="240"/>
        <w:jc w:val="both"/>
        <w:rPr>
          <w:color w:val="313131"/>
        </w:rPr>
      </w:pPr>
      <w:r w:rsidRPr="002A36C6">
        <w:rPr>
          <w:rStyle w:val="Strong"/>
          <w:color w:val="313131"/>
        </w:rPr>
        <w:t>FAR:</w:t>
      </w:r>
      <w:r w:rsidRPr="002A36C6">
        <w:rPr>
          <w:color w:val="313131"/>
        </w:rPr>
        <w:t> resides at any location in the memory.</w:t>
      </w:r>
    </w:p>
    <w:p w14:paraId="76F4B68E" w14:textId="3C609EFA" w:rsidR="002A36C6" w:rsidRDefault="002A36C6" w:rsidP="002A36C6">
      <w:pPr>
        <w:shd w:val="clear" w:color="auto" w:fill="FFFFFF"/>
        <w:spacing w:before="240"/>
        <w:jc w:val="both"/>
        <w:textAlignment w:val="baseline"/>
        <w:rPr>
          <w:color w:val="222222"/>
          <w:shd w:val="clear" w:color="auto" w:fill="FFFFFF"/>
        </w:rPr>
      </w:pPr>
      <w:r w:rsidRPr="002A36C6">
        <w:rPr>
          <w:b/>
          <w:bCs/>
          <w:bdr w:val="none" w:sz="0" w:space="0" w:color="auto" w:frame="1"/>
        </w:rPr>
        <w:t>RET</w:t>
      </w:r>
      <w:r>
        <w:rPr>
          <w:b/>
          <w:bCs/>
          <w:bdr w:val="none" w:sz="0" w:space="0" w:color="auto" w:frame="1"/>
        </w:rPr>
        <w:t>:</w:t>
      </w:r>
      <w:r w:rsidRPr="002A36C6">
        <w:rPr>
          <w:rFonts w:ascii="Arial" w:hAnsi="Arial" w:cs="Arial"/>
          <w:color w:val="222222"/>
          <w:shd w:val="clear" w:color="auto" w:fill="FFFFFF"/>
        </w:rPr>
        <w:t xml:space="preserve"> </w:t>
      </w:r>
      <w:r w:rsidRPr="002A36C6">
        <w:rPr>
          <w:color w:val="222222"/>
          <w:shd w:val="clear" w:color="auto" w:fill="FFFFFF"/>
        </w:rPr>
        <w:t>The </w:t>
      </w:r>
      <w:r w:rsidRPr="002A36C6">
        <w:rPr>
          <w:b/>
          <w:bCs/>
          <w:color w:val="222222"/>
          <w:shd w:val="clear" w:color="auto" w:fill="FFFFFF"/>
        </w:rPr>
        <w:t>RET</w:t>
      </w:r>
      <w:r w:rsidRPr="002A36C6">
        <w:rPr>
          <w:color w:val="222222"/>
          <w:shd w:val="clear" w:color="auto" w:fill="FFFFFF"/>
        </w:rPr>
        <w:t> instruction stands for return. This instruction is used at the end of the procedures or the subprograms. This instruction transfers the execution to the caller program.</w:t>
      </w:r>
    </w:p>
    <w:p w14:paraId="61BFBCE0" w14:textId="514072A0" w:rsidR="002A36C6" w:rsidRPr="002A36C6" w:rsidRDefault="002A36C6" w:rsidP="002A36C6">
      <w:pPr>
        <w:shd w:val="clear" w:color="auto" w:fill="FFFFFF"/>
        <w:spacing w:before="240"/>
        <w:jc w:val="both"/>
        <w:textAlignment w:val="baseline"/>
        <w:rPr>
          <w:b/>
          <w:bCs/>
          <w:bdr w:val="none" w:sz="0" w:space="0" w:color="auto" w:frame="1"/>
        </w:rPr>
      </w:pPr>
      <w:r>
        <w:rPr>
          <w:b/>
          <w:bCs/>
          <w:color w:val="222222"/>
          <w:shd w:val="clear" w:color="auto" w:fill="FFFFFF"/>
        </w:rPr>
        <w:t xml:space="preserve">CALL: </w:t>
      </w:r>
      <w:r w:rsidRPr="002A36C6">
        <w:rPr>
          <w:color w:val="000000"/>
          <w:shd w:val="clear" w:color="auto" w:fill="FFFFFF"/>
        </w:rPr>
        <w:t>The </w:t>
      </w:r>
      <w:r w:rsidRPr="002A36C6">
        <w:rPr>
          <w:b/>
          <w:bCs/>
          <w:color w:val="000000"/>
          <w:shd w:val="clear" w:color="auto" w:fill="FFFFFF"/>
        </w:rPr>
        <w:t>CALL instruction</w:t>
      </w:r>
      <w:r w:rsidRPr="002A36C6">
        <w:rPr>
          <w:color w:val="000000"/>
          <w:shd w:val="clear" w:color="auto" w:fill="FFFFFF"/>
        </w:rPr>
        <w:t> is used whenever we need to make a call to some procedure or a subprogram.</w:t>
      </w:r>
    </w:p>
    <w:p w14:paraId="459C6372" w14:textId="77777777" w:rsidR="002A36C6" w:rsidRPr="002A36C6" w:rsidRDefault="002A36C6" w:rsidP="002A36C6">
      <w:pPr>
        <w:jc w:val="both"/>
        <w:rPr>
          <w:b/>
          <w:bCs/>
        </w:rPr>
      </w:pPr>
    </w:p>
    <w:p w14:paraId="6AE25ECC" w14:textId="095B99F8" w:rsidR="007511A3" w:rsidRDefault="00DE494C" w:rsidP="00DE494C">
      <w:pPr>
        <w:rPr>
          <w:b/>
          <w:bCs/>
          <w:sz w:val="28"/>
          <w:szCs w:val="28"/>
        </w:rPr>
      </w:pPr>
      <w:r>
        <w:rPr>
          <w:b/>
          <w:bCs/>
          <w:sz w:val="28"/>
          <w:szCs w:val="28"/>
        </w:rPr>
        <w:t>Code:</w:t>
      </w:r>
    </w:p>
    <w:p w14:paraId="2FE39593" w14:textId="77777777" w:rsidR="007511A3" w:rsidRPr="009F5185" w:rsidRDefault="007511A3" w:rsidP="007511A3">
      <w:pPr>
        <w:ind w:left="720"/>
        <w:rPr>
          <w:bCs/>
        </w:rPr>
      </w:pPr>
      <w:r w:rsidRPr="009F5185">
        <w:rPr>
          <w:bCs/>
        </w:rPr>
        <w:t>DATA SEGMENT</w:t>
      </w:r>
    </w:p>
    <w:p w14:paraId="48EDE9F7" w14:textId="77777777" w:rsidR="007511A3" w:rsidRPr="009F5185" w:rsidRDefault="007511A3" w:rsidP="007511A3">
      <w:pPr>
        <w:ind w:left="720"/>
        <w:rPr>
          <w:bCs/>
        </w:rPr>
      </w:pPr>
      <w:r w:rsidRPr="009F5185">
        <w:rPr>
          <w:bCs/>
        </w:rPr>
        <w:t xml:space="preserve">    NO DB 2</w:t>
      </w:r>
    </w:p>
    <w:p w14:paraId="218010FB" w14:textId="1B9FF0AC" w:rsidR="007511A3" w:rsidRPr="009F5185" w:rsidRDefault="007511A3" w:rsidP="002A36C6">
      <w:pPr>
        <w:ind w:left="720"/>
        <w:rPr>
          <w:bCs/>
        </w:rPr>
      </w:pPr>
      <w:r w:rsidRPr="009F5185">
        <w:rPr>
          <w:bCs/>
        </w:rPr>
        <w:t>DATA ENDS</w:t>
      </w:r>
    </w:p>
    <w:p w14:paraId="4918351D" w14:textId="77777777" w:rsidR="007511A3" w:rsidRPr="009F5185" w:rsidRDefault="007511A3" w:rsidP="007511A3">
      <w:pPr>
        <w:ind w:left="720"/>
        <w:rPr>
          <w:bCs/>
        </w:rPr>
      </w:pPr>
      <w:r w:rsidRPr="009F5185">
        <w:rPr>
          <w:bCs/>
        </w:rPr>
        <w:t>CODE SEGMENT</w:t>
      </w:r>
    </w:p>
    <w:p w14:paraId="40BA81C3" w14:textId="77777777" w:rsidR="007511A3" w:rsidRPr="009F5185" w:rsidRDefault="007511A3" w:rsidP="007511A3">
      <w:pPr>
        <w:ind w:left="720"/>
        <w:rPr>
          <w:bCs/>
        </w:rPr>
      </w:pPr>
      <w:r w:rsidRPr="009F5185">
        <w:rPr>
          <w:bCs/>
        </w:rPr>
        <w:t xml:space="preserve">         SQUARE PROC NEAR</w:t>
      </w:r>
    </w:p>
    <w:p w14:paraId="4E10E2B7" w14:textId="77777777" w:rsidR="007511A3" w:rsidRPr="009F5185" w:rsidRDefault="007511A3" w:rsidP="007511A3">
      <w:pPr>
        <w:ind w:left="720"/>
        <w:rPr>
          <w:bCs/>
        </w:rPr>
      </w:pPr>
      <w:r w:rsidRPr="009F5185">
        <w:rPr>
          <w:bCs/>
        </w:rPr>
        <w:t xml:space="preserve">         ASSUME CS</w:t>
      </w:r>
      <w:proofErr w:type="gramStart"/>
      <w:r w:rsidRPr="009F5185">
        <w:rPr>
          <w:bCs/>
        </w:rPr>
        <w:t>:CODE</w:t>
      </w:r>
      <w:proofErr w:type="gramEnd"/>
    </w:p>
    <w:p w14:paraId="78D66E41" w14:textId="77777777" w:rsidR="007511A3" w:rsidRPr="009F5185" w:rsidRDefault="007511A3" w:rsidP="007511A3">
      <w:pPr>
        <w:ind w:left="720"/>
        <w:rPr>
          <w:bCs/>
        </w:rPr>
      </w:pPr>
      <w:r w:rsidRPr="009F5185">
        <w:rPr>
          <w:bCs/>
        </w:rPr>
        <w:t xml:space="preserve">         MOV AX</w:t>
      </w:r>
      <w:proofErr w:type="gramStart"/>
      <w:r w:rsidRPr="009F5185">
        <w:rPr>
          <w:bCs/>
        </w:rPr>
        <w:t>,0000</w:t>
      </w:r>
      <w:proofErr w:type="gramEnd"/>
    </w:p>
    <w:p w14:paraId="5550A368" w14:textId="77777777" w:rsidR="007511A3" w:rsidRPr="009F5185" w:rsidRDefault="007511A3" w:rsidP="007511A3">
      <w:pPr>
        <w:ind w:left="720"/>
        <w:rPr>
          <w:bCs/>
        </w:rPr>
      </w:pPr>
      <w:r w:rsidRPr="009F5185">
        <w:rPr>
          <w:bCs/>
        </w:rPr>
        <w:t xml:space="preserve">         MOV AL</w:t>
      </w:r>
      <w:proofErr w:type="gramStart"/>
      <w:r w:rsidRPr="009F5185">
        <w:rPr>
          <w:bCs/>
        </w:rPr>
        <w:t>,BL</w:t>
      </w:r>
      <w:proofErr w:type="gramEnd"/>
    </w:p>
    <w:p w14:paraId="1199A6EC" w14:textId="77777777" w:rsidR="007511A3" w:rsidRPr="009F5185" w:rsidRDefault="007511A3" w:rsidP="007511A3">
      <w:pPr>
        <w:ind w:left="720"/>
        <w:rPr>
          <w:bCs/>
        </w:rPr>
      </w:pPr>
      <w:r w:rsidRPr="009F5185">
        <w:rPr>
          <w:bCs/>
        </w:rPr>
        <w:t xml:space="preserve">         MUL BL</w:t>
      </w:r>
    </w:p>
    <w:p w14:paraId="4EA572EA" w14:textId="77777777" w:rsidR="007511A3" w:rsidRPr="009F5185" w:rsidRDefault="007511A3" w:rsidP="007511A3">
      <w:pPr>
        <w:ind w:left="720"/>
        <w:rPr>
          <w:bCs/>
        </w:rPr>
      </w:pPr>
      <w:r w:rsidRPr="009F5185">
        <w:rPr>
          <w:bCs/>
        </w:rPr>
        <w:t xml:space="preserve">         MOV CX</w:t>
      </w:r>
      <w:proofErr w:type="gramStart"/>
      <w:r w:rsidRPr="009F5185">
        <w:rPr>
          <w:bCs/>
        </w:rPr>
        <w:t>,AX</w:t>
      </w:r>
      <w:proofErr w:type="gramEnd"/>
    </w:p>
    <w:p w14:paraId="3C366A47" w14:textId="77777777" w:rsidR="007511A3" w:rsidRPr="009F5185" w:rsidRDefault="007511A3" w:rsidP="007511A3">
      <w:pPr>
        <w:ind w:left="720"/>
        <w:rPr>
          <w:bCs/>
        </w:rPr>
      </w:pPr>
      <w:r w:rsidRPr="009F5185">
        <w:rPr>
          <w:bCs/>
        </w:rPr>
        <w:t xml:space="preserve">         MUL BL</w:t>
      </w:r>
    </w:p>
    <w:p w14:paraId="0E97F585" w14:textId="77777777" w:rsidR="007511A3" w:rsidRPr="009F5185" w:rsidRDefault="007511A3" w:rsidP="007511A3">
      <w:pPr>
        <w:ind w:left="720"/>
        <w:rPr>
          <w:bCs/>
        </w:rPr>
      </w:pPr>
      <w:r w:rsidRPr="009F5185">
        <w:rPr>
          <w:bCs/>
        </w:rPr>
        <w:t xml:space="preserve">         MOV BX</w:t>
      </w:r>
      <w:proofErr w:type="gramStart"/>
      <w:r w:rsidRPr="009F5185">
        <w:rPr>
          <w:bCs/>
        </w:rPr>
        <w:t>,AX</w:t>
      </w:r>
      <w:proofErr w:type="gramEnd"/>
    </w:p>
    <w:p w14:paraId="76B2ACFB" w14:textId="77777777" w:rsidR="007511A3" w:rsidRPr="009F5185" w:rsidRDefault="007511A3" w:rsidP="007511A3">
      <w:pPr>
        <w:ind w:left="720"/>
        <w:rPr>
          <w:bCs/>
        </w:rPr>
      </w:pPr>
      <w:r w:rsidRPr="009F5185">
        <w:rPr>
          <w:bCs/>
        </w:rPr>
        <w:t xml:space="preserve">         RET</w:t>
      </w:r>
    </w:p>
    <w:p w14:paraId="3FA305D4" w14:textId="77777777" w:rsidR="007511A3" w:rsidRPr="009F5185" w:rsidRDefault="007511A3" w:rsidP="007511A3">
      <w:pPr>
        <w:ind w:left="720"/>
        <w:rPr>
          <w:bCs/>
        </w:rPr>
      </w:pPr>
      <w:r w:rsidRPr="009F5185">
        <w:rPr>
          <w:bCs/>
        </w:rPr>
        <w:t xml:space="preserve">         SQUARE ENDP</w:t>
      </w:r>
    </w:p>
    <w:p w14:paraId="6C237E8A" w14:textId="77777777" w:rsidR="007511A3" w:rsidRPr="009F5185" w:rsidRDefault="007511A3" w:rsidP="007511A3">
      <w:pPr>
        <w:ind w:left="720"/>
        <w:rPr>
          <w:bCs/>
        </w:rPr>
      </w:pPr>
      <w:r w:rsidRPr="009F5185">
        <w:rPr>
          <w:bCs/>
        </w:rPr>
        <w:lastRenderedPageBreak/>
        <w:t xml:space="preserve">         ASSUME DS</w:t>
      </w:r>
      <w:proofErr w:type="gramStart"/>
      <w:r w:rsidRPr="009F5185">
        <w:rPr>
          <w:bCs/>
        </w:rPr>
        <w:t>:DATA,CS:CODE</w:t>
      </w:r>
      <w:proofErr w:type="gramEnd"/>
    </w:p>
    <w:p w14:paraId="28BA5CE2" w14:textId="77777777" w:rsidR="007511A3" w:rsidRPr="009F5185" w:rsidRDefault="007511A3" w:rsidP="007511A3">
      <w:pPr>
        <w:ind w:left="720"/>
        <w:rPr>
          <w:bCs/>
        </w:rPr>
      </w:pPr>
      <w:r w:rsidRPr="009F5185">
        <w:rPr>
          <w:bCs/>
        </w:rPr>
        <w:t>START:</w:t>
      </w:r>
    </w:p>
    <w:p w14:paraId="108A218C" w14:textId="77777777" w:rsidR="007511A3" w:rsidRPr="009F5185" w:rsidRDefault="007511A3" w:rsidP="007511A3">
      <w:pPr>
        <w:ind w:left="720"/>
        <w:rPr>
          <w:bCs/>
        </w:rPr>
      </w:pPr>
      <w:r w:rsidRPr="009F5185">
        <w:rPr>
          <w:bCs/>
        </w:rPr>
        <w:t xml:space="preserve">         MOV AX</w:t>
      </w:r>
      <w:proofErr w:type="gramStart"/>
      <w:r w:rsidRPr="009F5185">
        <w:rPr>
          <w:bCs/>
        </w:rPr>
        <w:t>,DATA</w:t>
      </w:r>
      <w:proofErr w:type="gramEnd"/>
    </w:p>
    <w:p w14:paraId="1E35AA5D" w14:textId="77777777" w:rsidR="007511A3" w:rsidRPr="009F5185" w:rsidRDefault="007511A3" w:rsidP="007511A3">
      <w:pPr>
        <w:ind w:left="720"/>
        <w:rPr>
          <w:bCs/>
        </w:rPr>
      </w:pPr>
      <w:r w:rsidRPr="009F5185">
        <w:rPr>
          <w:bCs/>
        </w:rPr>
        <w:t xml:space="preserve">         MOV DS</w:t>
      </w:r>
      <w:proofErr w:type="gramStart"/>
      <w:r w:rsidRPr="009F5185">
        <w:rPr>
          <w:bCs/>
        </w:rPr>
        <w:t>,AX</w:t>
      </w:r>
      <w:proofErr w:type="gramEnd"/>
    </w:p>
    <w:p w14:paraId="0BD57599" w14:textId="77777777" w:rsidR="007511A3" w:rsidRPr="009F5185" w:rsidRDefault="007511A3" w:rsidP="007511A3">
      <w:pPr>
        <w:ind w:left="720"/>
        <w:rPr>
          <w:bCs/>
        </w:rPr>
      </w:pPr>
      <w:r w:rsidRPr="009F5185">
        <w:rPr>
          <w:bCs/>
        </w:rPr>
        <w:t xml:space="preserve">         MOV BL</w:t>
      </w:r>
      <w:proofErr w:type="gramStart"/>
      <w:r w:rsidRPr="009F5185">
        <w:rPr>
          <w:bCs/>
        </w:rPr>
        <w:t>,NO</w:t>
      </w:r>
      <w:proofErr w:type="gramEnd"/>
    </w:p>
    <w:p w14:paraId="170D30D2" w14:textId="77777777" w:rsidR="007511A3" w:rsidRPr="009F5185" w:rsidRDefault="007511A3" w:rsidP="007511A3">
      <w:pPr>
        <w:ind w:left="720"/>
        <w:rPr>
          <w:bCs/>
        </w:rPr>
      </w:pPr>
      <w:r w:rsidRPr="009F5185">
        <w:rPr>
          <w:bCs/>
        </w:rPr>
        <w:t xml:space="preserve">         CALL SQUARE</w:t>
      </w:r>
    </w:p>
    <w:p w14:paraId="7016B1A4" w14:textId="77777777" w:rsidR="007511A3" w:rsidRPr="009F5185" w:rsidRDefault="007511A3" w:rsidP="007511A3">
      <w:pPr>
        <w:ind w:left="720"/>
        <w:rPr>
          <w:bCs/>
        </w:rPr>
      </w:pPr>
      <w:r w:rsidRPr="009F5185">
        <w:rPr>
          <w:bCs/>
        </w:rPr>
        <w:t xml:space="preserve">         MOV BL</w:t>
      </w:r>
      <w:proofErr w:type="gramStart"/>
      <w:r w:rsidRPr="009F5185">
        <w:rPr>
          <w:bCs/>
        </w:rPr>
        <w:t>,00H</w:t>
      </w:r>
      <w:proofErr w:type="gramEnd"/>
    </w:p>
    <w:p w14:paraId="31A9DA1D" w14:textId="77777777" w:rsidR="007511A3" w:rsidRPr="009F5185" w:rsidRDefault="007511A3" w:rsidP="007511A3">
      <w:pPr>
        <w:ind w:left="720"/>
        <w:rPr>
          <w:bCs/>
        </w:rPr>
      </w:pPr>
      <w:r w:rsidRPr="009F5185">
        <w:rPr>
          <w:bCs/>
        </w:rPr>
        <w:t xml:space="preserve">         MOV AH</w:t>
      </w:r>
      <w:proofErr w:type="gramStart"/>
      <w:r w:rsidRPr="009F5185">
        <w:rPr>
          <w:bCs/>
        </w:rPr>
        <w:t>,4CH</w:t>
      </w:r>
      <w:proofErr w:type="gramEnd"/>
    </w:p>
    <w:p w14:paraId="5C2155FD" w14:textId="77777777" w:rsidR="007511A3" w:rsidRPr="009F5185" w:rsidRDefault="007511A3" w:rsidP="007511A3">
      <w:pPr>
        <w:ind w:left="720"/>
        <w:rPr>
          <w:bCs/>
        </w:rPr>
      </w:pPr>
      <w:r w:rsidRPr="009F5185">
        <w:rPr>
          <w:bCs/>
        </w:rPr>
        <w:t xml:space="preserve">         INT 21H</w:t>
      </w:r>
    </w:p>
    <w:p w14:paraId="05ECA162" w14:textId="77777777" w:rsidR="007511A3" w:rsidRPr="009F5185" w:rsidRDefault="007511A3" w:rsidP="007511A3">
      <w:pPr>
        <w:ind w:left="720"/>
        <w:rPr>
          <w:bCs/>
        </w:rPr>
      </w:pPr>
      <w:r w:rsidRPr="009F5185">
        <w:rPr>
          <w:bCs/>
        </w:rPr>
        <w:t>CODE ENDS</w:t>
      </w:r>
    </w:p>
    <w:p w14:paraId="478ADDCB" w14:textId="61F7D13D" w:rsidR="007511A3" w:rsidRPr="009F5185" w:rsidRDefault="007511A3" w:rsidP="007511A3">
      <w:pPr>
        <w:ind w:left="720"/>
        <w:rPr>
          <w:bCs/>
        </w:rPr>
      </w:pPr>
      <w:r w:rsidRPr="009F5185">
        <w:rPr>
          <w:bCs/>
        </w:rPr>
        <w:t>END START</w:t>
      </w:r>
    </w:p>
    <w:p w14:paraId="5E523CC4" w14:textId="77777777" w:rsidR="002A36C6" w:rsidRDefault="002A36C6" w:rsidP="00DE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000000"/>
        </w:rPr>
      </w:pPr>
    </w:p>
    <w:p w14:paraId="5774BC9F" w14:textId="14FD8E8C" w:rsidR="00DE494C" w:rsidRDefault="007511A3" w:rsidP="00DE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000000"/>
        </w:rPr>
      </w:pPr>
      <w:r>
        <w:rPr>
          <w:b/>
          <w:bCs/>
          <w:noProof/>
          <w:color w:val="000000"/>
          <w:lang w:val="en-US" w:eastAsia="en-US"/>
        </w:rPr>
        <mc:AlternateContent>
          <mc:Choice Requires="wps">
            <w:drawing>
              <wp:anchor distT="0" distB="0" distL="114300" distR="114300" simplePos="0" relativeHeight="251663360" behindDoc="0" locked="0" layoutInCell="1" allowOverlap="1" wp14:anchorId="0DE0400A" wp14:editId="14DBE220">
                <wp:simplePos x="0" y="0"/>
                <wp:positionH relativeFrom="column">
                  <wp:posOffset>3421380</wp:posOffset>
                </wp:positionH>
                <wp:positionV relativeFrom="paragraph">
                  <wp:posOffset>22860</wp:posOffset>
                </wp:positionV>
                <wp:extent cx="822960" cy="251460"/>
                <wp:effectExtent l="0" t="0" r="15240" b="15240"/>
                <wp:wrapNone/>
                <wp:docPr id="5" name="Text Box 5"/>
                <wp:cNvGraphicFramePr/>
                <a:graphic xmlns:a="http://schemas.openxmlformats.org/drawingml/2006/main">
                  <a:graphicData uri="http://schemas.microsoft.com/office/word/2010/wordprocessingShape">
                    <wps:wsp>
                      <wps:cNvSpPr txBox="1"/>
                      <wps:spPr>
                        <a:xfrm>
                          <a:off x="0" y="0"/>
                          <a:ext cx="822960" cy="251460"/>
                        </a:xfrm>
                        <a:prstGeom prst="rect">
                          <a:avLst/>
                        </a:prstGeom>
                        <a:solidFill>
                          <a:schemeClr val="lt1"/>
                        </a:solidFill>
                        <a:ln w="6350">
                          <a:solidFill>
                            <a:prstClr val="black"/>
                          </a:solidFill>
                        </a:ln>
                      </wps:spPr>
                      <wps:txbx>
                        <w:txbxContent>
                          <w:p w14:paraId="1ABF469D" w14:textId="479A0777" w:rsidR="007511A3" w:rsidRPr="007511A3" w:rsidRDefault="007511A3" w:rsidP="007511A3">
                            <w:pPr>
                              <w:rPr>
                                <w:lang w:val="en-US"/>
                              </w:rPr>
                            </w:pPr>
                            <w:r>
                              <w:rPr>
                                <w:lang w:val="en-US"/>
                              </w:rP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0400A" id="_x0000_t202" coordsize="21600,21600" o:spt="202" path="m,l,21600r21600,l21600,xe">
                <v:stroke joinstyle="miter"/>
                <v:path gradientshapeok="t" o:connecttype="rect"/>
              </v:shapetype>
              <v:shape id="Text Box 5" o:spid="_x0000_s1026" type="#_x0000_t202" style="position:absolute;left:0;text-align:left;margin-left:269.4pt;margin-top:1.8pt;width:64.8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" fillcolor="white [3201]" strokeweight=".5pt">
                <v:textbox>
                  <w:txbxContent>
                    <w:p w14:paraId="1ABF469D" w14:textId="479A0777" w:rsidR="007511A3" w:rsidRPr="007511A3" w:rsidRDefault="007511A3" w:rsidP="007511A3">
                      <w:pPr>
                        <w:rPr>
                          <w:lang w:val="en-US"/>
                        </w:rPr>
                      </w:pPr>
                      <w:r>
                        <w:rPr>
                          <w:lang w:val="en-US"/>
                        </w:rPr>
                        <w:t>SQUARE</w:t>
                      </w:r>
                    </w:p>
                  </w:txbxContent>
                </v:textbox>
              </v:shape>
            </w:pict>
          </mc:Fallback>
        </mc:AlternateContent>
      </w:r>
      <w:r>
        <w:rPr>
          <w:b/>
          <w:bCs/>
          <w:noProof/>
          <w:color w:val="000000"/>
          <w:lang w:val="en-US" w:eastAsia="en-US"/>
        </w:rPr>
        <mc:AlternateContent>
          <mc:Choice Requires="wps">
            <w:drawing>
              <wp:anchor distT="0" distB="0" distL="114300" distR="114300" simplePos="0" relativeHeight="251661312" behindDoc="0" locked="0" layoutInCell="1" allowOverlap="1" wp14:anchorId="1BD874DC" wp14:editId="59528204">
                <wp:simplePos x="0" y="0"/>
                <wp:positionH relativeFrom="column">
                  <wp:posOffset>708660</wp:posOffset>
                </wp:positionH>
                <wp:positionV relativeFrom="paragraph">
                  <wp:posOffset>162560</wp:posOffset>
                </wp:positionV>
                <wp:extent cx="2712720" cy="1325880"/>
                <wp:effectExtent l="0" t="38100" r="49530" b="26670"/>
                <wp:wrapNone/>
                <wp:docPr id="4" name="Straight Arrow Connector 4"/>
                <wp:cNvGraphicFramePr/>
                <a:graphic xmlns:a="http://schemas.openxmlformats.org/drawingml/2006/main">
                  <a:graphicData uri="http://schemas.microsoft.com/office/word/2010/wordprocessingShape">
                    <wps:wsp>
                      <wps:cNvCnPr/>
                      <wps:spPr>
                        <a:xfrm flipV="1">
                          <a:off x="0" y="0"/>
                          <a:ext cx="2712720" cy="13258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716874" id="_x0000_t32" coordsize="21600,21600" o:spt="32" o:oned="t" path="m,l21600,21600e" filled="f">
                <v:path arrowok="t" fillok="f" o:connecttype="none"/>
                <o:lock v:ext="edit" shapetype="t"/>
              </v:shapetype>
              <v:shape id="Straight Arrow Connector 4" o:spid="_x0000_s1026" type="#_x0000_t32" style="position:absolute;margin-left:55.8pt;margin-top:12.8pt;width:213.6pt;height:10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" strokecolor="red" strokeweight="1.5pt">
                <v:stroke endarrow="block" joinstyle="miter"/>
              </v:shape>
            </w:pict>
          </mc:Fallback>
        </mc:AlternateContent>
      </w:r>
      <w:r>
        <w:rPr>
          <w:b/>
          <w:bCs/>
          <w:noProof/>
          <w:color w:val="000000"/>
          <w:lang w:val="en-US" w:eastAsia="en-US"/>
        </w:rPr>
        <mc:AlternateContent>
          <mc:Choice Requires="wps">
            <w:drawing>
              <wp:anchor distT="0" distB="0" distL="114300" distR="114300" simplePos="0" relativeHeight="251660288" behindDoc="0" locked="0" layoutInCell="1" allowOverlap="1" wp14:anchorId="251E5518" wp14:editId="1538480B">
                <wp:simplePos x="0" y="0"/>
                <wp:positionH relativeFrom="column">
                  <wp:posOffset>1767840</wp:posOffset>
                </wp:positionH>
                <wp:positionV relativeFrom="paragraph">
                  <wp:posOffset>101600</wp:posOffset>
                </wp:positionV>
                <wp:extent cx="525780" cy="25146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525780" cy="251460"/>
                        </a:xfrm>
                        <a:prstGeom prst="rect">
                          <a:avLst/>
                        </a:prstGeom>
                        <a:solidFill>
                          <a:schemeClr val="lt1"/>
                        </a:solidFill>
                        <a:ln w="6350">
                          <a:solidFill>
                            <a:prstClr val="black"/>
                          </a:solidFill>
                        </a:ln>
                      </wps:spPr>
                      <wps:txbx>
                        <w:txbxContent>
                          <w:p w14:paraId="7F966E75" w14:textId="054CCF38" w:rsidR="007511A3" w:rsidRPr="007511A3" w:rsidRDefault="007511A3">
                            <w:pPr>
                              <w:rPr>
                                <w:lang w:val="en-US"/>
                              </w:rPr>
                            </w:pPr>
                            <w:r>
                              <w:rPr>
                                <w:lang w:val="en-US"/>
                              </w:rPr>
                              <w:t>CUBE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E5518" id="Text Box 3" o:spid="_x0000_s1027" type="#_x0000_t202" style="position:absolute;left:0;text-align:left;margin-left:139.2pt;margin-top:8pt;width:41.4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" fillcolor="white [3201]" strokeweight=".5pt">
                <v:textbox>
                  <w:txbxContent>
                    <w:p w14:paraId="7F966E75" w14:textId="054CCF38" w:rsidR="007511A3" w:rsidRPr="007511A3" w:rsidRDefault="007511A3">
                      <w:pPr>
                        <w:rPr>
                          <w:lang w:val="en-US"/>
                        </w:rPr>
                      </w:pPr>
                      <w:r>
                        <w:rPr>
                          <w:lang w:val="en-US"/>
                        </w:rPr>
                        <w:t>CUBE</w:t>
                      </w:r>
                    </w:p>
                  </w:txbxContent>
                </v:textbox>
              </v:shape>
            </w:pict>
          </mc:Fallback>
        </mc:AlternateContent>
      </w:r>
      <w:r w:rsidR="00DE494C">
        <w:rPr>
          <w:b/>
          <w:bCs/>
          <w:color w:val="000000"/>
        </w:rPr>
        <w:t>Output:</w:t>
      </w:r>
      <w:bookmarkEnd w:id="0"/>
    </w:p>
    <w:p w14:paraId="3474FF4C" w14:textId="2D4DE075" w:rsidR="00DE494C" w:rsidRDefault="007511A3" w:rsidP="00DE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000000"/>
        </w:rPr>
      </w:pPr>
      <w:r>
        <w:rPr>
          <w:b/>
          <w:bCs/>
          <w:noProof/>
          <w:color w:val="000000"/>
          <w:lang w:val="en-US" w:eastAsia="en-US"/>
        </w:rPr>
        <mc:AlternateContent>
          <mc:Choice Requires="wps">
            <w:drawing>
              <wp:anchor distT="0" distB="0" distL="114300" distR="114300" simplePos="0" relativeHeight="251659264" behindDoc="0" locked="0" layoutInCell="1" allowOverlap="1" wp14:anchorId="215748C0" wp14:editId="6F94B9E1">
                <wp:simplePos x="0" y="0"/>
                <wp:positionH relativeFrom="column">
                  <wp:posOffset>655320</wp:posOffset>
                </wp:positionH>
                <wp:positionV relativeFrom="paragraph">
                  <wp:posOffset>78740</wp:posOffset>
                </wp:positionV>
                <wp:extent cx="1066800" cy="9144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1066800" cy="914400"/>
                        </a:xfrm>
                        <a:prstGeom prst="straightConnector1">
                          <a:avLst/>
                        </a:prstGeom>
                        <a:ln w="190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2FCC16" id="Straight Arrow Connector 2" o:spid="_x0000_s1026" type="#_x0000_t32" style="position:absolute;margin-left:51.6pt;margin-top:6.2pt;width:84pt;height:1in;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" strokecolor="red" strokeweight="1.5pt">
                <v:stroke endarrow="block" joinstyle="miter"/>
              </v:shape>
            </w:pict>
          </mc:Fallback>
        </mc:AlternateContent>
      </w:r>
    </w:p>
    <w:p w14:paraId="0772D0CB" w14:textId="74C81C63" w:rsidR="00DE494C" w:rsidRDefault="007511A3" w:rsidP="00DE494C">
      <w:r>
        <w:rPr>
          <w:noProof/>
          <w:lang w:val="en-US" w:eastAsia="en-US"/>
        </w:rPr>
        <w:drawing>
          <wp:inline distT="0" distB="0" distL="0" distR="0" wp14:anchorId="3BF5FE45" wp14:editId="15226953">
            <wp:extent cx="5731510" cy="2890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90520"/>
                    </a:xfrm>
                    <a:prstGeom prst="rect">
                      <a:avLst/>
                    </a:prstGeom>
                  </pic:spPr>
                </pic:pic>
              </a:graphicData>
            </a:graphic>
          </wp:inline>
        </w:drawing>
      </w:r>
    </w:p>
    <w:p w14:paraId="2926C2FA" w14:textId="77777777" w:rsidR="005F370B" w:rsidRDefault="005F370B">
      <w:bookmarkStart w:id="1" w:name="_GoBack"/>
      <w:bookmarkEnd w:id="1"/>
    </w:p>
    <w:sectPr w:rsidR="005F370B" w:rsidSect="009F3951">
      <w:headerReference w:type="default" r:id="rId9"/>
      <w:footerReference w:type="default" r:id="rId10"/>
      <w:pgSz w:w="11906" w:h="16838"/>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C843E" w14:textId="77777777" w:rsidR="00EA223B" w:rsidRDefault="00EA223B">
      <w:r>
        <w:separator/>
      </w:r>
    </w:p>
  </w:endnote>
  <w:endnote w:type="continuationSeparator" w:id="0">
    <w:p w14:paraId="1F8B418D" w14:textId="77777777" w:rsidR="00EA223B" w:rsidRDefault="00EA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iCs/>
        <w:lang w:val="en-US"/>
      </w:rPr>
      <w:id w:val="-1180347098"/>
      <w:docPartObj>
        <w:docPartGallery w:val="Page Numbers (Bottom of Page)"/>
        <w:docPartUnique/>
      </w:docPartObj>
    </w:sdtPr>
    <w:sdtEndPr>
      <w:rPr>
        <w:b/>
        <w:i w:val="0"/>
      </w:rPr>
    </w:sdtEndPr>
    <w:sdtContent>
      <w:p w14:paraId="13FBFD78" w14:textId="6D2207FF" w:rsidR="003A6FAA" w:rsidRPr="009F5185" w:rsidRDefault="009F5185">
        <w:pPr>
          <w:pStyle w:val="Footer"/>
          <w:rPr>
            <w:b/>
            <w:iCs/>
            <w:lang w:val="en-US"/>
          </w:rPr>
        </w:pPr>
        <w:r w:rsidRPr="009F5185">
          <w:rPr>
            <w:b/>
            <w:iCs/>
            <w:noProof/>
            <w:lang w:val="en-US" w:eastAsia="en-US"/>
          </w:rPr>
          <mc:AlternateContent>
            <mc:Choice Requires="wpg">
              <w:drawing>
                <wp:anchor distT="0" distB="0" distL="114300" distR="114300" simplePos="0" relativeHeight="251659264" behindDoc="0" locked="0" layoutInCell="0" allowOverlap="1" wp14:anchorId="7D85FA1B" wp14:editId="54E8000D">
                  <wp:simplePos x="0" y="0"/>
                  <wp:positionH relativeFrom="rightMargin">
                    <wp:align>right</wp:align>
                  </wp:positionH>
                  <wp:positionV relativeFrom="bottomMargin">
                    <wp:align>bottom</wp:align>
                  </wp:positionV>
                  <wp:extent cx="914400" cy="914400"/>
                  <wp:effectExtent l="1143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7"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D8D459" w14:textId="77777777" w:rsidR="009F5185" w:rsidRDefault="009F5185"/>
                            </w:txbxContent>
                          </wps:txbx>
                          <wps:bodyPr rot="0" vert="horz" wrap="square" lIns="91440" tIns="45720" rIns="91440" bIns="45720" anchor="t" anchorCtr="0" upright="1">
                            <a:noAutofit/>
                          </wps:bodyPr>
                        </wps:wsp>
                        <wps:wsp>
                          <wps:cNvPr id="8"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4CCA7813" w14:textId="77777777" w:rsidR="009F5185" w:rsidRDefault="009F5185">
                                <w:pPr>
                                  <w:pStyle w:val="Foote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85FA1B" id="Group 6" o:spid="_x0000_s1028"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" o:allowincell="f">
                  <v:rect id="Rectangle 2" o:spid="_x0000_s1029"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14:paraId="17D8D459" w14:textId="77777777" w:rsidR="009F5185" w:rsidRDefault="009F5185"/>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0"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eg78A&#10;AADaAAAADwAAAGRycy9kb3ducmV2LnhtbERPTYvCMBC9C/6HMMLeNNXDVqpRRNBdVJbdau9jM7bF&#10;ZlKaqPXfm8OCx8f7ni87U4s7ta6yrGA8ikAQ51ZXXCg4HTfDKQjnkTXWlknBkxwsF/3eHBNtH/xH&#10;99QXIoSwS1BB6X2TSOnykgy6kW2IA3exrUEfYFtI3eIjhJtaTqLoUxqsODSU2NC6pPya3oyC+Cs+&#10;H34pqy/bLN5l+zST1c9GqY9Bt5qB8NT5t/jf/a0VhK3hSrg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DB6DvwAAANoAAAAPAAAAAAAAAAAAAAAAAJgCAABkcnMvZG93bnJl&#10;di54bWxQSwUGAAAAAAQABAD1AAAAhAMAAAAA&#10;" filled="f" fillcolor="#5c83b4" strokecolor="#5c83b4">
                    <v:textbox inset=",0,,0">
                      <w:txbxContent>
                        <w:p w14:paraId="4CCA7813" w14:textId="77777777" w:rsidR="009F5185" w:rsidRDefault="009F5185">
                          <w:pPr>
                            <w:pStyle w:val="Footer"/>
                            <w:jc w:val="center"/>
                          </w:pPr>
                          <w:r>
                            <w:fldChar w:fldCharType="begin"/>
                          </w:r>
                          <w:r>
                            <w:instrText xml:space="preserve"> PAGE   \* MERGEFORMAT </w:instrText>
                          </w:r>
                          <w:r>
                            <w:fldChar w:fldCharType="separate"/>
                          </w:r>
                          <w:r>
                            <w:rPr>
                              <w:noProof/>
                            </w:rPr>
                            <w:t>1</w:t>
                          </w:r>
                          <w:r>
                            <w:rPr>
                              <w:noProof/>
                            </w:rPr>
                            <w:fldChar w:fldCharType="end"/>
                          </w:r>
                        </w:p>
                      </w:txbxContent>
                    </v:textbox>
                  </v:shape>
                  <w10:wrap anchorx="margin" anchory="margin"/>
                </v:group>
              </w:pict>
            </mc:Fallback>
          </mc:AlternateContent>
        </w:r>
        <w:r w:rsidRPr="009F5185">
          <w:rPr>
            <w:b/>
            <w:iCs/>
            <w:lang w:val="en-US"/>
          </w:rPr>
          <w:t>U AND P U PATEL DEPARTMENT OF COMPUTER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A6C94" w14:textId="77777777" w:rsidR="00EA223B" w:rsidRDefault="00EA223B">
      <w:r>
        <w:separator/>
      </w:r>
    </w:p>
  </w:footnote>
  <w:footnote w:type="continuationSeparator" w:id="0">
    <w:p w14:paraId="354DC16E" w14:textId="77777777" w:rsidR="00EA223B" w:rsidRDefault="00EA22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31F8D" w14:textId="77777777" w:rsidR="009F5185" w:rsidRDefault="009F5185" w:rsidP="009F5185">
    <w:pPr>
      <w:pStyle w:val="Header"/>
      <w:rPr>
        <w:b/>
        <w:lang w:eastAsia="en-US"/>
      </w:rPr>
    </w:pPr>
    <w:r>
      <w:rPr>
        <w:b/>
      </w:rPr>
      <w:t>CE-341 Microprocessor architecture and assembly programming</w:t>
    </w:r>
    <w:r>
      <w:rPr>
        <w:b/>
      </w:rPr>
      <w:ptab w:relativeTo="margin" w:alignment="center" w:leader="none"/>
    </w:r>
    <w:r>
      <w:rPr>
        <w:b/>
      </w:rPr>
      <w:t xml:space="preserve"> </w:t>
    </w:r>
    <w:r>
      <w:rPr>
        <w:b/>
      </w:rPr>
      <w:ptab w:relativeTo="margin" w:alignment="right" w:leader="none"/>
    </w:r>
    <w:r>
      <w:rPr>
        <w:b/>
      </w:rPr>
      <w:t>18CE137</w:t>
    </w:r>
  </w:p>
  <w:p w14:paraId="5AC0A87A" w14:textId="58741E3B" w:rsidR="003A6FAA" w:rsidRPr="004E708F" w:rsidRDefault="00EA223B" w:rsidP="004E708F">
    <w:pPr>
      <w:pStyle w:val="Header"/>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326D8"/>
    <w:multiLevelType w:val="hybridMultilevel"/>
    <w:tmpl w:val="C26C1B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D75613D"/>
    <w:multiLevelType w:val="multilevel"/>
    <w:tmpl w:val="7E58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290382"/>
    <w:multiLevelType w:val="multilevel"/>
    <w:tmpl w:val="96828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8114CD"/>
    <w:multiLevelType w:val="multilevel"/>
    <w:tmpl w:val="77649B8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4C"/>
    <w:rsid w:val="002A36C6"/>
    <w:rsid w:val="004E708F"/>
    <w:rsid w:val="005F370B"/>
    <w:rsid w:val="007511A3"/>
    <w:rsid w:val="009F5185"/>
    <w:rsid w:val="00C31AD9"/>
    <w:rsid w:val="00CD1CEA"/>
    <w:rsid w:val="00DE494C"/>
    <w:rsid w:val="00EA2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38500"/>
  <w15:chartTrackingRefBased/>
  <w15:docId w15:val="{42336F12-BC47-4EAA-B377-E912B56E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C6"/>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94C"/>
    <w:pPr>
      <w:tabs>
        <w:tab w:val="center" w:pos="4680"/>
        <w:tab w:val="right" w:pos="9360"/>
      </w:tabs>
    </w:pPr>
  </w:style>
  <w:style w:type="character" w:customStyle="1" w:styleId="FooterChar">
    <w:name w:val="Footer Char"/>
    <w:basedOn w:val="DefaultParagraphFont"/>
    <w:link w:val="Footer"/>
    <w:uiPriority w:val="99"/>
    <w:rsid w:val="00DE494C"/>
  </w:style>
  <w:style w:type="character" w:customStyle="1" w:styleId="normaltextrun">
    <w:name w:val="normaltextrun"/>
    <w:basedOn w:val="DefaultParagraphFont"/>
    <w:rsid w:val="00DE494C"/>
  </w:style>
  <w:style w:type="character" w:customStyle="1" w:styleId="eop">
    <w:name w:val="eop"/>
    <w:basedOn w:val="DefaultParagraphFont"/>
    <w:rsid w:val="00DE494C"/>
  </w:style>
  <w:style w:type="paragraph" w:customStyle="1" w:styleId="paragraph">
    <w:name w:val="paragraph"/>
    <w:basedOn w:val="Normal"/>
    <w:rsid w:val="00DE494C"/>
    <w:pPr>
      <w:spacing w:before="100" w:beforeAutospacing="1" w:after="100" w:afterAutospacing="1"/>
    </w:pPr>
  </w:style>
  <w:style w:type="character" w:styleId="Strong">
    <w:name w:val="Strong"/>
    <w:basedOn w:val="DefaultParagraphFont"/>
    <w:uiPriority w:val="22"/>
    <w:qFormat/>
    <w:rsid w:val="002A36C6"/>
    <w:rPr>
      <w:b/>
      <w:bCs/>
    </w:rPr>
  </w:style>
  <w:style w:type="paragraph" w:styleId="ListParagraph">
    <w:name w:val="List Paragraph"/>
    <w:basedOn w:val="Normal"/>
    <w:uiPriority w:val="34"/>
    <w:qFormat/>
    <w:rsid w:val="002A36C6"/>
    <w:pPr>
      <w:ind w:left="720"/>
      <w:contextualSpacing/>
    </w:pPr>
  </w:style>
  <w:style w:type="paragraph" w:styleId="Header">
    <w:name w:val="header"/>
    <w:basedOn w:val="Normal"/>
    <w:link w:val="HeaderChar"/>
    <w:uiPriority w:val="99"/>
    <w:unhideWhenUsed/>
    <w:rsid w:val="002A36C6"/>
    <w:pPr>
      <w:tabs>
        <w:tab w:val="center" w:pos="4513"/>
        <w:tab w:val="right" w:pos="9026"/>
      </w:tabs>
    </w:pPr>
  </w:style>
  <w:style w:type="character" w:customStyle="1" w:styleId="HeaderChar">
    <w:name w:val="Header Char"/>
    <w:basedOn w:val="DefaultParagraphFont"/>
    <w:link w:val="Header"/>
    <w:uiPriority w:val="99"/>
    <w:rsid w:val="002A36C6"/>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626417">
      <w:bodyDiv w:val="1"/>
      <w:marLeft w:val="0"/>
      <w:marRight w:val="0"/>
      <w:marTop w:val="0"/>
      <w:marBottom w:val="0"/>
      <w:divBdr>
        <w:top w:val="none" w:sz="0" w:space="0" w:color="auto"/>
        <w:left w:val="none" w:sz="0" w:space="0" w:color="auto"/>
        <w:bottom w:val="none" w:sz="0" w:space="0" w:color="auto"/>
        <w:right w:val="none" w:sz="0" w:space="0" w:color="auto"/>
      </w:divBdr>
    </w:div>
    <w:div w:id="213478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80239-7696-4F67-AC05-5F9FC0A2B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Rajiv Gupta</cp:lastModifiedBy>
  <cp:revision>4</cp:revision>
  <dcterms:created xsi:type="dcterms:W3CDTF">2020-09-26T12:38:00Z</dcterms:created>
  <dcterms:modified xsi:type="dcterms:W3CDTF">2020-10-06T15:00:00Z</dcterms:modified>
</cp:coreProperties>
</file>