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recorded by PSI Rahul Kadam on 12-Oct-2026. I, Kavita Deshmukh, age 52, Principal, residing at Baner, Pune, state as follows.</w:t>
      </w:r>
    </w:p>
    <w:p>
      <w:r>
        <w:t>My colleague Sunil Joshi, a senior teacher in our school, told me in August that he was earning good profits in an IPO group and shared the ChatWave group link. On 28-Aug the admin "Dr. Arvind Mehta" added me. Mehta sir also called me on my phone from 7387004512 a few times and spoke in Hindi.</w:t>
      </w:r>
    </w:p>
    <w:p>
      <w:r>
        <w:t>I installed the GB Pro Trade app. It showed my deposits and profits. I made transfers by net banking from my Deccan Urban Bank account: Rs 2,00,000 on 03-Sep, Rs 4,50,000 on 10-Sep and Rs 6,00,000 on 22-Sep to Shree Sai Traders; Rs 3,50,000 on 15-Sep and Rs 5,00,000 on 25-Sep to Neha Patil; and Rs 3,50,000 on 29-Sep to Sunrise Agro Exports as the "15 percent tax".</w:t>
      </w:r>
    </w:p>
    <w:p>
      <w:r>
        <w:t>I suspect Sunil Joshi is part of this gang because he brought me into the group and kept encouraging me to invest more. I have no other suspicion.</w:t>
      </w:r>
    </w:p>
    <w:p>
      <w:r>
        <w:t>I have saved screenshots of the app, the group chat and the payment receipts. I will hand them over on a pen drive.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