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60"/>
      </w:pPr>
      <w:r>
        <w:rPr>
          <w:b/>
          <w:color w:val="1e3a5f"/>
          <w:sz w:val="44"/>
          <w:szCs w:val="44"/>
        </w:rPr>
        <w:t xml:space="preserve">Functional Documentation</w:t>
      </w:r>
    </w:p>
    <w:p>
      <w:pPr>
        <w:spacing w:before="0" w:after="200"/>
      </w:pPr>
      <w:r>
        <w:rPr>
          <w:color w:val="5a6b80"/>
          <w:sz w:val="24"/>
          <w:szCs w:val="24"/>
        </w:rPr>
        <w:t xml:space="preserve">VTech Infotech Portal (Public Website)</w:t>
      </w:r>
    </w:p>
    <w:p>
      <w:pPr>
        <w:spacing w:before="260" w:after="120"/>
        <w:pBdr>
          <w:bottom w:val="single" w:sz="8" w:space="4" w:color="e8541e"/>
        </w:pBdr>
      </w:pPr>
      <w:r>
        <w:rPr>
          <w:b/>
          <w:color w:val="1e3a5f"/>
          <w:sz w:val="32"/>
          <w:szCs w:val="32"/>
        </w:rPr>
        <w:t xml:space="preserve">1. Document Control</w:t>
      </w:r>
    </w:p>
    <w:p>
      <w:pPr>
        <w:spacing w:before="0" w:after="120"/>
      </w:pPr>
      <w:r>
        <w:rPr>
          <w:b/>
          <w:sz w:val="20"/>
          <w:szCs w:val="20"/>
        </w:rPr>
        <w:t xml:space="preserve">Product:</w:t>
      </w:r>
      <w:r>
        <w:rPr>
          <w:sz w:val="20"/>
          <w:szCs w:val="20"/>
        </w:rPr>
        <w:t xml:space="preserve"> VTech Infotech marketing &amp; training portal (single-page website).</w:t>
      </w:r>
    </w:p>
    <w:p>
      <w:pPr>
        <w:spacing w:before="0" w:after="120"/>
      </w:pPr>
      <w:r>
        <w:rPr>
          <w:b/>
          <w:sz w:val="20"/>
          <w:szCs w:val="20"/>
        </w:rPr>
        <w:t xml:space="preserve">Live URL:</w:t>
      </w:r>
      <w:r>
        <w:rPr>
          <w:sz w:val="20"/>
          <w:szCs w:val="20"/>
        </w:rPr>
        <w:t xml:space="preserve"> https://rajkolli725.github.io/ClaudeAILearning001/</w:t>
      </w:r>
    </w:p>
    <w:p>
      <w:pPr>
        <w:spacing w:before="0" w:after="120"/>
      </w:pPr>
      <w:r>
        <w:rPr>
          <w:b/>
          <w:sz w:val="20"/>
          <w:szCs w:val="20"/>
        </w:rPr>
        <w:t xml:space="preserve">Backend:</w:t>
      </w:r>
      <w:r>
        <w:rPr>
          <w:sz w:val="20"/>
          <w:szCs w:val="20"/>
        </w:rPr>
        <w:t xml:space="preserve"> ServiceNow instance ven07539.service-now.com, scoped app "ServiceNow Team Profiles" (x_palni_servicen_1).</w:t>
      </w:r>
    </w:p>
    <w:p>
      <w:pPr>
        <w:spacing w:before="150" w:after="70"/>
      </w:pPr>
      <w:r>
        <w:rPr>
          <w:b/>
          <w:color w:val="30506f"/>
          <w:sz w:val="22"/>
          <w:szCs w:val="22"/>
        </w:rPr>
        <w:t xml:space="preserve">Version Control</w:t>
      </w:r>
    </w:p>
    <w:tbl>
      <w:tblPr>
        <w:tblW w:w="0" w:type="auto"/>
        <w:tblBorders>
          <w:top w:val="single" w:sz="4" w:color="c9d2de"/>
          <w:left w:val="single" w:sz="4" w:color="c9d2de"/>
          <w:bottom w:val="single" w:sz="4" w:color="c9d2de"/>
          <w:right w:val="single" w:sz="4" w:color="c9d2de"/>
          <w:insideH w:val="single" w:sz="4" w:color="c9d2de"/>
          <w:insideV w:val="single" w:sz="4" w:color="c9d2de"/>
        </w:tblBorders>
        <w:tblLayout w:type="fixed"/>
      </w:tblPr>
      <w:tblGrid>
        <w:gridCol w:w="1200"/>
        <w:gridCol w:w="1500"/>
        <w:gridCol w:w="2200"/>
        <w:gridCol w:w="2200"/>
        <w:gridCol w:w="2260"/>
      </w:tblGrid>
      <w:tr>
        <w:trPr>
          <w:tblHeader/>
        </w:trPr>
        <w:tc>
          <w:tcPr>
            <w:tcW w:w="1200" w:type="dxa"/>
            <w:shd w:val="clear" w:color="auto" w:fill="1e3a5f"/>
            <w:tcMar>
              <w:top w:w="40" w:type="dxa"/>
              <w:bottom w:w="40" w:type="dxa"/>
              <w:left w:w="90" w:type="dxa"/>
              <w:right w:w="90" w:type="dxa"/>
            </w:tcMar>
          </w:tcPr>
          <w:p>
            <w:pPr>
              <w:spacing w:before="10" w:after="10"/>
            </w:pPr>
            <w:r>
              <w:rPr>
                <w:b/>
                <w:color w:val="FFFFFF"/>
                <w:sz w:val="18"/>
                <w:szCs w:val="18"/>
              </w:rPr>
              <w:t xml:space="preserve">Version</w:t>
            </w:r>
          </w:p>
        </w:tc>
        <w:tc>
          <w:tcPr>
            <w:tcW w:w="1500" w:type="dxa"/>
            <w:shd w:val="clear" w:color="auto" w:fill="1e3a5f"/>
            <w:tcMar>
              <w:top w:w="40" w:type="dxa"/>
              <w:bottom w:w="40" w:type="dxa"/>
              <w:left w:w="90" w:type="dxa"/>
              <w:right w:w="90" w:type="dxa"/>
            </w:tcMar>
          </w:tcPr>
          <w:p>
            <w:pPr>
              <w:spacing w:before="10" w:after="10"/>
            </w:pPr>
            <w:r>
              <w:rPr>
                <w:b/>
                <w:color w:val="FFFFFF"/>
                <w:sz w:val="18"/>
                <w:szCs w:val="18"/>
              </w:rPr>
              <w:t xml:space="preserve">Date</w:t>
            </w:r>
          </w:p>
        </w:tc>
        <w:tc>
          <w:tcPr>
            <w:tcW w:w="2200" w:type="dxa"/>
            <w:shd w:val="clear" w:color="auto" w:fill="1e3a5f"/>
            <w:tcMar>
              <w:top w:w="40" w:type="dxa"/>
              <w:bottom w:w="40" w:type="dxa"/>
              <w:left w:w="90" w:type="dxa"/>
              <w:right w:w="90" w:type="dxa"/>
            </w:tcMar>
          </w:tcPr>
          <w:p>
            <w:pPr>
              <w:spacing w:before="10" w:after="10"/>
            </w:pPr>
            <w:r>
              <w:rPr>
                <w:b/>
                <w:color w:val="FFFFFF"/>
                <w:sz w:val="18"/>
                <w:szCs w:val="18"/>
              </w:rPr>
              <w:t xml:space="preserve">Author</w:t>
            </w:r>
          </w:p>
        </w:tc>
        <w:tc>
          <w:tcPr>
            <w:tcW w:w="2200" w:type="dxa"/>
            <w:shd w:val="clear" w:color="auto" w:fill="1e3a5f"/>
            <w:tcMar>
              <w:top w:w="40" w:type="dxa"/>
              <w:bottom w:w="40" w:type="dxa"/>
              <w:left w:w="90" w:type="dxa"/>
              <w:right w:w="90" w:type="dxa"/>
            </w:tcMar>
          </w:tcPr>
          <w:p>
            <w:pPr>
              <w:spacing w:before="10" w:after="10"/>
            </w:pPr>
            <w:r>
              <w:rPr>
                <w:b/>
                <w:color w:val="FFFFFF"/>
                <w:sz w:val="18"/>
                <w:szCs w:val="18"/>
              </w:rPr>
              <w:t xml:space="preserve">Reviewer</w:t>
            </w:r>
          </w:p>
        </w:tc>
        <w:tc>
          <w:tcPr>
            <w:tcW w:w="2260" w:type="dxa"/>
            <w:shd w:val="clear" w:color="auto" w:fill="1e3a5f"/>
            <w:tcMar>
              <w:top w:w="40" w:type="dxa"/>
              <w:bottom w:w="40" w:type="dxa"/>
              <w:left w:w="90" w:type="dxa"/>
              <w:right w:w="90" w:type="dxa"/>
            </w:tcMar>
          </w:tcPr>
          <w:p>
            <w:pPr>
              <w:spacing w:before="10" w:after="10"/>
            </w:pPr>
            <w:r>
              <w:rPr>
                <w:b/>
                <w:color w:val="FFFFFF"/>
                <w:sz w:val="18"/>
                <w:szCs w:val="18"/>
              </w:rPr>
              <w:t xml:space="preserve">Description of change</w:t>
            </w:r>
          </w:p>
        </w:tc>
      </w:tr>
      <w:tr>
        <w:tc>
          <w:tcPr>
            <w:tcW w:w="1200" w:type="dxa"/>
            <w:tcMar>
              <w:top w:w="40" w:type="dxa"/>
              <w:bottom w:w="40" w:type="dxa"/>
              <w:left w:w="90" w:type="dxa"/>
              <w:right w:w="90" w:type="dxa"/>
            </w:tcMar>
          </w:tcPr>
          <w:p>
            <w:pPr>
              <w:spacing w:before="10" w:after="10"/>
            </w:pPr>
            <w:r>
              <w:rPr>
                <w:sz w:val="18"/>
                <w:szCs w:val="18"/>
              </w:rPr>
              <w:t xml:space="preserve">1.0</w:t>
            </w:r>
          </w:p>
        </w:tc>
        <w:tc>
          <w:tcPr>
            <w:tcW w:w="1500" w:type="dxa"/>
            <w:tcMar>
              <w:top w:w="40" w:type="dxa"/>
              <w:bottom w:w="40" w:type="dxa"/>
              <w:left w:w="90" w:type="dxa"/>
              <w:right w:w="90" w:type="dxa"/>
            </w:tcMar>
          </w:tcPr>
          <w:p>
            <w:pPr>
              <w:spacing w:before="10" w:after="10"/>
            </w:pPr>
            <w:r>
              <w:rPr>
                <w:sz w:val="18"/>
                <w:szCs w:val="18"/>
              </w:rPr>
              <w:t xml:space="preserve">2026-07-04</w:t>
            </w:r>
          </w:p>
        </w:tc>
        <w:tc>
          <w:tcPr>
            <w:tcW w:w="2200" w:type="dxa"/>
            <w:tcMar>
              <w:top w:w="40" w:type="dxa"/>
              <w:bottom w:w="40" w:type="dxa"/>
              <w:left w:w="90" w:type="dxa"/>
              <w:right w:w="90" w:type="dxa"/>
            </w:tcMar>
          </w:tcPr>
          <w:p>
            <w:pPr>
              <w:spacing w:before="10" w:after="10"/>
            </w:pPr>
            <w:r>
              <w:rPr>
                <w:sz w:val="18"/>
                <w:szCs w:val="18"/>
              </w:rPr>
              <w:t xml:space="preserve">Claude (AI)</w:t>
            </w:r>
          </w:p>
        </w:tc>
        <w:tc>
          <w:tcPr>
            <w:tcW w:w="2200" w:type="dxa"/>
            <w:tcMar>
              <w:top w:w="40" w:type="dxa"/>
              <w:bottom w:w="40" w:type="dxa"/>
              <w:left w:w="90" w:type="dxa"/>
              <w:right w:w="90" w:type="dxa"/>
            </w:tcMar>
          </w:tcPr>
          <w:p>
            <w:pPr>
              <w:spacing w:before="10" w:after="10"/>
            </w:pPr>
            <w:r>
              <w:rPr>
                <w:sz w:val="18"/>
                <w:szCs w:val="18"/>
              </w:rPr>
              <w:t xml:space="preserve">VTech Infotech</w:t>
            </w:r>
          </w:p>
        </w:tc>
        <w:tc>
          <w:tcPr>
            <w:tcW w:w="2260" w:type="dxa"/>
            <w:tcMar>
              <w:top w:w="40" w:type="dxa"/>
              <w:bottom w:w="40" w:type="dxa"/>
              <w:left w:w="90" w:type="dxa"/>
              <w:right w:w="90" w:type="dxa"/>
            </w:tcMar>
          </w:tcPr>
          <w:p>
            <w:pPr>
              <w:spacing w:before="10" w:after="10"/>
            </w:pPr>
            <w:r>
              <w:rPr>
                <w:sz w:val="18"/>
                <w:szCs w:val="18"/>
              </w:rPr>
              <w:t xml:space="preserve">Initial version</w:t>
            </w:r>
          </w:p>
        </w:tc>
      </w:tr>
    </w:tbl>
    <w:p>
      <w:r>
        <w:br w:type="page"/>
      </w:r>
    </w:p>
    <w:p>
      <w:pPr>
        <w:spacing w:before="260" w:after="120"/>
        <w:pBdr>
          <w:bottom w:val="single" w:sz="8" w:space="4" w:color="e8541e"/>
        </w:pBdr>
      </w:pPr>
      <w:r>
        <w:rPr>
          <w:b/>
          <w:color w:val="1e3a5f"/>
          <w:sz w:val="32"/>
          <w:szCs w:val="32"/>
        </w:rPr>
        <w:t xml:space="preserve">2. Table of Contents</w:t>
      </w:r>
    </w:p>
    <w:p>
      <w:pPr>
        <w:spacing w:before="0" w:after="40"/>
      </w:pPr>
      <w:r>
        <w:rPr>
          <w:color w:val="30506f"/>
          <w:sz w:val="20"/>
          <w:szCs w:val="20"/>
        </w:rPr>
        <w:t xml:space="preserve">1.  Document Control</w:t>
      </w:r>
    </w:p>
    <w:p>
      <w:pPr>
        <w:spacing w:before="0" w:after="40"/>
      </w:pPr>
      <w:r>
        <w:rPr>
          <w:color w:val="30506f"/>
          <w:sz w:val="20"/>
          <w:szCs w:val="20"/>
        </w:rPr>
        <w:t xml:space="preserve">2.  Table of Contents</w:t>
      </w:r>
    </w:p>
    <w:p>
      <w:pPr>
        <w:spacing w:before="0" w:after="40"/>
      </w:pPr>
      <w:r>
        <w:rPr>
          <w:color w:val="30506f"/>
          <w:sz w:val="20"/>
          <w:szCs w:val="20"/>
        </w:rPr>
        <w:t xml:space="preserve">3.  Introduction &amp; Purpose</w:t>
      </w:r>
    </w:p>
    <w:p>
      <w:pPr>
        <w:spacing w:before="0" w:after="40"/>
      </w:pPr>
      <w:r>
        <w:rPr>
          <w:color w:val="30506f"/>
          <w:sz w:val="20"/>
          <w:szCs w:val="20"/>
        </w:rPr>
        <w:t xml:space="preserve">4.  Intended Audience</w:t>
      </w:r>
    </w:p>
    <w:p>
      <w:pPr>
        <w:spacing w:before="0" w:after="40"/>
      </w:pPr>
      <w:r>
        <w:rPr>
          <w:color w:val="30506f"/>
          <w:sz w:val="20"/>
          <w:szCs w:val="20"/>
        </w:rPr>
        <w:t xml:space="preserve">5.  Solution Overview</w:t>
      </w:r>
    </w:p>
    <w:p>
      <w:pPr>
        <w:spacing w:before="0" w:after="40"/>
      </w:pPr>
      <w:r>
        <w:rPr>
          <w:color w:val="30506f"/>
          <w:sz w:val="20"/>
          <w:szCs w:val="20"/>
        </w:rPr>
        <w:t xml:space="preserve">6.  How the Portal Gets Its Content</w:t>
      </w:r>
    </w:p>
    <w:p>
      <w:pPr>
        <w:spacing w:before="0" w:after="40"/>
      </w:pPr>
      <w:r>
        <w:rPr>
          <w:color w:val="30506f"/>
          <w:sz w:val="20"/>
          <w:szCs w:val="20"/>
        </w:rPr>
        <w:t xml:space="preserve">7.  Site Map &amp; Navigation</w:t>
      </w:r>
    </w:p>
    <w:p>
      <w:pPr>
        <w:spacing w:before="0" w:after="40"/>
      </w:pPr>
      <w:r>
        <w:rPr>
          <w:color w:val="30506f"/>
          <w:sz w:val="20"/>
          <w:szCs w:val="20"/>
        </w:rPr>
        <w:t xml:space="preserve">8.  Global Functional Elements</w:t>
      </w:r>
    </w:p>
    <w:p>
      <w:pPr>
        <w:spacing w:before="0" w:after="40"/>
      </w:pPr>
      <w:r>
        <w:rPr>
          <w:color w:val="30506f"/>
          <w:sz w:val="20"/>
          <w:szCs w:val="20"/>
        </w:rPr>
        <w:t xml:space="preserve">9.  Home Page Modules</w:t>
      </w:r>
    </w:p>
    <w:p>
      <w:pPr>
        <w:spacing w:before="0" w:after="40"/>
      </w:pPr>
      <w:r>
        <w:rPr>
          <w:color w:val="30506f"/>
          <w:sz w:val="20"/>
          <w:szCs w:val="20"/>
        </w:rPr>
        <w:t xml:space="preserve">10.  Courses &amp; Course Detail</w:t>
      </w:r>
    </w:p>
    <w:p>
      <w:pPr>
        <w:spacing w:before="0" w:after="40"/>
      </w:pPr>
      <w:r>
        <w:rPr>
          <w:color w:val="30506f"/>
          <w:sz w:val="20"/>
          <w:szCs w:val="20"/>
        </w:rPr>
        <w:t xml:space="preserve">11.  Trainers &amp; Trainer Profile</w:t>
      </w:r>
    </w:p>
    <w:p>
      <w:pPr>
        <w:spacing w:before="0" w:after="40"/>
      </w:pPr>
      <w:r>
        <w:rPr>
          <w:color w:val="30506f"/>
          <w:sz w:val="20"/>
          <w:szCs w:val="20"/>
        </w:rPr>
        <w:t xml:space="preserve">12.  Reviews &amp; Feedback</w:t>
      </w:r>
    </w:p>
    <w:p>
      <w:pPr>
        <w:spacing w:before="0" w:after="40"/>
      </w:pPr>
      <w:r>
        <w:rPr>
          <w:color w:val="30506f"/>
          <w:sz w:val="20"/>
          <w:szCs w:val="20"/>
        </w:rPr>
        <w:t xml:space="preserve">13.  About Us</w:t>
      </w:r>
    </w:p>
    <w:p>
      <w:pPr>
        <w:spacing w:before="0" w:after="40"/>
      </w:pPr>
      <w:r>
        <w:rPr>
          <w:color w:val="30506f"/>
          <w:sz w:val="20"/>
          <w:szCs w:val="20"/>
        </w:rPr>
        <w:t xml:space="preserve">14.  FAQ Page</w:t>
      </w:r>
    </w:p>
    <w:p>
      <w:pPr>
        <w:spacing w:before="0" w:after="40"/>
      </w:pPr>
      <w:r>
        <w:rPr>
          <w:color w:val="30506f"/>
          <w:sz w:val="20"/>
          <w:szCs w:val="20"/>
        </w:rPr>
        <w:t xml:space="preserve">15.  Cohort Batches Page</w:t>
      </w:r>
    </w:p>
    <w:p>
      <w:pPr>
        <w:spacing w:before="0" w:after="40"/>
      </w:pPr>
      <w:r>
        <w:rPr>
          <w:color w:val="30506f"/>
          <w:sz w:val="20"/>
          <w:szCs w:val="20"/>
        </w:rPr>
        <w:t xml:space="preserve">16.  Legal Pages</w:t>
      </w:r>
    </w:p>
    <w:p>
      <w:pPr>
        <w:spacing w:before="0" w:after="40"/>
      </w:pPr>
      <w:r>
        <w:rPr>
          <w:color w:val="30506f"/>
          <w:sz w:val="20"/>
          <w:szCs w:val="20"/>
        </w:rPr>
        <w:t xml:space="preserve">17.  Lead Capture (Book a Demo)</w:t>
      </w:r>
    </w:p>
    <w:p>
      <w:pPr>
        <w:spacing w:before="0" w:after="40"/>
      </w:pPr>
      <w:r>
        <w:rPr>
          <w:color w:val="30506f"/>
          <w:sz w:val="20"/>
          <w:szCs w:val="20"/>
        </w:rPr>
        <w:t xml:space="preserve">18.  Content Management Model</w:t>
      </w:r>
    </w:p>
    <w:p>
      <w:pPr>
        <w:spacing w:before="0" w:after="40"/>
      </w:pPr>
      <w:r>
        <w:rPr>
          <w:color w:val="30506f"/>
          <w:sz w:val="20"/>
          <w:szCs w:val="20"/>
        </w:rPr>
        <w:t xml:space="preserve">19.  Non-Functional Characteristics</w:t>
      </w:r>
    </w:p>
    <w:p>
      <w:pPr>
        <w:spacing w:before="0" w:after="40"/>
      </w:pPr>
      <w:r>
        <w:rPr>
          <w:color w:val="30506f"/>
          <w:sz w:val="20"/>
          <w:szCs w:val="20"/>
        </w:rPr>
        <w:t xml:space="preserve">20.  Assumptions &amp; Constraints</w:t>
      </w:r>
    </w:p>
    <w:p>
      <w:pPr>
        <w:spacing w:before="0" w:after="40"/>
      </w:pPr>
      <w:r>
        <w:rPr>
          <w:color w:val="30506f"/>
          <w:sz w:val="20"/>
          <w:szCs w:val="20"/>
        </w:rPr>
        <w:t xml:space="preserve">21.  Glossary</w:t>
      </w:r>
    </w:p>
    <w:p>
      <w:r>
        <w:br w:type="page"/>
      </w:r>
    </w:p>
    <w:p>
      <w:pPr>
        <w:spacing w:before="260" w:after="120"/>
        <w:pBdr>
          <w:bottom w:val="single" w:sz="8" w:space="4" w:color="e8541e"/>
        </w:pBdr>
      </w:pPr>
      <w:r>
        <w:rPr>
          <w:b/>
          <w:color w:val="1e3a5f"/>
          <w:sz w:val="32"/>
          <w:szCs w:val="32"/>
        </w:rPr>
        <w:t xml:space="preserve">3. Introduction &amp; Purpose</w:t>
      </w:r>
    </w:p>
    <w:p>
      <w:pPr>
        <w:spacing w:before="0" w:after="120"/>
      </w:pPr>
      <w:r>
        <w:rPr>
          <w:sz w:val="20"/>
          <w:szCs w:val="20"/>
        </w:rPr>
        <w:t xml:space="preserve">The VTech Infotech Portal is a public, responsive marketing and training website that showcases the company's IT training courses, expert trainers, alumni placements, cohort schedules, and customer reviews, and captures sales leads. It is a single HTML file (index.html) hosted on GitHub Pages.</w:t>
      </w:r>
    </w:p>
    <w:p>
      <w:pPr>
        <w:spacing w:before="0" w:after="120"/>
      </w:pPr>
      <w:r>
        <w:rPr>
          <w:sz w:val="20"/>
          <w:szCs w:val="20"/>
        </w:rPr>
        <w:t xml:space="preserve">The portal is </w:t>
      </w:r>
      <w:r>
        <w:rPr>
          <w:b/>
          <w:sz w:val="20"/>
          <w:szCs w:val="20"/>
        </w:rPr>
        <w:t xml:space="preserve">content-driven from ServiceNow</w:t>
      </w:r>
      <w:r>
        <w:rPr>
          <w:sz w:val="20"/>
          <w:szCs w:val="20"/>
        </w:rPr>
        <w:t xml:space="preserve">: almost all visible text, images and lists are pulled at runtime from ServiceNow tables and system properties through anonymous, read-only REST APIs. This lets the business update the site by editing ServiceNow records — no code deployment required.</w:t>
      </w:r>
    </w:p>
    <w:p>
      <w:pPr>
        <w:spacing w:before="0" w:after="120"/>
      </w:pPr>
      <w:r>
        <w:rPr>
          <w:sz w:val="20"/>
          <w:szCs w:val="20"/>
        </w:rPr>
        <w:t xml:space="preserve">This document describes </w:t>
      </w:r>
      <w:r>
        <w:rPr>
          <w:b/>
          <w:sz w:val="20"/>
          <w:szCs w:val="20"/>
        </w:rPr>
        <w:t xml:space="preserve">what the portal does</w:t>
      </w:r>
      <w:r>
        <w:rPr>
          <w:sz w:val="20"/>
          <w:szCs w:val="20"/>
        </w:rPr>
        <w:t xml:space="preserve"> from a functional/business perspective. Technical implementation is covered in the "Detailed Technical Documentation — VTech Portal".</w:t>
      </w:r>
    </w:p>
    <w:p>
      <w:pPr>
        <w:spacing w:before="260" w:after="120"/>
        <w:pBdr>
          <w:bottom w:val="single" w:sz="8" w:space="4" w:color="e8541e"/>
        </w:pBdr>
      </w:pPr>
      <w:r>
        <w:rPr>
          <w:b/>
          <w:color w:val="1e3a5f"/>
          <w:sz w:val="32"/>
          <w:szCs w:val="32"/>
        </w:rPr>
        <w:t xml:space="preserve">4. Intended Audience</w:t>
      </w:r>
    </w:p>
    <w:p>
      <w:pPr>
        <w:spacing w:before="0" w:after="40"/>
        <w:numPr>
          <w:ilvl w:val="0"/>
          <w:numId w:val="1"/>
        </w:numPr>
      </w:pPr>
      <w:r>
        <w:rPr>
          <w:b/>
          <w:sz w:val="20"/>
          <w:szCs w:val="20"/>
        </w:rPr>
        <w:t xml:space="preserve">Business stakeholders</w:t>
      </w:r>
      <w:r>
        <w:rPr>
          <w:sz w:val="20"/>
          <w:szCs w:val="20"/>
        </w:rPr>
        <w:t xml:space="preserve"> who want to understand the portal's capabilities.</w:t>
      </w:r>
    </w:p>
    <w:p>
      <w:pPr>
        <w:spacing w:before="0" w:after="40"/>
        <w:numPr>
          <w:ilvl w:val="0"/>
          <w:numId w:val="1"/>
        </w:numPr>
      </w:pPr>
      <w:r>
        <w:rPr>
          <w:b/>
          <w:sz w:val="20"/>
          <w:szCs w:val="20"/>
        </w:rPr>
        <w:t xml:space="preserve">Content administrators</w:t>
      </w:r>
      <w:r>
        <w:rPr>
          <w:sz w:val="20"/>
          <w:szCs w:val="20"/>
        </w:rPr>
        <w:t xml:space="preserve"> who maintain the site content in ServiceNow.</w:t>
      </w:r>
    </w:p>
    <w:p>
      <w:pPr>
        <w:spacing w:before="0" w:after="40"/>
        <w:numPr>
          <w:ilvl w:val="0"/>
          <w:numId w:val="1"/>
        </w:numPr>
      </w:pPr>
      <w:r>
        <w:rPr>
          <w:b/>
          <w:sz w:val="20"/>
          <w:szCs w:val="20"/>
        </w:rPr>
        <w:t xml:space="preserve">QA / testers</w:t>
      </w:r>
      <w:r>
        <w:rPr>
          <w:sz w:val="20"/>
          <w:szCs w:val="20"/>
        </w:rPr>
        <w:t xml:space="preserve"> who validate functionality (see the Testing Document).</w:t>
      </w:r>
    </w:p>
    <w:p>
      <w:pPr>
        <w:spacing w:before="0" w:after="40"/>
        <w:numPr>
          <w:ilvl w:val="0"/>
          <w:numId w:val="1"/>
        </w:numPr>
      </w:pPr>
      <w:r>
        <w:rPr>
          <w:b/>
          <w:sz w:val="20"/>
          <w:szCs w:val="20"/>
        </w:rPr>
        <w:t xml:space="preserve">New team members</w:t>
      </w:r>
      <w:r>
        <w:rPr>
          <w:sz w:val="20"/>
          <w:szCs w:val="20"/>
        </w:rPr>
        <w:t xml:space="preserve"> onboarding onto the project.</w:t>
      </w:r>
    </w:p>
    <w:p>
      <w:pPr>
        <w:spacing w:before="260" w:after="120"/>
        <w:pBdr>
          <w:bottom w:val="single" w:sz="8" w:space="4" w:color="e8541e"/>
        </w:pBdr>
      </w:pPr>
      <w:r>
        <w:rPr>
          <w:b/>
          <w:color w:val="1e3a5f"/>
          <w:sz w:val="32"/>
          <w:szCs w:val="32"/>
        </w:rPr>
        <w:t xml:space="preserve">5. Solution Overview</w:t>
      </w:r>
    </w:p>
    <w:p>
      <w:pPr>
        <w:spacing w:before="0" w:after="120"/>
      </w:pPr>
      <w:r>
        <w:rPr>
          <w:sz w:val="20"/>
          <w:szCs w:val="20"/>
        </w:rPr>
        <w:t xml:space="preserve">The portal is a </w:t>
      </w:r>
      <w:r>
        <w:rPr>
          <w:b/>
          <w:sz w:val="20"/>
          <w:szCs w:val="20"/>
        </w:rPr>
        <w:t xml:space="preserve">read-only, front-end presentation layer</w:t>
      </w:r>
      <w:r>
        <w:rPr>
          <w:sz w:val="20"/>
          <w:szCs w:val="20"/>
        </w:rPr>
        <w:t xml:space="preserve">. Visitors browse content; they cannot change data. The only write actions are submitting a review and submitting a lead/demo request, which are sent to ServiceNow.</w:t>
      </w:r>
    </w:p>
    <w:tbl>
      <w:tblPr>
        <w:tblW w:w="0" w:type="auto"/>
        <w:tblBorders>
          <w:top w:val="single" w:sz="4" w:color="c9d2de"/>
          <w:left w:val="single" w:sz="4" w:color="c9d2de"/>
          <w:bottom w:val="single" w:sz="4" w:color="c9d2de"/>
          <w:right w:val="single" w:sz="4" w:color="c9d2de"/>
          <w:insideH w:val="single" w:sz="4" w:color="c9d2de"/>
          <w:insideV w:val="single" w:sz="4" w:color="c9d2de"/>
        </w:tblBorders>
        <w:tblLayout w:type="fixed"/>
      </w:tblPr>
      <w:tblGrid>
        <w:gridCol w:w="3000"/>
        <w:gridCol w:w="6360"/>
      </w:tblGrid>
      <w:tr>
        <w:trPr>
          <w:tblHeader/>
        </w:trPr>
        <w:tc>
          <w:tcPr>
            <w:tcW w:w="3000" w:type="dxa"/>
            <w:shd w:val="clear" w:color="auto" w:fill="1e3a5f"/>
            <w:tcMar>
              <w:top w:w="40" w:type="dxa"/>
              <w:bottom w:w="40" w:type="dxa"/>
              <w:left w:w="90" w:type="dxa"/>
              <w:right w:w="90" w:type="dxa"/>
            </w:tcMar>
          </w:tcPr>
          <w:p>
            <w:pPr>
              <w:spacing w:before="10" w:after="10"/>
            </w:pPr>
            <w:r>
              <w:rPr>
                <w:b/>
                <w:color w:val="FFFFFF"/>
                <w:sz w:val="18"/>
                <w:szCs w:val="18"/>
              </w:rPr>
              <w:t xml:space="preserve">Aspect</w:t>
            </w:r>
          </w:p>
        </w:tc>
        <w:tc>
          <w:tcPr>
            <w:tcW w:w="6360" w:type="dxa"/>
            <w:shd w:val="clear" w:color="auto" w:fill="1e3a5f"/>
            <w:tcMar>
              <w:top w:w="40" w:type="dxa"/>
              <w:bottom w:w="40" w:type="dxa"/>
              <w:left w:w="90" w:type="dxa"/>
              <w:right w:w="90" w:type="dxa"/>
            </w:tcMar>
          </w:tcPr>
          <w:p>
            <w:pPr>
              <w:spacing w:before="10" w:after="10"/>
            </w:pPr>
            <w:r>
              <w:rPr>
                <w:b/>
                <w:color w:val="FFFFFF"/>
                <w:sz w:val="18"/>
                <w:szCs w:val="18"/>
              </w:rPr>
              <w:t xml:space="preserve">Description</w:t>
            </w:r>
          </w:p>
        </w:tc>
      </w:tr>
      <w:tr>
        <w:tc>
          <w:tcPr>
            <w:tcW w:w="3000" w:type="dxa"/>
            <w:tcMar>
              <w:top w:w="40" w:type="dxa"/>
              <w:bottom w:w="40" w:type="dxa"/>
              <w:left w:w="90" w:type="dxa"/>
              <w:right w:w="90" w:type="dxa"/>
            </w:tcMar>
          </w:tcPr>
          <w:p>
            <w:pPr>
              <w:spacing w:before="10" w:after="10"/>
            </w:pPr>
            <w:r>
              <w:rPr>
                <w:sz w:val="18"/>
                <w:szCs w:val="18"/>
              </w:rPr>
              <w:t xml:space="preserve">Type</w:t>
            </w:r>
          </w:p>
        </w:tc>
        <w:tc>
          <w:tcPr>
            <w:tcW w:w="6360" w:type="dxa"/>
            <w:tcMar>
              <w:top w:w="40" w:type="dxa"/>
              <w:bottom w:w="40" w:type="dxa"/>
              <w:left w:w="90" w:type="dxa"/>
              <w:right w:w="90" w:type="dxa"/>
            </w:tcMar>
          </w:tcPr>
          <w:p>
            <w:pPr>
              <w:spacing w:before="10" w:after="10"/>
            </w:pPr>
            <w:r>
              <w:rPr>
                <w:sz w:val="18"/>
                <w:szCs w:val="18"/>
              </w:rPr>
              <w:t xml:space="preserve">Single-page responsive website (index.html)</w:t>
            </w:r>
          </w:p>
        </w:tc>
      </w:tr>
      <w:tr>
        <w:tc>
          <w:tcPr>
            <w:tcW w:w="3000" w:type="dxa"/>
            <w:shd w:val="clear" w:color="auto" w:fill="eef3f8"/>
            <w:tcMar>
              <w:top w:w="40" w:type="dxa"/>
              <w:bottom w:w="40" w:type="dxa"/>
              <w:left w:w="90" w:type="dxa"/>
              <w:right w:w="90" w:type="dxa"/>
            </w:tcMar>
          </w:tcPr>
          <w:p>
            <w:pPr>
              <w:spacing w:before="10" w:after="10"/>
            </w:pPr>
            <w:r>
              <w:rPr>
                <w:sz w:val="18"/>
                <w:szCs w:val="18"/>
              </w:rPr>
              <w:t xml:space="preserve">Hosting</w:t>
            </w:r>
          </w:p>
        </w:tc>
        <w:tc>
          <w:tcPr>
            <w:tcW w:w="6360" w:type="dxa"/>
            <w:shd w:val="clear" w:color="auto" w:fill="eef3f8"/>
            <w:tcMar>
              <w:top w:w="40" w:type="dxa"/>
              <w:bottom w:w="40" w:type="dxa"/>
              <w:left w:w="90" w:type="dxa"/>
              <w:right w:w="90" w:type="dxa"/>
            </w:tcMar>
          </w:tcPr>
          <w:p>
            <w:pPr>
              <w:spacing w:before="10" w:after="10"/>
            </w:pPr>
            <w:r>
              <w:rPr>
                <w:sz w:val="18"/>
                <w:szCs w:val="18"/>
              </w:rPr>
              <w:t xml:space="preserve">GitHub Pages (static hosting)</w:t>
            </w:r>
          </w:p>
        </w:tc>
      </w:tr>
      <w:tr>
        <w:tc>
          <w:tcPr>
            <w:tcW w:w="3000" w:type="dxa"/>
            <w:tcMar>
              <w:top w:w="40" w:type="dxa"/>
              <w:bottom w:w="40" w:type="dxa"/>
              <w:left w:w="90" w:type="dxa"/>
              <w:right w:w="90" w:type="dxa"/>
            </w:tcMar>
          </w:tcPr>
          <w:p>
            <w:pPr>
              <w:spacing w:before="10" w:after="10"/>
            </w:pPr>
            <w:r>
              <w:rPr>
                <w:sz w:val="18"/>
                <w:szCs w:val="18"/>
              </w:rPr>
              <w:t xml:space="preserve">Backend</w:t>
            </w:r>
          </w:p>
        </w:tc>
        <w:tc>
          <w:tcPr>
            <w:tcW w:w="6360" w:type="dxa"/>
            <w:tcMar>
              <w:top w:w="40" w:type="dxa"/>
              <w:bottom w:w="40" w:type="dxa"/>
              <w:left w:w="90" w:type="dxa"/>
              <w:right w:w="90" w:type="dxa"/>
            </w:tcMar>
          </w:tcPr>
          <w:p>
            <w:pPr>
              <w:spacing w:before="10" w:after="10"/>
            </w:pPr>
            <w:r>
              <w:rPr>
                <w:sz w:val="18"/>
                <w:szCs w:val="18"/>
              </w:rPr>
              <w:t xml:space="preserve">ServiceNow scoped app x_palni_servicen_1</w:t>
            </w:r>
          </w:p>
        </w:tc>
      </w:tr>
      <w:tr>
        <w:tc>
          <w:tcPr>
            <w:tcW w:w="3000" w:type="dxa"/>
            <w:shd w:val="clear" w:color="auto" w:fill="eef3f8"/>
            <w:tcMar>
              <w:top w:w="40" w:type="dxa"/>
              <w:bottom w:w="40" w:type="dxa"/>
              <w:left w:w="90" w:type="dxa"/>
              <w:right w:w="90" w:type="dxa"/>
            </w:tcMar>
          </w:tcPr>
          <w:p>
            <w:pPr>
              <w:spacing w:before="10" w:after="10"/>
            </w:pPr>
            <w:r>
              <w:rPr>
                <w:sz w:val="18"/>
                <w:szCs w:val="18"/>
              </w:rPr>
              <w:t xml:space="preserve">Integration</w:t>
            </w:r>
          </w:p>
        </w:tc>
        <w:tc>
          <w:tcPr>
            <w:tcW w:w="6360" w:type="dxa"/>
            <w:shd w:val="clear" w:color="auto" w:fill="eef3f8"/>
            <w:tcMar>
              <w:top w:w="40" w:type="dxa"/>
              <w:bottom w:w="40" w:type="dxa"/>
              <w:left w:w="90" w:type="dxa"/>
              <w:right w:w="90" w:type="dxa"/>
            </w:tcMar>
          </w:tcPr>
          <w:p>
            <w:pPr>
              <w:spacing w:before="10" w:after="10"/>
            </w:pPr>
            <w:r>
              <w:rPr>
                <w:sz w:val="18"/>
                <w:szCs w:val="18"/>
              </w:rPr>
              <w:t xml:space="preserve">Anonymous Scripted REST APIs (GET reads, POST for lead &amp; review)</w:t>
            </w:r>
          </w:p>
        </w:tc>
      </w:tr>
      <w:tr>
        <w:tc>
          <w:tcPr>
            <w:tcW w:w="3000" w:type="dxa"/>
            <w:tcMar>
              <w:top w:w="40" w:type="dxa"/>
              <w:bottom w:w="40" w:type="dxa"/>
              <w:left w:w="90" w:type="dxa"/>
              <w:right w:w="90" w:type="dxa"/>
            </w:tcMar>
          </w:tcPr>
          <w:p>
            <w:pPr>
              <w:spacing w:before="10" w:after="10"/>
            </w:pPr>
            <w:r>
              <w:rPr>
                <w:sz w:val="18"/>
                <w:szCs w:val="18"/>
              </w:rPr>
              <w:t xml:space="preserve">Themes</w:t>
            </w:r>
          </w:p>
        </w:tc>
        <w:tc>
          <w:tcPr>
            <w:tcW w:w="6360" w:type="dxa"/>
            <w:tcMar>
              <w:top w:w="40" w:type="dxa"/>
              <w:bottom w:w="40" w:type="dxa"/>
              <w:left w:w="90" w:type="dxa"/>
              <w:right w:w="90" w:type="dxa"/>
            </w:tcMar>
          </w:tcPr>
          <w:p>
            <w:pPr>
              <w:spacing w:before="10" w:after="10"/>
            </w:pPr>
            <w:r>
              <w:rPr>
                <w:sz w:val="18"/>
                <w:szCs w:val="18"/>
              </w:rPr>
              <w:t xml:space="preserve">Light and Dark mode (Dark is the default); user toggle is remembered</w:t>
            </w:r>
          </w:p>
        </w:tc>
      </w:tr>
      <w:tr>
        <w:tc>
          <w:tcPr>
            <w:tcW w:w="3000" w:type="dxa"/>
            <w:shd w:val="clear" w:color="auto" w:fill="eef3f8"/>
            <w:tcMar>
              <w:top w:w="40" w:type="dxa"/>
              <w:bottom w:w="40" w:type="dxa"/>
              <w:left w:w="90" w:type="dxa"/>
              <w:right w:w="90" w:type="dxa"/>
            </w:tcMar>
          </w:tcPr>
          <w:p>
            <w:pPr>
              <w:spacing w:before="10" w:after="10"/>
            </w:pPr>
            <w:r>
              <w:rPr>
                <w:sz w:val="18"/>
                <w:szCs w:val="18"/>
              </w:rPr>
              <w:t xml:space="preserve">Security</w:t>
            </w:r>
          </w:p>
        </w:tc>
        <w:tc>
          <w:tcPr>
            <w:tcW w:w="6360" w:type="dxa"/>
            <w:shd w:val="clear" w:color="auto" w:fill="eef3f8"/>
            <w:tcMar>
              <w:top w:w="40" w:type="dxa"/>
              <w:bottom w:w="40" w:type="dxa"/>
              <w:left w:w="90" w:type="dxa"/>
              <w:right w:w="90" w:type="dxa"/>
            </w:tcMar>
          </w:tcPr>
          <w:p>
            <w:pPr>
              <w:spacing w:before="10" w:after="10"/>
            </w:pPr>
            <w:r>
              <w:rPr>
                <w:sz w:val="18"/>
                <w:szCs w:val="18"/>
              </w:rPr>
              <w:t xml:space="preserve">No credentials in the page; all APIs are anonymous &amp; read-only (except two POSTs)</w:t>
            </w:r>
          </w:p>
        </w:tc>
      </w:tr>
      <w:tr>
        <w:tc>
          <w:tcPr>
            <w:tcW w:w="3000" w:type="dxa"/>
            <w:tcMar>
              <w:top w:w="40" w:type="dxa"/>
              <w:bottom w:w="40" w:type="dxa"/>
              <w:left w:w="90" w:type="dxa"/>
              <w:right w:w="90" w:type="dxa"/>
            </w:tcMar>
          </w:tcPr>
          <w:p>
            <w:pPr>
              <w:spacing w:before="10" w:after="10"/>
            </w:pPr>
            <w:r>
              <w:rPr>
                <w:sz w:val="18"/>
                <w:szCs w:val="18"/>
              </w:rPr>
              <w:t xml:space="preserve">Devices</w:t>
            </w:r>
          </w:p>
        </w:tc>
        <w:tc>
          <w:tcPr>
            <w:tcW w:w="6360" w:type="dxa"/>
            <w:tcMar>
              <w:top w:w="40" w:type="dxa"/>
              <w:bottom w:w="40" w:type="dxa"/>
              <w:left w:w="90" w:type="dxa"/>
              <w:right w:w="90" w:type="dxa"/>
            </w:tcMar>
          </w:tcPr>
          <w:p>
            <w:pPr>
              <w:spacing w:before="10" w:after="10"/>
            </w:pPr>
            <w:r>
              <w:rPr>
                <w:sz w:val="18"/>
                <w:szCs w:val="18"/>
              </w:rPr>
              <w:t xml:space="preserve">Desktop, tablet and mobile (fully responsive)</w:t>
            </w:r>
          </w:p>
        </w:tc>
      </w:tr>
    </w:tbl>
    <w:p>
      <w:pPr>
        <w:spacing w:before="260" w:after="120"/>
        <w:pBdr>
          <w:bottom w:val="single" w:sz="8" w:space="4" w:color="e8541e"/>
        </w:pBdr>
      </w:pPr>
      <w:r>
        <w:rPr>
          <w:b/>
          <w:color w:val="1e3a5f"/>
          <w:sz w:val="32"/>
          <w:szCs w:val="32"/>
        </w:rPr>
        <w:t xml:space="preserve">6. How the Portal Gets Its Content</w:t>
      </w:r>
    </w:p>
    <w:p>
      <w:pPr>
        <w:spacing w:before="0" w:after="120"/>
      </w:pPr>
      <w:r>
        <w:rPr>
          <w:sz w:val="20"/>
          <w:szCs w:val="20"/>
        </w:rPr>
        <w:t xml:space="preserve">On load, the page calls several ServiceNow REST endpoints in parallel and renders each section as its data arrives. If an endpoint is slow or unavailable, that section falls back to sensible built-in default text so the page never appears broken.</w:t>
      </w:r>
    </w:p>
    <w:tbl>
      <w:tblPr>
        <w:tblW w:w="0" w:type="auto"/>
        <w:tblBorders>
          <w:top w:val="single" w:sz="4" w:color="c9d2de"/>
          <w:left w:val="single" w:sz="4" w:color="c9d2de"/>
          <w:bottom w:val="single" w:sz="4" w:color="c9d2de"/>
          <w:right w:val="single" w:sz="4" w:color="c9d2de"/>
          <w:insideH w:val="single" w:sz="4" w:color="c9d2de"/>
          <w:insideV w:val="single" w:sz="4" w:color="c9d2de"/>
        </w:tblBorders>
        <w:tblLayout w:type="fixed"/>
      </w:tblPr>
      <w:tblGrid>
        <w:gridCol w:w="3400"/>
        <w:gridCol w:w="5960"/>
      </w:tblGrid>
      <w:tr>
        <w:trPr>
          <w:tblHeader/>
        </w:trPr>
        <w:tc>
          <w:tcPr>
            <w:tcW w:w="3400" w:type="dxa"/>
            <w:shd w:val="clear" w:color="auto" w:fill="1e3a5f"/>
            <w:tcMar>
              <w:top w:w="40" w:type="dxa"/>
              <w:bottom w:w="40" w:type="dxa"/>
              <w:left w:w="90" w:type="dxa"/>
              <w:right w:w="90" w:type="dxa"/>
            </w:tcMar>
          </w:tcPr>
          <w:p>
            <w:pPr>
              <w:spacing w:before="10" w:after="10"/>
            </w:pPr>
            <w:r>
              <w:rPr>
                <w:b/>
                <w:color w:val="FFFFFF"/>
                <w:sz w:val="18"/>
                <w:szCs w:val="18"/>
              </w:rPr>
              <w:t xml:space="preserve">Content area</w:t>
            </w:r>
          </w:p>
        </w:tc>
        <w:tc>
          <w:tcPr>
            <w:tcW w:w="5960" w:type="dxa"/>
            <w:shd w:val="clear" w:color="auto" w:fill="1e3a5f"/>
            <w:tcMar>
              <w:top w:w="40" w:type="dxa"/>
              <w:bottom w:w="40" w:type="dxa"/>
              <w:left w:w="90" w:type="dxa"/>
              <w:right w:w="90" w:type="dxa"/>
            </w:tcMar>
          </w:tcPr>
          <w:p>
            <w:pPr>
              <w:spacing w:before="10" w:after="10"/>
            </w:pPr>
            <w:r>
              <w:rPr>
                <w:b/>
                <w:color w:val="FFFFFF"/>
                <w:sz w:val="18"/>
                <w:szCs w:val="18"/>
              </w:rPr>
              <w:t xml:space="preserve">Source in ServiceNow</w:t>
            </w:r>
          </w:p>
        </w:tc>
      </w:tr>
      <w:tr>
        <w:tc>
          <w:tcPr>
            <w:tcW w:w="3400" w:type="dxa"/>
            <w:tcMar>
              <w:top w:w="40" w:type="dxa"/>
              <w:bottom w:w="40" w:type="dxa"/>
              <w:left w:w="90" w:type="dxa"/>
              <w:right w:w="90" w:type="dxa"/>
            </w:tcMar>
          </w:tcPr>
          <w:p>
            <w:pPr>
              <w:spacing w:before="10" w:after="10"/>
            </w:pPr>
            <w:r>
              <w:rPr>
                <w:sz w:val="18"/>
                <w:szCs w:val="18"/>
              </w:rPr>
              <w:t xml:space="preserve">Headings, offers, colours, contact details</w:t>
            </w:r>
          </w:p>
        </w:tc>
        <w:tc>
          <w:tcPr>
            <w:tcW w:w="5960" w:type="dxa"/>
            <w:tcMar>
              <w:top w:w="40" w:type="dxa"/>
              <w:bottom w:w="40" w:type="dxa"/>
              <w:left w:w="90" w:type="dxa"/>
              <w:right w:w="90" w:type="dxa"/>
            </w:tcMar>
          </w:tcPr>
          <w:p>
            <w:pPr>
              <w:spacing w:before="10" w:after="10"/>
            </w:pPr>
            <w:r>
              <w:rPr>
                <w:sz w:val="18"/>
                <w:szCs w:val="18"/>
              </w:rPr>
              <w:t xml:space="preserve">System Properties (x_palni_servicen_1.*)</w:t>
            </w:r>
          </w:p>
        </w:tc>
      </w:tr>
      <w:tr>
        <w:tc>
          <w:tcPr>
            <w:tcW w:w="3400" w:type="dxa"/>
            <w:shd w:val="clear" w:color="auto" w:fill="eef3f8"/>
            <w:tcMar>
              <w:top w:w="40" w:type="dxa"/>
              <w:bottom w:w="40" w:type="dxa"/>
              <w:left w:w="90" w:type="dxa"/>
              <w:right w:w="90" w:type="dxa"/>
            </w:tcMar>
          </w:tcPr>
          <w:p>
            <w:pPr>
              <w:spacing w:before="10" w:after="10"/>
            </w:pPr>
            <w:r>
              <w:rPr>
                <w:sz w:val="18"/>
                <w:szCs w:val="18"/>
              </w:rPr>
              <w:t xml:space="preserve">Hero subtext, stats, section subtexts, enterprise body</w:t>
            </w:r>
          </w:p>
        </w:tc>
        <w:tc>
          <w:tcPr>
            <w:tcW w:w="5960" w:type="dxa"/>
            <w:shd w:val="clear" w:color="auto" w:fill="eef3f8"/>
            <w:tcMar>
              <w:top w:w="40" w:type="dxa"/>
              <w:bottom w:w="40" w:type="dxa"/>
              <w:left w:w="90" w:type="dxa"/>
              <w:right w:w="90" w:type="dxa"/>
            </w:tcMar>
          </w:tcPr>
          <w:p>
            <w:pPr>
              <w:spacing w:before="10" w:after="10"/>
            </w:pPr>
            <w:r>
              <w:rPr>
                <w:sz w:val="18"/>
                <w:szCs w:val="18"/>
              </w:rPr>
              <w:t xml:space="preserve">Page Configurations record</w:t>
            </w:r>
          </w:p>
        </w:tc>
      </w:tr>
      <w:tr>
        <w:tc>
          <w:tcPr>
            <w:tcW w:w="3400" w:type="dxa"/>
            <w:tcMar>
              <w:top w:w="40" w:type="dxa"/>
              <w:bottom w:w="40" w:type="dxa"/>
              <w:left w:w="90" w:type="dxa"/>
              <w:right w:w="90" w:type="dxa"/>
            </w:tcMar>
          </w:tcPr>
          <w:p>
            <w:pPr>
              <w:spacing w:before="10" w:after="10"/>
            </w:pPr>
            <w:r>
              <w:rPr>
                <w:sz w:val="18"/>
                <w:szCs w:val="18"/>
              </w:rPr>
              <w:t xml:space="preserve">Courses &amp; course detail</w:t>
            </w:r>
          </w:p>
        </w:tc>
        <w:tc>
          <w:tcPr>
            <w:tcW w:w="5960" w:type="dxa"/>
            <w:tcMar>
              <w:top w:w="40" w:type="dxa"/>
              <w:bottom w:w="40" w:type="dxa"/>
              <w:left w:w="90" w:type="dxa"/>
              <w:right w:w="90" w:type="dxa"/>
            </w:tcMar>
          </w:tcPr>
          <w:p>
            <w:pPr>
              <w:spacing w:before="10" w:after="10"/>
            </w:pPr>
            <w:r>
              <w:rPr>
                <w:sz w:val="18"/>
                <w:szCs w:val="18"/>
              </w:rPr>
              <w:t xml:space="preserve">Course Offerings table</w:t>
            </w:r>
          </w:p>
        </w:tc>
      </w:tr>
      <w:tr>
        <w:tc>
          <w:tcPr>
            <w:tcW w:w="3400" w:type="dxa"/>
            <w:shd w:val="clear" w:color="auto" w:fill="eef3f8"/>
            <w:tcMar>
              <w:top w:w="40" w:type="dxa"/>
              <w:bottom w:w="40" w:type="dxa"/>
              <w:left w:w="90" w:type="dxa"/>
              <w:right w:w="90" w:type="dxa"/>
            </w:tcMar>
          </w:tcPr>
          <w:p>
            <w:pPr>
              <w:spacing w:before="10" w:after="10"/>
            </w:pPr>
            <w:r>
              <w:rPr>
                <w:sz w:val="18"/>
                <w:szCs w:val="18"/>
              </w:rPr>
              <w:t xml:space="preserve">Course curriculum</w:t>
            </w:r>
          </w:p>
        </w:tc>
        <w:tc>
          <w:tcPr>
            <w:tcW w:w="5960" w:type="dxa"/>
            <w:shd w:val="clear" w:color="auto" w:fill="eef3f8"/>
            <w:tcMar>
              <w:top w:w="40" w:type="dxa"/>
              <w:bottom w:w="40" w:type="dxa"/>
              <w:left w:w="90" w:type="dxa"/>
              <w:right w:w="90" w:type="dxa"/>
            </w:tcMar>
          </w:tcPr>
          <w:p>
            <w:pPr>
              <w:spacing w:before="10" w:after="10"/>
            </w:pPr>
            <w:r>
              <w:rPr>
                <w:sz w:val="18"/>
                <w:szCs w:val="18"/>
              </w:rPr>
              <w:t xml:space="preserve">Curriculum table (+ downloadable file)</w:t>
            </w:r>
          </w:p>
        </w:tc>
      </w:tr>
      <w:tr>
        <w:tc>
          <w:tcPr>
            <w:tcW w:w="3400" w:type="dxa"/>
            <w:tcMar>
              <w:top w:w="40" w:type="dxa"/>
              <w:bottom w:w="40" w:type="dxa"/>
              <w:left w:w="90" w:type="dxa"/>
              <w:right w:w="90" w:type="dxa"/>
            </w:tcMar>
          </w:tcPr>
          <w:p>
            <w:pPr>
              <w:spacing w:before="10" w:after="10"/>
            </w:pPr>
            <w:r>
              <w:rPr>
                <w:sz w:val="18"/>
                <w:szCs w:val="18"/>
              </w:rPr>
              <w:t xml:space="preserve">Trainers</w:t>
            </w:r>
          </w:p>
        </w:tc>
        <w:tc>
          <w:tcPr>
            <w:tcW w:w="5960" w:type="dxa"/>
            <w:tcMar>
              <w:top w:w="40" w:type="dxa"/>
              <w:bottom w:w="40" w:type="dxa"/>
              <w:left w:w="90" w:type="dxa"/>
              <w:right w:w="90" w:type="dxa"/>
            </w:tcMar>
          </w:tcPr>
          <w:p>
            <w:pPr>
              <w:spacing w:before="10" w:after="10"/>
            </w:pPr>
            <w:r>
              <w:rPr>
                <w:sz w:val="18"/>
                <w:szCs w:val="18"/>
              </w:rPr>
              <w:t xml:space="preserve">Team Profiles table</w:t>
            </w:r>
          </w:p>
        </w:tc>
      </w:tr>
      <w:tr>
        <w:tc>
          <w:tcPr>
            <w:tcW w:w="3400" w:type="dxa"/>
            <w:shd w:val="clear" w:color="auto" w:fill="eef3f8"/>
            <w:tcMar>
              <w:top w:w="40" w:type="dxa"/>
              <w:bottom w:w="40" w:type="dxa"/>
              <w:left w:w="90" w:type="dxa"/>
              <w:right w:w="90" w:type="dxa"/>
            </w:tcMar>
          </w:tcPr>
          <w:p>
            <w:pPr>
              <w:spacing w:before="10" w:after="10"/>
            </w:pPr>
            <w:r>
              <w:rPr>
                <w:sz w:val="18"/>
                <w:szCs w:val="18"/>
              </w:rPr>
              <w:t xml:space="preserve">Reviews / testimonials</w:t>
            </w:r>
          </w:p>
        </w:tc>
        <w:tc>
          <w:tcPr>
            <w:tcW w:w="5960" w:type="dxa"/>
            <w:shd w:val="clear" w:color="auto" w:fill="eef3f8"/>
            <w:tcMar>
              <w:top w:w="40" w:type="dxa"/>
              <w:bottom w:w="40" w:type="dxa"/>
              <w:left w:w="90" w:type="dxa"/>
              <w:right w:w="90" w:type="dxa"/>
            </w:tcMar>
          </w:tcPr>
          <w:p>
            <w:pPr>
              <w:spacing w:before="10" w:after="10"/>
            </w:pPr>
            <w:r>
              <w:rPr>
                <w:sz w:val="18"/>
                <w:szCs w:val="18"/>
              </w:rPr>
              <w:t xml:space="preserve">Trainee Feedback table</w:t>
            </w:r>
          </w:p>
        </w:tc>
      </w:tr>
      <w:tr>
        <w:tc>
          <w:tcPr>
            <w:tcW w:w="3400" w:type="dxa"/>
            <w:tcMar>
              <w:top w:w="40" w:type="dxa"/>
              <w:bottom w:w="40" w:type="dxa"/>
              <w:left w:w="90" w:type="dxa"/>
              <w:right w:w="90" w:type="dxa"/>
            </w:tcMar>
          </w:tcPr>
          <w:p>
            <w:pPr>
              <w:spacing w:before="10" w:after="10"/>
            </w:pPr>
            <w:r>
              <w:rPr>
                <w:sz w:val="18"/>
                <w:szCs w:val="18"/>
              </w:rPr>
              <w:t xml:space="preserve">Company logos</w:t>
            </w:r>
          </w:p>
        </w:tc>
        <w:tc>
          <w:tcPr>
            <w:tcW w:w="5960" w:type="dxa"/>
            <w:tcMar>
              <w:top w:w="40" w:type="dxa"/>
              <w:bottom w:w="40" w:type="dxa"/>
              <w:left w:w="90" w:type="dxa"/>
              <w:right w:w="90" w:type="dxa"/>
            </w:tcMar>
          </w:tcPr>
          <w:p>
            <w:pPr>
              <w:spacing w:before="10" w:after="10"/>
            </w:pPr>
            <w:r>
              <w:rPr>
                <w:sz w:val="18"/>
                <w:szCs w:val="18"/>
              </w:rPr>
              <w:t xml:space="preserve">Placements table</w:t>
            </w:r>
          </w:p>
        </w:tc>
      </w:tr>
      <w:tr>
        <w:tc>
          <w:tcPr>
            <w:tcW w:w="3400" w:type="dxa"/>
            <w:shd w:val="clear" w:color="auto" w:fill="eef3f8"/>
            <w:tcMar>
              <w:top w:w="40" w:type="dxa"/>
              <w:bottom w:w="40" w:type="dxa"/>
              <w:left w:w="90" w:type="dxa"/>
              <w:right w:w="90" w:type="dxa"/>
            </w:tcMar>
          </w:tcPr>
          <w:p>
            <w:pPr>
              <w:spacing w:before="10" w:after="10"/>
            </w:pPr>
            <w:r>
              <w:rPr>
                <w:sz w:val="18"/>
                <w:szCs w:val="18"/>
              </w:rPr>
              <w:t xml:space="preserve">Services (mega-menu)</w:t>
            </w:r>
          </w:p>
        </w:tc>
        <w:tc>
          <w:tcPr>
            <w:tcW w:w="5960" w:type="dxa"/>
            <w:shd w:val="clear" w:color="auto" w:fill="eef3f8"/>
            <w:tcMar>
              <w:top w:w="40" w:type="dxa"/>
              <w:bottom w:w="40" w:type="dxa"/>
              <w:left w:w="90" w:type="dxa"/>
              <w:right w:w="90" w:type="dxa"/>
            </w:tcMar>
          </w:tcPr>
          <w:p>
            <w:pPr>
              <w:spacing w:before="10" w:after="10"/>
            </w:pPr>
            <w:r>
              <w:rPr>
                <w:sz w:val="18"/>
                <w:szCs w:val="18"/>
              </w:rPr>
              <w:t xml:space="preserve">Services table</w:t>
            </w:r>
          </w:p>
        </w:tc>
      </w:tr>
      <w:tr>
        <w:tc>
          <w:tcPr>
            <w:tcW w:w="3400" w:type="dxa"/>
            <w:tcMar>
              <w:top w:w="40" w:type="dxa"/>
              <w:bottom w:w="40" w:type="dxa"/>
              <w:left w:w="90" w:type="dxa"/>
              <w:right w:w="90" w:type="dxa"/>
            </w:tcMar>
          </w:tcPr>
          <w:p>
            <w:pPr>
              <w:spacing w:before="10" w:after="10"/>
            </w:pPr>
            <w:r>
              <w:rPr>
                <w:sz w:val="18"/>
                <w:szCs w:val="18"/>
              </w:rPr>
              <w:t xml:space="preserve">Cohort batches</w:t>
            </w:r>
          </w:p>
        </w:tc>
        <w:tc>
          <w:tcPr>
            <w:tcW w:w="5960" w:type="dxa"/>
            <w:tcMar>
              <w:top w:w="40" w:type="dxa"/>
              <w:bottom w:w="40" w:type="dxa"/>
              <w:left w:w="90" w:type="dxa"/>
              <w:right w:w="90" w:type="dxa"/>
            </w:tcMar>
          </w:tcPr>
          <w:p>
            <w:pPr>
              <w:spacing w:before="10" w:after="10"/>
            </w:pPr>
            <w:r>
              <w:rPr>
                <w:sz w:val="18"/>
                <w:szCs w:val="18"/>
              </w:rPr>
              <w:t xml:space="preserve">Upcoming Cohort Batches table</w:t>
            </w:r>
          </w:p>
        </w:tc>
      </w:tr>
      <w:tr>
        <w:tc>
          <w:tcPr>
            <w:tcW w:w="3400" w:type="dxa"/>
            <w:shd w:val="clear" w:color="auto" w:fill="eef3f8"/>
            <w:tcMar>
              <w:top w:w="40" w:type="dxa"/>
              <w:bottom w:w="40" w:type="dxa"/>
              <w:left w:w="90" w:type="dxa"/>
              <w:right w:w="90" w:type="dxa"/>
            </w:tcMar>
          </w:tcPr>
          <w:p>
            <w:pPr>
              <w:spacing w:before="10" w:after="10"/>
            </w:pPr>
            <w:r>
              <w:rPr>
                <w:sz w:val="18"/>
                <w:szCs w:val="18"/>
              </w:rPr>
              <w:t xml:space="preserve">FAQs</w:t>
            </w:r>
          </w:p>
        </w:tc>
        <w:tc>
          <w:tcPr>
            <w:tcW w:w="5960" w:type="dxa"/>
            <w:shd w:val="clear" w:color="auto" w:fill="eef3f8"/>
            <w:tcMar>
              <w:top w:w="40" w:type="dxa"/>
              <w:bottom w:w="40" w:type="dxa"/>
              <w:left w:w="90" w:type="dxa"/>
              <w:right w:w="90" w:type="dxa"/>
            </w:tcMar>
          </w:tcPr>
          <w:p>
            <w:pPr>
              <w:spacing w:before="10" w:after="10"/>
            </w:pPr>
            <w:r>
              <w:rPr>
                <w:sz w:val="18"/>
                <w:szCs w:val="18"/>
              </w:rPr>
              <w:t xml:space="preserve">FAQs table</w:t>
            </w:r>
          </w:p>
        </w:tc>
      </w:tr>
      <w:tr>
        <w:tc>
          <w:tcPr>
            <w:tcW w:w="3400" w:type="dxa"/>
            <w:tcMar>
              <w:top w:w="40" w:type="dxa"/>
              <w:bottom w:w="40" w:type="dxa"/>
              <w:left w:w="90" w:type="dxa"/>
              <w:right w:w="90" w:type="dxa"/>
            </w:tcMar>
          </w:tcPr>
          <w:p>
            <w:pPr>
              <w:spacing w:before="10" w:after="10"/>
            </w:pPr>
            <w:r>
              <w:rPr>
                <w:sz w:val="18"/>
                <w:szCs w:val="18"/>
              </w:rPr>
              <w:t xml:space="preserve">Images (course, trainer, logo, service)</w:t>
            </w:r>
          </w:p>
        </w:tc>
        <w:tc>
          <w:tcPr>
            <w:tcW w:w="5960" w:type="dxa"/>
            <w:tcMar>
              <w:top w:w="40" w:type="dxa"/>
              <w:bottom w:w="40" w:type="dxa"/>
              <w:left w:w="90" w:type="dxa"/>
              <w:right w:w="90" w:type="dxa"/>
            </w:tcMar>
          </w:tcPr>
          <w:p>
            <w:pPr>
              <w:spacing w:before="10" w:after="10"/>
            </w:pPr>
            <w:r>
              <w:rPr>
                <w:sz w:val="18"/>
                <w:szCs w:val="18"/>
              </w:rPr>
              <w:t xml:space="preserve">Attachments served via image endpoints</w:t>
            </w:r>
          </w:p>
        </w:tc>
      </w:tr>
    </w:tbl>
    <w:p>
      <w:pPr>
        <w:spacing w:before="260" w:after="120"/>
        <w:pBdr>
          <w:bottom w:val="single" w:sz="8" w:space="4" w:color="e8541e"/>
        </w:pBdr>
      </w:pPr>
      <w:r>
        <w:rPr>
          <w:b/>
          <w:color w:val="1e3a5f"/>
          <w:sz w:val="32"/>
          <w:szCs w:val="32"/>
        </w:rPr>
        <w:t xml:space="preserve">7. Site Map &amp; Navigation</w:t>
      </w:r>
    </w:p>
    <w:p>
      <w:pPr>
        <w:spacing w:before="0" w:after="120"/>
      </w:pPr>
      <w:r>
        <w:rPr>
          <w:sz w:val="20"/>
          <w:szCs w:val="20"/>
        </w:rPr>
        <w:t xml:space="preserve">The site is a single page with hash-based "views" (URLs like #all-courses, #trainers, #reviews). The top navigation bar is sticky and identical across all views.</w:t>
      </w:r>
    </w:p>
    <w:p>
      <w:pPr>
        <w:spacing w:before="150" w:after="70"/>
      </w:pPr>
      <w:r>
        <w:rPr>
          <w:b/>
          <w:color w:val="30506f"/>
          <w:sz w:val="22"/>
          <w:szCs w:val="22"/>
        </w:rPr>
        <w:t xml:space="preserve">Navigation bar</w:t>
      </w:r>
    </w:p>
    <w:p>
      <w:pPr>
        <w:spacing w:before="0" w:after="40"/>
        <w:numPr>
          <w:ilvl w:val="0"/>
          <w:numId w:val="1"/>
        </w:numPr>
      </w:pPr>
      <w:r>
        <w:rPr>
          <w:b/>
          <w:sz w:val="20"/>
          <w:szCs w:val="20"/>
        </w:rPr>
        <w:t xml:space="preserve">Logo</w:t>
      </w:r>
      <w:r>
        <w:rPr>
          <w:sz w:val="20"/>
          <w:szCs w:val="20"/>
        </w:rPr>
        <w:t xml:space="preserve"> — returns to Home.</w:t>
      </w:r>
    </w:p>
    <w:p>
      <w:pPr>
        <w:spacing w:before="0" w:after="40"/>
        <w:numPr>
          <w:ilvl w:val="0"/>
          <w:numId w:val="1"/>
        </w:numPr>
      </w:pPr>
      <w:r>
        <w:rPr>
          <w:b/>
          <w:sz w:val="20"/>
          <w:szCs w:val="20"/>
        </w:rPr>
        <w:t xml:space="preserve">Home, Courses, Trainers, Services, About Us, Contact</w:t>
      </w:r>
      <w:r>
        <w:rPr>
          <w:sz w:val="20"/>
          <w:szCs w:val="20"/>
        </w:rPr>
        <w:t xml:space="preserve"> — navigation links (Services opens a mega-menu panel; Contact scrolls to the contact section).</w:t>
      </w:r>
    </w:p>
    <w:p>
      <w:pPr>
        <w:spacing w:before="0" w:after="40"/>
        <w:numPr>
          <w:ilvl w:val="0"/>
          <w:numId w:val="1"/>
        </w:numPr>
      </w:pPr>
      <w:r>
        <w:rPr>
          <w:b/>
          <w:sz w:val="20"/>
          <w:szCs w:val="20"/>
        </w:rPr>
        <w:t xml:space="preserve">Theme toggle</w:t>
      </w:r>
      <w:r>
        <w:rPr>
          <w:sz w:val="20"/>
          <w:szCs w:val="20"/>
        </w:rPr>
        <w:t xml:space="preserve"> — switches Light/Dark; remembered across visits.</w:t>
      </w:r>
    </w:p>
    <w:p>
      <w:pPr>
        <w:spacing w:before="0" w:after="40"/>
        <w:numPr>
          <w:ilvl w:val="0"/>
          <w:numId w:val="1"/>
        </w:numPr>
      </w:pPr>
      <w:r>
        <w:rPr>
          <w:b/>
          <w:sz w:val="20"/>
          <w:szCs w:val="20"/>
        </w:rPr>
        <w:t xml:space="preserve">Book a Free Demo</w:t>
      </w:r>
      <w:r>
        <w:rPr>
          <w:sz w:val="20"/>
          <w:szCs w:val="20"/>
        </w:rPr>
        <w:t xml:space="preserve"> — call-to-action button that opens the lead capture form.</w:t>
      </w:r>
    </w:p>
    <w:p>
      <w:pPr>
        <w:spacing w:before="150" w:after="70"/>
      </w:pPr>
      <w:r>
        <w:rPr>
          <w:b/>
          <w:color w:val="30506f"/>
          <w:sz w:val="22"/>
          <w:szCs w:val="22"/>
        </w:rPr>
        <w:t xml:space="preserve">Pages / views</w:t>
      </w:r>
    </w:p>
    <w:tbl>
      <w:tblPr>
        <w:tblW w:w="0" w:type="auto"/>
        <w:tblBorders>
          <w:top w:val="single" w:sz="4" w:color="c9d2de"/>
          <w:left w:val="single" w:sz="4" w:color="c9d2de"/>
          <w:bottom w:val="single" w:sz="4" w:color="c9d2de"/>
          <w:right w:val="single" w:sz="4" w:color="c9d2de"/>
          <w:insideH w:val="single" w:sz="4" w:color="c9d2de"/>
          <w:insideV w:val="single" w:sz="4" w:color="c9d2de"/>
        </w:tblBorders>
        <w:tblLayout w:type="fixed"/>
      </w:tblPr>
      <w:tblGrid>
        <w:gridCol w:w="2600"/>
        <w:gridCol w:w="2400"/>
        <w:gridCol w:w="4360"/>
      </w:tblGrid>
      <w:tr>
        <w:trPr>
          <w:tblHeader/>
        </w:trPr>
        <w:tc>
          <w:tcPr>
            <w:tcW w:w="2600" w:type="dxa"/>
            <w:shd w:val="clear" w:color="auto" w:fill="1e3a5f"/>
            <w:tcMar>
              <w:top w:w="40" w:type="dxa"/>
              <w:bottom w:w="40" w:type="dxa"/>
              <w:left w:w="90" w:type="dxa"/>
              <w:right w:w="90" w:type="dxa"/>
            </w:tcMar>
          </w:tcPr>
          <w:p>
            <w:pPr>
              <w:spacing w:before="10" w:after="10"/>
            </w:pPr>
            <w:r>
              <w:rPr>
                <w:b/>
                <w:color w:val="FFFFFF"/>
                <w:sz w:val="18"/>
                <w:szCs w:val="18"/>
              </w:rPr>
              <w:t xml:space="preserve">View</w:t>
            </w:r>
          </w:p>
        </w:tc>
        <w:tc>
          <w:tcPr>
            <w:tcW w:w="2400" w:type="dxa"/>
            <w:shd w:val="clear" w:color="auto" w:fill="1e3a5f"/>
            <w:tcMar>
              <w:top w:w="40" w:type="dxa"/>
              <w:bottom w:w="40" w:type="dxa"/>
              <w:left w:w="90" w:type="dxa"/>
              <w:right w:w="90" w:type="dxa"/>
            </w:tcMar>
          </w:tcPr>
          <w:p>
            <w:pPr>
              <w:spacing w:before="10" w:after="10"/>
            </w:pPr>
            <w:r>
              <w:rPr>
                <w:b/>
                <w:color w:val="FFFFFF"/>
                <w:sz w:val="18"/>
                <w:szCs w:val="18"/>
              </w:rPr>
              <w:t xml:space="preserve">Hash</w:t>
            </w:r>
          </w:p>
        </w:tc>
        <w:tc>
          <w:tcPr>
            <w:tcW w:w="4360" w:type="dxa"/>
            <w:shd w:val="clear" w:color="auto" w:fill="1e3a5f"/>
            <w:tcMar>
              <w:top w:w="40" w:type="dxa"/>
              <w:bottom w:w="40" w:type="dxa"/>
              <w:left w:w="90" w:type="dxa"/>
              <w:right w:w="90" w:type="dxa"/>
            </w:tcMar>
          </w:tcPr>
          <w:p>
            <w:pPr>
              <w:spacing w:before="10" w:after="10"/>
            </w:pPr>
            <w:r>
              <w:rPr>
                <w:b/>
                <w:color w:val="FFFFFF"/>
                <w:sz w:val="18"/>
                <w:szCs w:val="18"/>
              </w:rPr>
              <w:t xml:space="preserve">Purpose</w:t>
            </w:r>
          </w:p>
        </w:tc>
      </w:tr>
      <w:tr>
        <w:tc>
          <w:tcPr>
            <w:tcW w:w="2600" w:type="dxa"/>
            <w:tcMar>
              <w:top w:w="40" w:type="dxa"/>
              <w:bottom w:w="40" w:type="dxa"/>
              <w:left w:w="90" w:type="dxa"/>
              <w:right w:w="90" w:type="dxa"/>
            </w:tcMar>
          </w:tcPr>
          <w:p>
            <w:pPr>
              <w:spacing w:before="10" w:after="10"/>
            </w:pPr>
            <w:r>
              <w:rPr>
                <w:sz w:val="18"/>
                <w:szCs w:val="18"/>
              </w:rPr>
              <w:t xml:space="preserve">Home</w:t>
            </w:r>
          </w:p>
        </w:tc>
        <w:tc>
          <w:tcPr>
            <w:tcW w:w="2400" w:type="dxa"/>
            <w:tcMar>
              <w:top w:w="40" w:type="dxa"/>
              <w:bottom w:w="40" w:type="dxa"/>
              <w:left w:w="90" w:type="dxa"/>
              <w:right w:w="90" w:type="dxa"/>
            </w:tcMar>
          </w:tcPr>
          <w:p>
            <w:pPr>
              <w:spacing w:before="10" w:after="10"/>
            </w:pPr>
            <w:r>
              <w:rPr>
                <w:sz w:val="18"/>
                <w:szCs w:val="18"/>
              </w:rPr>
              <w:t xml:space="preserve">(none)</w:t>
            </w:r>
          </w:p>
        </w:tc>
        <w:tc>
          <w:tcPr>
            <w:tcW w:w="4360" w:type="dxa"/>
            <w:tcMar>
              <w:top w:w="40" w:type="dxa"/>
              <w:bottom w:w="40" w:type="dxa"/>
              <w:left w:w="90" w:type="dxa"/>
              <w:right w:w="90" w:type="dxa"/>
            </w:tcMar>
          </w:tcPr>
          <w:p>
            <w:pPr>
              <w:spacing w:before="10" w:after="10"/>
            </w:pPr>
            <w:r>
              <w:rPr>
                <w:sz w:val="18"/>
                <w:szCs w:val="18"/>
              </w:rPr>
              <w:t xml:space="preserve">Landing page with all marketing sections</w:t>
            </w:r>
          </w:p>
        </w:tc>
      </w:tr>
      <w:tr>
        <w:tc>
          <w:tcPr>
            <w:tcW w:w="2600" w:type="dxa"/>
            <w:shd w:val="clear" w:color="auto" w:fill="eef3f8"/>
            <w:tcMar>
              <w:top w:w="40" w:type="dxa"/>
              <w:bottom w:w="40" w:type="dxa"/>
              <w:left w:w="90" w:type="dxa"/>
              <w:right w:w="90" w:type="dxa"/>
            </w:tcMar>
          </w:tcPr>
          <w:p>
            <w:pPr>
              <w:spacing w:before="10" w:after="10"/>
            </w:pPr>
            <w:r>
              <w:rPr>
                <w:sz w:val="18"/>
                <w:szCs w:val="18"/>
              </w:rPr>
              <w:t xml:space="preserve">All Courses</w:t>
            </w:r>
          </w:p>
        </w:tc>
        <w:tc>
          <w:tcPr>
            <w:tcW w:w="2400" w:type="dxa"/>
            <w:shd w:val="clear" w:color="auto" w:fill="eef3f8"/>
            <w:tcMar>
              <w:top w:w="40" w:type="dxa"/>
              <w:bottom w:w="40" w:type="dxa"/>
              <w:left w:w="90" w:type="dxa"/>
              <w:right w:w="90" w:type="dxa"/>
            </w:tcMar>
          </w:tcPr>
          <w:p>
            <w:pPr>
              <w:spacing w:before="10" w:after="10"/>
            </w:pPr>
            <w:r>
              <w:rPr>
                <w:sz w:val="18"/>
                <w:szCs w:val="18"/>
              </w:rPr>
              <w:t xml:space="preserve">#all-courses</w:t>
            </w:r>
          </w:p>
        </w:tc>
        <w:tc>
          <w:tcPr>
            <w:tcW w:w="4360" w:type="dxa"/>
            <w:shd w:val="clear" w:color="auto" w:fill="eef3f8"/>
            <w:tcMar>
              <w:top w:w="40" w:type="dxa"/>
              <w:bottom w:w="40" w:type="dxa"/>
              <w:left w:w="90" w:type="dxa"/>
              <w:right w:w="90" w:type="dxa"/>
            </w:tcMar>
          </w:tcPr>
          <w:p>
            <w:pPr>
              <w:spacing w:before="10" w:after="10"/>
            </w:pPr>
            <w:r>
              <w:rPr>
                <w:sz w:val="18"/>
                <w:szCs w:val="18"/>
              </w:rPr>
              <w:t xml:space="preserve">Grid of every active course</w:t>
            </w:r>
          </w:p>
        </w:tc>
      </w:tr>
      <w:tr>
        <w:tc>
          <w:tcPr>
            <w:tcW w:w="2600" w:type="dxa"/>
            <w:tcMar>
              <w:top w:w="40" w:type="dxa"/>
              <w:bottom w:w="40" w:type="dxa"/>
              <w:left w:w="90" w:type="dxa"/>
              <w:right w:w="90" w:type="dxa"/>
            </w:tcMar>
          </w:tcPr>
          <w:p>
            <w:pPr>
              <w:spacing w:before="10" w:after="10"/>
            </w:pPr>
            <w:r>
              <w:rPr>
                <w:sz w:val="18"/>
                <w:szCs w:val="18"/>
              </w:rPr>
              <w:t xml:space="preserve">Course Detail</w:t>
            </w:r>
          </w:p>
        </w:tc>
        <w:tc>
          <w:tcPr>
            <w:tcW w:w="2400" w:type="dxa"/>
            <w:tcMar>
              <w:top w:w="40" w:type="dxa"/>
              <w:bottom w:w="40" w:type="dxa"/>
              <w:left w:w="90" w:type="dxa"/>
              <w:right w:w="90" w:type="dxa"/>
            </w:tcMar>
          </w:tcPr>
          <w:p>
            <w:pPr>
              <w:spacing w:before="10" w:after="10"/>
            </w:pPr>
            <w:r>
              <w:rPr>
                <w:sz w:val="18"/>
                <w:szCs w:val="18"/>
              </w:rPr>
              <w:t xml:space="preserve">#course-&lt;id&gt;</w:t>
            </w:r>
          </w:p>
        </w:tc>
        <w:tc>
          <w:tcPr>
            <w:tcW w:w="4360" w:type="dxa"/>
            <w:tcMar>
              <w:top w:w="40" w:type="dxa"/>
              <w:bottom w:w="40" w:type="dxa"/>
              <w:left w:w="90" w:type="dxa"/>
              <w:right w:w="90" w:type="dxa"/>
            </w:tcMar>
          </w:tcPr>
          <w:p>
            <w:pPr>
              <w:spacing w:before="10" w:after="10"/>
            </w:pPr>
            <w:r>
              <w:rPr>
                <w:sz w:val="18"/>
                <w:szCs w:val="18"/>
              </w:rPr>
              <w:t xml:space="preserve">Full detail for one course</w:t>
            </w:r>
          </w:p>
        </w:tc>
      </w:tr>
      <w:tr>
        <w:tc>
          <w:tcPr>
            <w:tcW w:w="2600" w:type="dxa"/>
            <w:shd w:val="clear" w:color="auto" w:fill="eef3f8"/>
            <w:tcMar>
              <w:top w:w="40" w:type="dxa"/>
              <w:bottom w:w="40" w:type="dxa"/>
              <w:left w:w="90" w:type="dxa"/>
              <w:right w:w="90" w:type="dxa"/>
            </w:tcMar>
          </w:tcPr>
          <w:p>
            <w:pPr>
              <w:spacing w:before="10" w:after="10"/>
            </w:pPr>
            <w:r>
              <w:rPr>
                <w:sz w:val="18"/>
                <w:szCs w:val="18"/>
              </w:rPr>
              <w:t xml:space="preserve">Trainers</w:t>
            </w:r>
          </w:p>
        </w:tc>
        <w:tc>
          <w:tcPr>
            <w:tcW w:w="2400" w:type="dxa"/>
            <w:shd w:val="clear" w:color="auto" w:fill="eef3f8"/>
            <w:tcMar>
              <w:top w:w="40" w:type="dxa"/>
              <w:bottom w:w="40" w:type="dxa"/>
              <w:left w:w="90" w:type="dxa"/>
              <w:right w:w="90" w:type="dxa"/>
            </w:tcMar>
          </w:tcPr>
          <w:p>
            <w:pPr>
              <w:spacing w:before="10" w:after="10"/>
            </w:pPr>
            <w:r>
              <w:rPr>
                <w:sz w:val="18"/>
                <w:szCs w:val="18"/>
              </w:rPr>
              <w:t xml:space="preserve">#trainers</w:t>
            </w:r>
          </w:p>
        </w:tc>
        <w:tc>
          <w:tcPr>
            <w:tcW w:w="4360" w:type="dxa"/>
            <w:shd w:val="clear" w:color="auto" w:fill="eef3f8"/>
            <w:tcMar>
              <w:top w:w="40" w:type="dxa"/>
              <w:bottom w:w="40" w:type="dxa"/>
              <w:left w:w="90" w:type="dxa"/>
              <w:right w:w="90" w:type="dxa"/>
            </w:tcMar>
          </w:tcPr>
          <w:p>
            <w:pPr>
              <w:spacing w:before="10" w:after="10"/>
            </w:pPr>
            <w:r>
              <w:rPr>
                <w:sz w:val="18"/>
                <w:szCs w:val="18"/>
              </w:rPr>
              <w:t xml:space="preserve">Directory of trainers with search &amp; sort</w:t>
            </w:r>
          </w:p>
        </w:tc>
      </w:tr>
      <w:tr>
        <w:tc>
          <w:tcPr>
            <w:tcW w:w="2600" w:type="dxa"/>
            <w:tcMar>
              <w:top w:w="40" w:type="dxa"/>
              <w:bottom w:w="40" w:type="dxa"/>
              <w:left w:w="90" w:type="dxa"/>
              <w:right w:w="90" w:type="dxa"/>
            </w:tcMar>
          </w:tcPr>
          <w:p>
            <w:pPr>
              <w:spacing w:before="10" w:after="10"/>
            </w:pPr>
            <w:r>
              <w:rPr>
                <w:sz w:val="18"/>
                <w:szCs w:val="18"/>
              </w:rPr>
              <w:t xml:space="preserve">Reviews</w:t>
            </w:r>
          </w:p>
        </w:tc>
        <w:tc>
          <w:tcPr>
            <w:tcW w:w="2400" w:type="dxa"/>
            <w:tcMar>
              <w:top w:w="40" w:type="dxa"/>
              <w:bottom w:w="40" w:type="dxa"/>
              <w:left w:w="90" w:type="dxa"/>
              <w:right w:w="90" w:type="dxa"/>
            </w:tcMar>
          </w:tcPr>
          <w:p>
            <w:pPr>
              <w:spacing w:before="10" w:after="10"/>
            </w:pPr>
            <w:r>
              <w:rPr>
                <w:sz w:val="18"/>
                <w:szCs w:val="18"/>
              </w:rPr>
              <w:t xml:space="preserve">#reviews</w:t>
            </w:r>
          </w:p>
        </w:tc>
        <w:tc>
          <w:tcPr>
            <w:tcW w:w="4360" w:type="dxa"/>
            <w:tcMar>
              <w:top w:w="40" w:type="dxa"/>
              <w:bottom w:w="40" w:type="dxa"/>
              <w:left w:w="90" w:type="dxa"/>
              <w:right w:w="90" w:type="dxa"/>
            </w:tcMar>
          </w:tcPr>
          <w:p>
            <w:pPr>
              <w:spacing w:before="10" w:after="10"/>
            </w:pPr>
            <w:r>
              <w:rPr>
                <w:sz w:val="18"/>
                <w:szCs w:val="18"/>
              </w:rPr>
              <w:t xml:space="preserve">All reviews with sort, load-more, submit</w:t>
            </w:r>
          </w:p>
        </w:tc>
      </w:tr>
      <w:tr>
        <w:tc>
          <w:tcPr>
            <w:tcW w:w="2600" w:type="dxa"/>
            <w:shd w:val="clear" w:color="auto" w:fill="eef3f8"/>
            <w:tcMar>
              <w:top w:w="40" w:type="dxa"/>
              <w:bottom w:w="40" w:type="dxa"/>
              <w:left w:w="90" w:type="dxa"/>
              <w:right w:w="90" w:type="dxa"/>
            </w:tcMar>
          </w:tcPr>
          <w:p>
            <w:pPr>
              <w:spacing w:before="10" w:after="10"/>
            </w:pPr>
            <w:r>
              <w:rPr>
                <w:sz w:val="18"/>
                <w:szCs w:val="18"/>
              </w:rPr>
              <w:t xml:space="preserve">About Us</w:t>
            </w:r>
          </w:p>
        </w:tc>
        <w:tc>
          <w:tcPr>
            <w:tcW w:w="2400" w:type="dxa"/>
            <w:shd w:val="clear" w:color="auto" w:fill="eef3f8"/>
            <w:tcMar>
              <w:top w:w="40" w:type="dxa"/>
              <w:bottom w:w="40" w:type="dxa"/>
              <w:left w:w="90" w:type="dxa"/>
              <w:right w:w="90" w:type="dxa"/>
            </w:tcMar>
          </w:tcPr>
          <w:p>
            <w:pPr>
              <w:spacing w:before="10" w:after="10"/>
            </w:pPr>
            <w:r>
              <w:rPr>
                <w:sz w:val="18"/>
                <w:szCs w:val="18"/>
              </w:rPr>
              <w:t xml:space="preserve">#about</w:t>
            </w:r>
          </w:p>
        </w:tc>
        <w:tc>
          <w:tcPr>
            <w:tcW w:w="4360" w:type="dxa"/>
            <w:shd w:val="clear" w:color="auto" w:fill="eef3f8"/>
            <w:tcMar>
              <w:top w:w="40" w:type="dxa"/>
              <w:bottom w:w="40" w:type="dxa"/>
              <w:left w:w="90" w:type="dxa"/>
              <w:right w:w="90" w:type="dxa"/>
            </w:tcMar>
          </w:tcPr>
          <w:p>
            <w:pPr>
              <w:spacing w:before="10" w:after="10"/>
            </w:pPr>
            <w:r>
              <w:rPr>
                <w:sz w:val="18"/>
                <w:szCs w:val="18"/>
              </w:rPr>
              <w:t xml:space="preserve">Company story, mission, vision, values</w:t>
            </w:r>
          </w:p>
        </w:tc>
      </w:tr>
      <w:tr>
        <w:tc>
          <w:tcPr>
            <w:tcW w:w="2600" w:type="dxa"/>
            <w:tcMar>
              <w:top w:w="40" w:type="dxa"/>
              <w:bottom w:w="40" w:type="dxa"/>
              <w:left w:w="90" w:type="dxa"/>
              <w:right w:w="90" w:type="dxa"/>
            </w:tcMar>
          </w:tcPr>
          <w:p>
            <w:pPr>
              <w:spacing w:before="10" w:after="10"/>
            </w:pPr>
            <w:r>
              <w:rPr>
                <w:sz w:val="18"/>
                <w:szCs w:val="18"/>
              </w:rPr>
              <w:t xml:space="preserve">FAQ</w:t>
            </w:r>
          </w:p>
        </w:tc>
        <w:tc>
          <w:tcPr>
            <w:tcW w:w="2400" w:type="dxa"/>
            <w:tcMar>
              <w:top w:w="40" w:type="dxa"/>
              <w:bottom w:w="40" w:type="dxa"/>
              <w:left w:w="90" w:type="dxa"/>
              <w:right w:w="90" w:type="dxa"/>
            </w:tcMar>
          </w:tcPr>
          <w:p>
            <w:pPr>
              <w:spacing w:before="10" w:after="10"/>
            </w:pPr>
            <w:r>
              <w:rPr>
                <w:sz w:val="18"/>
                <w:szCs w:val="18"/>
              </w:rPr>
              <w:t xml:space="preserve">#faq</w:t>
            </w:r>
          </w:p>
        </w:tc>
        <w:tc>
          <w:tcPr>
            <w:tcW w:w="4360" w:type="dxa"/>
            <w:tcMar>
              <w:top w:w="40" w:type="dxa"/>
              <w:bottom w:w="40" w:type="dxa"/>
              <w:left w:w="90" w:type="dxa"/>
              <w:right w:w="90" w:type="dxa"/>
            </w:tcMar>
          </w:tcPr>
          <w:p>
            <w:pPr>
              <w:spacing w:before="10" w:after="10"/>
            </w:pPr>
            <w:r>
              <w:rPr>
                <w:sz w:val="18"/>
                <w:szCs w:val="18"/>
              </w:rPr>
              <w:t xml:space="preserve">All FAQs with search</w:t>
            </w:r>
          </w:p>
        </w:tc>
      </w:tr>
      <w:tr>
        <w:tc>
          <w:tcPr>
            <w:tcW w:w="2600" w:type="dxa"/>
            <w:shd w:val="clear" w:color="auto" w:fill="eef3f8"/>
            <w:tcMar>
              <w:top w:w="40" w:type="dxa"/>
              <w:bottom w:w="40" w:type="dxa"/>
              <w:left w:w="90" w:type="dxa"/>
              <w:right w:w="90" w:type="dxa"/>
            </w:tcMar>
          </w:tcPr>
          <w:p>
            <w:pPr>
              <w:spacing w:before="10" w:after="10"/>
            </w:pPr>
            <w:r>
              <w:rPr>
                <w:sz w:val="18"/>
                <w:szCs w:val="18"/>
              </w:rPr>
              <w:t xml:space="preserve">Cohort Batches</w:t>
            </w:r>
          </w:p>
        </w:tc>
        <w:tc>
          <w:tcPr>
            <w:tcW w:w="2400" w:type="dxa"/>
            <w:shd w:val="clear" w:color="auto" w:fill="eef3f8"/>
            <w:tcMar>
              <w:top w:w="40" w:type="dxa"/>
              <w:bottom w:w="40" w:type="dxa"/>
              <w:left w:w="90" w:type="dxa"/>
              <w:right w:w="90" w:type="dxa"/>
            </w:tcMar>
          </w:tcPr>
          <w:p>
            <w:pPr>
              <w:spacing w:before="10" w:after="10"/>
            </w:pPr>
            <w:r>
              <w:rPr>
                <w:sz w:val="18"/>
                <w:szCs w:val="18"/>
              </w:rPr>
              <w:t xml:space="preserve">#cohorts</w:t>
            </w:r>
          </w:p>
        </w:tc>
        <w:tc>
          <w:tcPr>
            <w:tcW w:w="4360" w:type="dxa"/>
            <w:shd w:val="clear" w:color="auto" w:fill="eef3f8"/>
            <w:tcMar>
              <w:top w:w="40" w:type="dxa"/>
              <w:bottom w:w="40" w:type="dxa"/>
              <w:left w:w="90" w:type="dxa"/>
              <w:right w:w="90" w:type="dxa"/>
            </w:tcMar>
          </w:tcPr>
          <w:p>
            <w:pPr>
              <w:spacing w:before="10" w:after="10"/>
            </w:pPr>
            <w:r>
              <w:rPr>
                <w:sz w:val="18"/>
                <w:szCs w:val="18"/>
              </w:rPr>
              <w:t xml:space="preserve">All upcoming cohorts with search</w:t>
            </w:r>
          </w:p>
        </w:tc>
      </w:tr>
      <w:tr>
        <w:tc>
          <w:tcPr>
            <w:tcW w:w="2600" w:type="dxa"/>
            <w:tcMar>
              <w:top w:w="40" w:type="dxa"/>
              <w:bottom w:w="40" w:type="dxa"/>
              <w:left w:w="90" w:type="dxa"/>
              <w:right w:w="90" w:type="dxa"/>
            </w:tcMar>
          </w:tcPr>
          <w:p>
            <w:pPr>
              <w:spacing w:before="10" w:after="10"/>
            </w:pPr>
            <w:r>
              <w:rPr>
                <w:sz w:val="18"/>
                <w:szCs w:val="18"/>
              </w:rPr>
              <w:t xml:space="preserve">Privacy Policy</w:t>
            </w:r>
          </w:p>
        </w:tc>
        <w:tc>
          <w:tcPr>
            <w:tcW w:w="2400" w:type="dxa"/>
            <w:tcMar>
              <w:top w:w="40" w:type="dxa"/>
              <w:bottom w:w="40" w:type="dxa"/>
              <w:left w:w="90" w:type="dxa"/>
              <w:right w:w="90" w:type="dxa"/>
            </w:tcMar>
          </w:tcPr>
          <w:p>
            <w:pPr>
              <w:spacing w:before="10" w:after="10"/>
            </w:pPr>
            <w:r>
              <w:rPr>
                <w:sz w:val="18"/>
                <w:szCs w:val="18"/>
              </w:rPr>
              <w:t xml:space="preserve">#privacy</w:t>
            </w:r>
          </w:p>
        </w:tc>
        <w:tc>
          <w:tcPr>
            <w:tcW w:w="4360" w:type="dxa"/>
            <w:tcMar>
              <w:top w:w="40" w:type="dxa"/>
              <w:bottom w:w="40" w:type="dxa"/>
              <w:left w:w="90" w:type="dxa"/>
              <w:right w:w="90" w:type="dxa"/>
            </w:tcMar>
          </w:tcPr>
          <w:p>
            <w:pPr>
              <w:spacing w:before="10" w:after="10"/>
            </w:pPr>
            <w:r>
              <w:rPr>
                <w:sz w:val="18"/>
                <w:szCs w:val="18"/>
              </w:rPr>
              <w:t xml:space="preserve">Legal content</w:t>
            </w:r>
          </w:p>
        </w:tc>
      </w:tr>
      <w:tr>
        <w:tc>
          <w:tcPr>
            <w:tcW w:w="2600" w:type="dxa"/>
            <w:shd w:val="clear" w:color="auto" w:fill="eef3f8"/>
            <w:tcMar>
              <w:top w:w="40" w:type="dxa"/>
              <w:bottom w:w="40" w:type="dxa"/>
              <w:left w:w="90" w:type="dxa"/>
              <w:right w:w="90" w:type="dxa"/>
            </w:tcMar>
          </w:tcPr>
          <w:p>
            <w:pPr>
              <w:spacing w:before="10" w:after="10"/>
            </w:pPr>
            <w:r>
              <w:rPr>
                <w:sz w:val="18"/>
                <w:szCs w:val="18"/>
              </w:rPr>
              <w:t xml:space="preserve">Terms &amp; Conditions</w:t>
            </w:r>
          </w:p>
        </w:tc>
        <w:tc>
          <w:tcPr>
            <w:tcW w:w="2400" w:type="dxa"/>
            <w:shd w:val="clear" w:color="auto" w:fill="eef3f8"/>
            <w:tcMar>
              <w:top w:w="40" w:type="dxa"/>
              <w:bottom w:w="40" w:type="dxa"/>
              <w:left w:w="90" w:type="dxa"/>
              <w:right w:w="90" w:type="dxa"/>
            </w:tcMar>
          </w:tcPr>
          <w:p>
            <w:pPr>
              <w:spacing w:before="10" w:after="10"/>
            </w:pPr>
            <w:r>
              <w:rPr>
                <w:sz w:val="18"/>
                <w:szCs w:val="18"/>
              </w:rPr>
              <w:t xml:space="preserve">#terms</w:t>
            </w:r>
          </w:p>
        </w:tc>
        <w:tc>
          <w:tcPr>
            <w:tcW w:w="4360" w:type="dxa"/>
            <w:shd w:val="clear" w:color="auto" w:fill="eef3f8"/>
            <w:tcMar>
              <w:top w:w="40" w:type="dxa"/>
              <w:bottom w:w="40" w:type="dxa"/>
              <w:left w:w="90" w:type="dxa"/>
              <w:right w:w="90" w:type="dxa"/>
            </w:tcMar>
          </w:tcPr>
          <w:p>
            <w:pPr>
              <w:spacing w:before="10" w:after="10"/>
            </w:pPr>
            <w:r>
              <w:rPr>
                <w:sz w:val="18"/>
                <w:szCs w:val="18"/>
              </w:rPr>
              <w:t xml:space="preserve">Legal content</w:t>
            </w:r>
          </w:p>
        </w:tc>
      </w:tr>
    </w:tbl>
    <w:p>
      <w:pPr>
        <w:spacing w:before="260" w:after="120"/>
        <w:pBdr>
          <w:bottom w:val="single" w:sz="8" w:space="4" w:color="e8541e"/>
        </w:pBdr>
      </w:pPr>
      <w:r>
        <w:rPr>
          <w:b/>
          <w:color w:val="1e3a5f"/>
          <w:sz w:val="32"/>
          <w:szCs w:val="32"/>
        </w:rPr>
        <w:t xml:space="preserve">8. Global Functional Elements</w:t>
      </w:r>
    </w:p>
    <w:p>
      <w:pPr>
        <w:spacing w:before="0" w:after="120"/>
      </w:pPr>
      <w:r>
        <w:rPr>
          <w:sz w:val="20"/>
          <w:szCs w:val="20"/>
        </w:rPr>
        <w:t xml:space="preserve">These appear on every view.</w:t>
      </w:r>
    </w:p>
    <w:p>
      <w:pPr>
        <w:spacing w:before="0" w:after="40"/>
        <w:numPr>
          <w:ilvl w:val="0"/>
          <w:numId w:val="1"/>
        </w:numPr>
      </w:pPr>
      <w:r>
        <w:rPr>
          <w:b/>
          <w:sz w:val="20"/>
          <w:szCs w:val="20"/>
        </w:rPr>
        <w:t xml:space="preserve">Announcement banner</w:t>
      </w:r>
      <w:r>
        <w:rPr>
          <w:sz w:val="20"/>
          <w:szCs w:val="20"/>
        </w:rPr>
        <w:t xml:space="preserve"> — a dismissible scrolling bar shown just under the nav whenever an "offers" message is configured.</w:t>
      </w:r>
    </w:p>
    <w:p>
      <w:pPr>
        <w:spacing w:before="0" w:after="40"/>
        <w:numPr>
          <w:ilvl w:val="0"/>
          <w:numId w:val="1"/>
        </w:numPr>
      </w:pPr>
      <w:r>
        <w:rPr>
          <w:b/>
          <w:sz w:val="20"/>
          <w:szCs w:val="20"/>
        </w:rPr>
        <w:t xml:space="preserve">Floating action bubbles</w:t>
      </w:r>
      <w:r>
        <w:rPr>
          <w:sz w:val="20"/>
          <w:szCs w:val="20"/>
        </w:rPr>
        <w:t xml:space="preserve"> (bottom-right) — WhatsApp chat, Call us (dials the support number), and Text us (SMS to the support number).</w:t>
      </w:r>
    </w:p>
    <w:p>
      <w:pPr>
        <w:spacing w:before="0" w:after="40"/>
        <w:numPr>
          <w:ilvl w:val="0"/>
          <w:numId w:val="1"/>
        </w:numPr>
      </w:pPr>
      <w:r>
        <w:rPr>
          <w:b/>
          <w:sz w:val="20"/>
          <w:szCs w:val="20"/>
        </w:rPr>
        <w:t xml:space="preserve">Footer</w:t>
      </w:r>
      <w:r>
        <w:rPr>
          <w:sz w:val="20"/>
          <w:szCs w:val="20"/>
        </w:rPr>
        <w:t xml:space="preserve"> — company blurb, social links, Quick Links (FAQs, Privacy, Terms) and Company links (About, Courses, Trainers), and the support phone number.</w:t>
      </w:r>
    </w:p>
    <w:p>
      <w:pPr>
        <w:spacing w:before="0" w:after="40"/>
        <w:numPr>
          <w:ilvl w:val="0"/>
          <w:numId w:val="1"/>
        </w:numPr>
      </w:pPr>
      <w:r>
        <w:rPr>
          <w:b/>
          <w:sz w:val="20"/>
          <w:szCs w:val="20"/>
        </w:rPr>
        <w:t xml:space="preserve">Theme</w:t>
      </w:r>
      <w:r>
        <w:rPr>
          <w:sz w:val="20"/>
          <w:szCs w:val="20"/>
        </w:rPr>
        <w:t xml:space="preserve"> — Light/Dark with brand colours; the navigation bar and footer are a fixed pale blue in both themes.</w:t>
      </w:r>
    </w:p>
    <w:p>
      <w:pPr>
        <w:spacing w:before="260" w:after="120"/>
        <w:pBdr>
          <w:bottom w:val="single" w:sz="8" w:space="4" w:color="e8541e"/>
        </w:pBdr>
      </w:pPr>
      <w:r>
        <w:rPr>
          <w:b/>
          <w:color w:val="1e3a5f"/>
          <w:sz w:val="32"/>
          <w:szCs w:val="32"/>
        </w:rPr>
        <w:t xml:space="preserve">9. Home Page Modules</w:t>
      </w:r>
    </w:p>
    <w:p>
      <w:pPr>
        <w:spacing w:before="150" w:after="70"/>
      </w:pPr>
      <w:r>
        <w:rPr>
          <w:b/>
          <w:color w:val="30506f"/>
          <w:sz w:val="22"/>
          <w:szCs w:val="22"/>
        </w:rPr>
        <w:t xml:space="preserve">9.1 Hero</w:t>
      </w:r>
    </w:p>
    <w:p>
      <w:pPr>
        <w:spacing w:before="0" w:after="120"/>
      </w:pPr>
      <w:r>
        <w:rPr>
          <w:sz w:val="20"/>
          <w:szCs w:val="20"/>
        </w:rPr>
        <w:t xml:space="preserve">Headline, a trust line ("Trusted by N professionals"), a subtext paragraph, a "Talk to an Advisor" button, and a hero image. Heading and image come from properties; trust number and subtext come from the Page Configuration record.</w:t>
      </w:r>
    </w:p>
    <w:p>
      <w:pPr>
        <w:spacing w:before="150" w:after="70"/>
      </w:pPr>
      <w:r>
        <w:rPr>
          <w:b/>
          <w:color w:val="30506f"/>
          <w:sz w:val="22"/>
          <w:szCs w:val="22"/>
        </w:rPr>
        <w:t xml:space="preserve">9.2 Stats band</w:t>
      </w:r>
    </w:p>
    <w:p>
      <w:pPr>
        <w:spacing w:before="0" w:after="120"/>
      </w:pPr>
      <w:r>
        <w:rPr>
          <w:sz w:val="20"/>
          <w:szCs w:val="20"/>
        </w:rPr>
        <w:t xml:space="preserve">Four animated counters — Professionals Trained &amp; Placed, Expert Consultants &amp; Trainers, Project Success Rate, Average Client Rating — all sourced from the Page Configuration record.</w:t>
      </w:r>
    </w:p>
    <w:p>
      <w:pPr>
        <w:spacing w:before="150" w:after="70"/>
      </w:pPr>
      <w:r>
        <w:rPr>
          <w:b/>
          <w:color w:val="30506f"/>
          <w:sz w:val="22"/>
          <w:szCs w:val="22"/>
        </w:rPr>
        <w:t xml:space="preserve">9.3 Company logos</w:t>
      </w:r>
    </w:p>
    <w:p>
      <w:pPr>
        <w:spacing w:before="0" w:after="120"/>
      </w:pPr>
      <w:r>
        <w:rPr>
          <w:sz w:val="20"/>
          <w:szCs w:val="20"/>
        </w:rPr>
        <w:t xml:space="preserve">A scrolling marquee of alumni/partner company logos (from the Placements table, active records only). Logos are normalised to a uniform height and shown in white on the band.</w:t>
      </w:r>
    </w:p>
    <w:p>
      <w:pPr>
        <w:spacing w:before="150" w:after="70"/>
      </w:pPr>
      <w:r>
        <w:rPr>
          <w:b/>
          <w:color w:val="30506f"/>
          <w:sz w:val="22"/>
          <w:szCs w:val="22"/>
        </w:rPr>
        <w:t xml:space="preserve">9.4 Services mega-menu</w:t>
      </w:r>
    </w:p>
    <w:p>
      <w:pPr>
        <w:spacing w:before="0" w:after="120"/>
      </w:pPr>
      <w:r>
        <w:rPr>
          <w:sz w:val="20"/>
          <w:szCs w:val="20"/>
        </w:rPr>
        <w:t xml:space="preserve">Opened from the "Services" nav link. Shows one card per active Services record — image, title, description, highlight pills and a call-to-action button. Heading and subtext are configurable.</w:t>
      </w:r>
    </w:p>
    <w:p>
      <w:pPr>
        <w:spacing w:before="150" w:after="70"/>
      </w:pPr>
      <w:r>
        <w:rPr>
          <w:b/>
          <w:color w:val="30506f"/>
          <w:sz w:val="22"/>
          <w:szCs w:val="22"/>
        </w:rPr>
        <w:t xml:space="preserve">9.5 Courses carousel</w:t>
      </w:r>
    </w:p>
    <w:p>
      <w:pPr>
        <w:spacing w:before="0" w:after="120"/>
      </w:pPr>
      <w:r>
        <w:rPr>
          <w:sz w:val="20"/>
          <w:szCs w:val="20"/>
        </w:rPr>
        <w:t xml:space="preserve">A rotating set of course cards (from Course Offerings). "View All Courses" opens the full Courses page.</w:t>
      </w:r>
    </w:p>
    <w:p>
      <w:pPr>
        <w:spacing w:before="150" w:after="70"/>
      </w:pPr>
      <w:r>
        <w:rPr>
          <w:b/>
          <w:color w:val="30506f"/>
          <w:sz w:val="22"/>
          <w:szCs w:val="22"/>
        </w:rPr>
        <w:t xml:space="preserve">9.6 Trainers preview</w:t>
      </w:r>
    </w:p>
    <w:p>
      <w:pPr>
        <w:spacing w:before="0" w:after="120"/>
      </w:pPr>
      <w:r>
        <w:rPr>
          <w:sz w:val="20"/>
          <w:szCs w:val="20"/>
        </w:rPr>
        <w:t xml:space="preserve">A preview strip of trainers; clicking a trainer opens the Trainer Profile modal. "View all" opens the Trainers page.</w:t>
      </w:r>
    </w:p>
    <w:p>
      <w:pPr>
        <w:spacing w:before="150" w:after="70"/>
      </w:pPr>
      <w:r>
        <w:rPr>
          <w:b/>
          <w:color w:val="30506f"/>
          <w:sz w:val="22"/>
          <w:szCs w:val="22"/>
        </w:rPr>
        <w:t xml:space="preserve">9.7 Reviews / testimonials</w:t>
      </w:r>
    </w:p>
    <w:p>
      <w:pPr>
        <w:spacing w:before="0" w:after="120"/>
      </w:pPr>
      <w:r>
        <w:rPr>
          <w:sz w:val="20"/>
          <w:szCs w:val="20"/>
        </w:rPr>
        <w:t xml:space="preserve">Top reviews from the Trainee Feedback table. Links through to the full Reviews page.</w:t>
      </w:r>
    </w:p>
    <w:p>
      <w:pPr>
        <w:spacing w:before="150" w:after="70"/>
      </w:pPr>
      <w:r>
        <w:rPr>
          <w:b/>
          <w:color w:val="30506f"/>
          <w:sz w:val="22"/>
          <w:szCs w:val="22"/>
        </w:rPr>
        <w:t xml:space="preserve">9.8 Enterprise section</w:t>
      </w:r>
    </w:p>
    <w:p>
      <w:pPr>
        <w:spacing w:before="0" w:after="120"/>
      </w:pPr>
      <w:r>
        <w:rPr>
          <w:sz w:val="20"/>
          <w:szCs w:val="20"/>
        </w:rPr>
        <w:t xml:space="preserve">A call-to-action for corporate/team training. Heading from a property; body from the Page Configuration "Enterprise" HTML field.</w:t>
      </w:r>
    </w:p>
    <w:p>
      <w:pPr>
        <w:spacing w:before="150" w:after="70"/>
      </w:pPr>
      <w:r>
        <w:rPr>
          <w:b/>
          <w:color w:val="30506f"/>
          <w:sz w:val="22"/>
          <w:szCs w:val="22"/>
        </w:rPr>
        <w:t xml:space="preserve">9.9 Upcoming cohort batches</w:t>
      </w:r>
    </w:p>
    <w:p>
      <w:pPr>
        <w:spacing w:before="0" w:after="120"/>
      </w:pPr>
      <w:r>
        <w:rPr>
          <w:sz w:val="20"/>
          <w:szCs w:val="20"/>
        </w:rPr>
        <w:t xml:space="preserve">A table of the next cohorts (max 5 shown on Home). Course names are links to the course page. If there are more than 5, a "View all cohorts" link opens the dedicated Cohort Batches page. Hidden entirely if there are no active cohorts.</w:t>
      </w:r>
    </w:p>
    <w:p>
      <w:pPr>
        <w:spacing w:before="150" w:after="70"/>
      </w:pPr>
      <w:r>
        <w:rPr>
          <w:b/>
          <w:color w:val="30506f"/>
          <w:sz w:val="22"/>
          <w:szCs w:val="22"/>
        </w:rPr>
        <w:t xml:space="preserve">9.10 FAQ</w:t>
      </w:r>
    </w:p>
    <w:p>
      <w:pPr>
        <w:spacing w:before="0" w:after="120"/>
      </w:pPr>
      <w:r>
        <w:rPr>
          <w:sz w:val="20"/>
          <w:szCs w:val="20"/>
        </w:rPr>
        <w:t xml:space="preserve">Up to 6 general FAQs shown as expandable items. If more exist, a "View all FAQs" link opens the FAQ page.</w:t>
      </w:r>
    </w:p>
    <w:p>
      <w:pPr>
        <w:spacing w:before="150" w:after="70"/>
      </w:pPr>
      <w:r>
        <w:rPr>
          <w:b/>
          <w:color w:val="30506f"/>
          <w:sz w:val="22"/>
          <w:szCs w:val="22"/>
        </w:rPr>
        <w:t xml:space="preserve">9.11 Contact</w:t>
      </w:r>
    </w:p>
    <w:p>
      <w:pPr>
        <w:spacing w:before="0" w:after="120"/>
      </w:pPr>
      <w:r>
        <w:rPr>
          <w:sz w:val="20"/>
          <w:szCs w:val="20"/>
        </w:rPr>
        <w:t xml:space="preserve">Heading, subtext, email, phone, working hours, address and an embedded Google Map — all driven from properties / the Page Configuration record.</w:t>
      </w:r>
    </w:p>
    <w:p>
      <w:pPr>
        <w:spacing w:before="260" w:after="120"/>
        <w:pBdr>
          <w:bottom w:val="single" w:sz="8" w:space="4" w:color="e8541e"/>
        </w:pBdr>
      </w:pPr>
      <w:r>
        <w:rPr>
          <w:b/>
          <w:color w:val="1e3a5f"/>
          <w:sz w:val="32"/>
          <w:szCs w:val="32"/>
        </w:rPr>
        <w:t xml:space="preserve">10. Courses &amp; Course Detail</w:t>
      </w:r>
    </w:p>
    <w:p>
      <w:pPr>
        <w:spacing w:before="0" w:after="120"/>
      </w:pPr>
      <w:r>
        <w:rPr>
          <w:b/>
          <w:sz w:val="20"/>
          <w:szCs w:val="20"/>
        </w:rPr>
        <w:t xml:space="preserve">Courses page</w:t>
      </w:r>
      <w:r>
        <w:rPr>
          <w:sz w:val="20"/>
          <w:szCs w:val="20"/>
        </w:rPr>
        <w:t xml:space="preserve"> — a grid of all active courses, each card showing image, name, rating, duration and a short blurb, with a "View More" action.</w:t>
      </w:r>
    </w:p>
    <w:p>
      <w:pPr>
        <w:spacing w:before="0" w:after="120"/>
      </w:pPr>
      <w:r>
        <w:rPr>
          <w:b/>
          <w:sz w:val="20"/>
          <w:szCs w:val="20"/>
        </w:rPr>
        <w:t xml:space="preserve">Course Detail page</w:t>
      </w:r>
      <w:r>
        <w:rPr>
          <w:sz w:val="20"/>
          <w:szCs w:val="20"/>
        </w:rPr>
        <w:t xml:space="preserve"> includes:</w:t>
      </w:r>
    </w:p>
    <w:p>
      <w:pPr>
        <w:spacing w:before="0" w:after="40"/>
        <w:numPr>
          <w:ilvl w:val="0"/>
          <w:numId w:val="1"/>
        </w:numPr>
      </w:pPr>
      <w:r>
        <w:rPr>
          <w:sz w:val="20"/>
          <w:szCs w:val="20"/>
        </w:rPr>
        <w:t xml:space="preserve">Hero with course name, rating, duration, intro and image.</w:t>
      </w:r>
    </w:p>
    <w:p>
      <w:pPr>
        <w:spacing w:before="0" w:after="40"/>
        <w:numPr>
          <w:ilvl w:val="0"/>
          <w:numId w:val="1"/>
        </w:numPr>
      </w:pPr>
      <w:r>
        <w:rPr>
          <w:sz w:val="20"/>
          <w:szCs w:val="20"/>
        </w:rPr>
        <w:t xml:space="preserve">Interactive </w:t>
      </w:r>
      <w:r>
        <w:rPr>
          <w:b/>
          <w:sz w:val="20"/>
          <w:szCs w:val="20"/>
        </w:rPr>
        <w:t xml:space="preserve">pricing</w:t>
      </w:r>
      <w:r>
        <w:rPr>
          <w:sz w:val="20"/>
          <w:szCs w:val="20"/>
        </w:rPr>
        <w:t xml:space="preserve"> — currency toggle (INR/USD) and Individual/Corporate view, using the course price and discount.</w:t>
      </w:r>
    </w:p>
    <w:p>
      <w:pPr>
        <w:spacing w:before="0" w:after="40"/>
        <w:numPr>
          <w:ilvl w:val="0"/>
          <w:numId w:val="1"/>
        </w:numPr>
      </w:pPr>
      <w:r>
        <w:rPr>
          <w:sz w:val="20"/>
          <w:szCs w:val="20"/>
        </w:rPr>
        <w:t xml:space="preserve">Highlights / what you'll learn, certifications, prerequisites and target participants.</w:t>
      </w:r>
    </w:p>
    <w:p>
      <w:pPr>
        <w:spacing w:before="0" w:after="40"/>
        <w:numPr>
          <w:ilvl w:val="0"/>
          <w:numId w:val="1"/>
        </w:numPr>
      </w:pPr>
      <w:r>
        <w:rPr>
          <w:sz w:val="20"/>
          <w:szCs w:val="20"/>
        </w:rPr>
        <w:t xml:space="preserve">An animated </w:t>
      </w:r>
      <w:r>
        <w:rPr>
          <w:b/>
          <w:sz w:val="20"/>
          <w:szCs w:val="20"/>
        </w:rPr>
        <w:t xml:space="preserve">learning journey</w:t>
      </w:r>
      <w:r>
        <w:rPr>
          <w:sz w:val="20"/>
          <w:szCs w:val="20"/>
        </w:rPr>
        <w:t xml:space="preserve"> (from the course's learning-steps data).</w:t>
      </w:r>
    </w:p>
    <w:p>
      <w:pPr>
        <w:spacing w:before="0" w:after="40"/>
        <w:numPr>
          <w:ilvl w:val="0"/>
          <w:numId w:val="1"/>
        </w:numPr>
      </w:pPr>
      <w:r>
        <w:rPr>
          <w:b/>
          <w:sz w:val="20"/>
          <w:szCs w:val="20"/>
        </w:rPr>
        <w:t xml:space="preserve">Interview Preparation &amp; Mock Practice</w:t>
      </w:r>
      <w:r>
        <w:rPr>
          <w:sz w:val="20"/>
          <w:szCs w:val="20"/>
        </w:rPr>
        <w:t xml:space="preserve"> section (shown only when applicable).</w:t>
      </w:r>
    </w:p>
    <w:p>
      <w:pPr>
        <w:spacing w:before="0" w:after="40"/>
        <w:numPr>
          <w:ilvl w:val="0"/>
          <w:numId w:val="1"/>
        </w:numPr>
      </w:pPr>
      <w:r>
        <w:rPr>
          <w:b/>
          <w:sz w:val="20"/>
          <w:szCs w:val="20"/>
        </w:rPr>
        <w:t xml:space="preserve">Projects You'll Build</w:t>
      </w:r>
      <w:r>
        <w:rPr>
          <w:sz w:val="20"/>
          <w:szCs w:val="20"/>
        </w:rPr>
        <w:t xml:space="preserve"> cards (shown only when applicable).</w:t>
      </w:r>
    </w:p>
    <w:p>
      <w:pPr>
        <w:spacing w:before="0" w:after="40"/>
        <w:numPr>
          <w:ilvl w:val="0"/>
          <w:numId w:val="1"/>
        </w:numPr>
      </w:pPr>
      <w:r>
        <w:rPr>
          <w:b/>
          <w:sz w:val="20"/>
          <w:szCs w:val="20"/>
        </w:rPr>
        <w:t xml:space="preserve">Curriculum</w:t>
      </w:r>
      <w:r>
        <w:rPr>
          <w:sz w:val="20"/>
          <w:szCs w:val="20"/>
        </w:rPr>
        <w:t xml:space="preserve"> — modules and lessons from the Curriculum table, plus a downloadable curriculum file.</w:t>
      </w:r>
    </w:p>
    <w:p>
      <w:pPr>
        <w:spacing w:before="0" w:after="40"/>
        <w:numPr>
          <w:ilvl w:val="0"/>
          <w:numId w:val="1"/>
        </w:numPr>
      </w:pPr>
      <w:r>
        <w:rPr>
          <w:b/>
          <w:sz w:val="20"/>
          <w:szCs w:val="20"/>
        </w:rPr>
        <w:t xml:space="preserve">Cohort batches</w:t>
      </w:r>
      <w:r>
        <w:rPr>
          <w:sz w:val="20"/>
          <w:szCs w:val="20"/>
        </w:rPr>
        <w:t xml:space="preserve"> for that course (filtered from the batches table).</w:t>
      </w:r>
    </w:p>
    <w:p>
      <w:pPr>
        <w:spacing w:before="0" w:after="40"/>
        <w:numPr>
          <w:ilvl w:val="0"/>
          <w:numId w:val="1"/>
        </w:numPr>
      </w:pPr>
      <w:r>
        <w:rPr>
          <w:sz w:val="20"/>
          <w:szCs w:val="20"/>
        </w:rPr>
        <w:t xml:space="preserve">Course-specific and global </w:t>
      </w:r>
      <w:r>
        <w:rPr>
          <w:b/>
          <w:sz w:val="20"/>
          <w:szCs w:val="20"/>
        </w:rPr>
        <w:t xml:space="preserve">FAQs</w:t>
      </w:r>
      <w:r>
        <w:rPr>
          <w:sz w:val="20"/>
          <w:szCs w:val="20"/>
        </w:rPr>
        <w:t xml:space="preserve">.</w:t>
      </w:r>
    </w:p>
    <w:p>
      <w:pPr>
        <w:spacing w:before="0" w:after="40"/>
        <w:numPr>
          <w:ilvl w:val="0"/>
          <w:numId w:val="1"/>
        </w:numPr>
      </w:pPr>
      <w:r>
        <w:rPr>
          <w:sz w:val="20"/>
          <w:szCs w:val="20"/>
        </w:rPr>
        <w:t xml:space="preserve">Call-to-action buttons (Enroll, Book Free Demo, Talk to an Advisor).</w:t>
      </w:r>
    </w:p>
    <w:p>
      <w:pPr>
        <w:spacing w:before="260" w:after="120"/>
        <w:pBdr>
          <w:bottom w:val="single" w:sz="8" w:space="4" w:color="e8541e"/>
        </w:pBdr>
      </w:pPr>
      <w:r>
        <w:rPr>
          <w:b/>
          <w:color w:val="1e3a5f"/>
          <w:sz w:val="32"/>
          <w:szCs w:val="32"/>
        </w:rPr>
        <w:t xml:space="preserve">11. Trainers &amp; Trainer Profile</w:t>
      </w:r>
    </w:p>
    <w:p>
      <w:pPr>
        <w:spacing w:before="0" w:after="120"/>
      </w:pPr>
      <w:r>
        <w:rPr>
          <w:sz w:val="20"/>
          <w:szCs w:val="20"/>
        </w:rPr>
        <w:t xml:space="preserve">The </w:t>
      </w:r>
      <w:r>
        <w:rPr>
          <w:b/>
          <w:sz w:val="20"/>
          <w:szCs w:val="20"/>
        </w:rPr>
        <w:t xml:space="preserve">Trainers page</w:t>
      </w:r>
      <w:r>
        <w:rPr>
          <w:sz w:val="20"/>
          <w:szCs w:val="20"/>
        </w:rPr>
        <w:t xml:space="preserve"> lists trainers with search (name/role/company/skill) and sort (rating, name, experience). Each card opens the </w:t>
      </w:r>
      <w:r>
        <w:rPr>
          <w:b/>
          <w:sz w:val="20"/>
          <w:szCs w:val="20"/>
        </w:rPr>
        <w:t xml:space="preserve">Trainer Profile modal</w:t>
      </w:r>
      <w:r>
        <w:rPr>
          <w:sz w:val="20"/>
          <w:szCs w:val="20"/>
        </w:rPr>
        <w:t xml:space="preserve">, which shows the photo (or initials), name, role, company, bio, a computed rating with stars, experience/trainings/implementations stats, certifications and skills, LinkedIn and email actions, a résumé download (if available), and a "View all reviews" link.</w:t>
      </w:r>
    </w:p>
    <w:p>
      <w:pPr>
        <w:spacing w:before="260" w:after="120"/>
        <w:pBdr>
          <w:bottom w:val="single" w:sz="8" w:space="4" w:color="e8541e"/>
        </w:pBdr>
      </w:pPr>
      <w:r>
        <w:rPr>
          <w:b/>
          <w:color w:val="1e3a5f"/>
          <w:sz w:val="32"/>
          <w:szCs w:val="32"/>
        </w:rPr>
        <w:t xml:space="preserve">12. Reviews &amp; Feedback</w:t>
      </w:r>
    </w:p>
    <w:p>
      <w:pPr>
        <w:spacing w:before="0" w:after="120"/>
      </w:pPr>
      <w:r>
        <w:rPr>
          <w:sz w:val="20"/>
          <w:szCs w:val="20"/>
        </w:rPr>
        <w:t xml:space="preserve">The </w:t>
      </w:r>
      <w:r>
        <w:rPr>
          <w:b/>
          <w:sz w:val="20"/>
          <w:szCs w:val="20"/>
        </w:rPr>
        <w:t xml:space="preserve">Reviews page</w:t>
      </w:r>
      <w:r>
        <w:rPr>
          <w:sz w:val="20"/>
          <w:szCs w:val="20"/>
        </w:rPr>
        <w:t xml:space="preserve"> shows all reviews from the Trainee Feedback table with sort options (most recent, overall, or by rating parameter), "Load More" paging, and a "Submit Review" form. Submitted reviews are sent to ServiceNow (into a staging table) and appear after they are processed/approved.</w:t>
      </w:r>
    </w:p>
    <w:p>
      <w:pPr>
        <w:spacing w:before="260" w:after="120"/>
        <w:pBdr>
          <w:bottom w:val="single" w:sz="8" w:space="4" w:color="e8541e"/>
        </w:pBdr>
      </w:pPr>
      <w:r>
        <w:rPr>
          <w:b/>
          <w:color w:val="1e3a5f"/>
          <w:sz w:val="32"/>
          <w:szCs w:val="32"/>
        </w:rPr>
        <w:t xml:space="preserve">13. About Us</w:t>
      </w:r>
    </w:p>
    <w:p>
      <w:pPr>
        <w:spacing w:before="0" w:after="120"/>
      </w:pPr>
      <w:r>
        <w:rPr>
          <w:sz w:val="20"/>
          <w:szCs w:val="20"/>
        </w:rPr>
        <w:t xml:space="preserve">A full-width brand hero (heading from a property) followed by Who We Are, Our Mission, Our Vision and Our Values sections. (These body texts are currently fixed page content; corresponding ServiceNow fields exist for future use.)</w:t>
      </w:r>
    </w:p>
    <w:p>
      <w:pPr>
        <w:spacing w:before="260" w:after="120"/>
        <w:pBdr>
          <w:bottom w:val="single" w:sz="8" w:space="4" w:color="e8541e"/>
        </w:pBdr>
      </w:pPr>
      <w:r>
        <w:rPr>
          <w:b/>
          <w:color w:val="1e3a5f"/>
          <w:sz w:val="32"/>
          <w:szCs w:val="32"/>
        </w:rPr>
        <w:t xml:space="preserve">14. FAQ Page</w:t>
      </w:r>
    </w:p>
    <w:p>
      <w:pPr>
        <w:spacing w:before="0" w:after="120"/>
      </w:pPr>
      <w:r>
        <w:rPr>
          <w:sz w:val="20"/>
          <w:szCs w:val="20"/>
        </w:rPr>
        <w:t xml:space="preserve">Lists all active FAQs with a </w:t>
      </w:r>
      <w:r>
        <w:rPr>
          <w:b/>
          <w:sz w:val="20"/>
          <w:szCs w:val="20"/>
        </w:rPr>
        <w:t xml:space="preserve">search box</w:t>
      </w:r>
      <w:r>
        <w:rPr>
          <w:sz w:val="20"/>
          <w:szCs w:val="20"/>
        </w:rPr>
        <w:t xml:space="preserve">. Course-specific FAQs also appear on their course pages.</w:t>
      </w:r>
    </w:p>
    <w:p>
      <w:pPr>
        <w:spacing w:before="260" w:after="120"/>
        <w:pBdr>
          <w:bottom w:val="single" w:sz="8" w:space="4" w:color="e8541e"/>
        </w:pBdr>
      </w:pPr>
      <w:r>
        <w:rPr>
          <w:b/>
          <w:color w:val="1e3a5f"/>
          <w:sz w:val="32"/>
          <w:szCs w:val="32"/>
        </w:rPr>
        <w:t xml:space="preserve">15. Cohort Batches Page</w:t>
      </w:r>
    </w:p>
    <w:p>
      <w:pPr>
        <w:spacing w:before="0" w:after="120"/>
      </w:pPr>
      <w:r>
        <w:rPr>
          <w:sz w:val="20"/>
          <w:szCs w:val="20"/>
        </w:rPr>
        <w:t xml:space="preserve">Lists all active upcoming cohorts with a </w:t>
      </w:r>
      <w:r>
        <w:rPr>
          <w:b/>
          <w:sz w:val="20"/>
          <w:szCs w:val="20"/>
        </w:rPr>
        <w:t xml:space="preserve">search box</w:t>
      </w:r>
      <w:r>
        <w:rPr>
          <w:sz w:val="20"/>
          <w:szCs w:val="20"/>
        </w:rPr>
        <w:t xml:space="preserve"> (course, batch, schedule, mode). The Course column links to each course page.</w:t>
      </w:r>
    </w:p>
    <w:p>
      <w:pPr>
        <w:spacing w:before="260" w:after="120"/>
        <w:pBdr>
          <w:bottom w:val="single" w:sz="8" w:space="4" w:color="e8541e"/>
        </w:pBdr>
      </w:pPr>
      <w:r>
        <w:rPr>
          <w:b/>
          <w:color w:val="1e3a5f"/>
          <w:sz w:val="32"/>
          <w:szCs w:val="32"/>
        </w:rPr>
        <w:t xml:space="preserve">16. Legal Pages</w:t>
      </w:r>
    </w:p>
    <w:p>
      <w:pPr>
        <w:spacing w:before="0" w:after="120"/>
      </w:pPr>
      <w:r>
        <w:rPr>
          <w:sz w:val="20"/>
          <w:szCs w:val="20"/>
        </w:rPr>
        <w:t xml:space="preserve">Privacy Policy and Terms &amp; Conditions pages, reached from the footer. (Currently fixed page content; ServiceNow fields exist for future use.)</w:t>
      </w:r>
    </w:p>
    <w:p>
      <w:pPr>
        <w:spacing w:before="260" w:after="120"/>
        <w:pBdr>
          <w:bottom w:val="single" w:sz="8" w:space="4" w:color="e8541e"/>
        </w:pBdr>
      </w:pPr>
      <w:r>
        <w:rPr>
          <w:b/>
          <w:color w:val="1e3a5f"/>
          <w:sz w:val="32"/>
          <w:szCs w:val="32"/>
        </w:rPr>
        <w:t xml:space="preserve">17. Lead Capture (Book a Demo)</w:t>
      </w:r>
    </w:p>
    <w:p>
      <w:pPr>
        <w:spacing w:before="0" w:after="120"/>
      </w:pPr>
      <w:r>
        <w:rPr>
          <w:sz w:val="20"/>
          <w:szCs w:val="20"/>
        </w:rPr>
        <w:t xml:space="preserve">Triggered by "Book a Free Demo", "Talk to an Advisor", "Enroll", "Notify Me" and similar buttons. Collects name, email, phone, company, course of interest, preferred mode and a message, plus a hidden "source" that records which button opened the form. Name, email and phone are required. On submit, a lead record is created in ServiceNow.</w:t>
      </w:r>
    </w:p>
    <w:p>
      <w:pPr>
        <w:spacing w:before="260" w:after="120"/>
        <w:pBdr>
          <w:bottom w:val="single" w:sz="8" w:space="4" w:color="e8541e"/>
        </w:pBdr>
      </w:pPr>
      <w:r>
        <w:rPr>
          <w:b/>
          <w:color w:val="1e3a5f"/>
          <w:sz w:val="32"/>
          <w:szCs w:val="32"/>
        </w:rPr>
        <w:t xml:space="preserve">18. Content Management Model</w:t>
      </w:r>
    </w:p>
    <w:p>
      <w:pPr>
        <w:spacing w:before="0" w:after="120"/>
      </w:pPr>
      <w:r>
        <w:rPr>
          <w:sz w:val="20"/>
          <w:szCs w:val="20"/>
        </w:rPr>
        <w:t xml:space="preserve">The site is </w:t>
      </w:r>
      <w:r>
        <w:rPr>
          <w:b/>
          <w:sz w:val="20"/>
          <w:szCs w:val="20"/>
        </w:rPr>
        <w:t xml:space="preserve">read-only</w:t>
      </w:r>
      <w:r>
        <w:rPr>
          <w:sz w:val="20"/>
          <w:szCs w:val="20"/>
        </w:rPr>
        <w:t xml:space="preserve"> for visitors. Content is maintained entirely in ServiceNow:</w:t>
      </w:r>
    </w:p>
    <w:p>
      <w:pPr>
        <w:spacing w:before="0" w:after="40"/>
        <w:numPr>
          <w:ilvl w:val="0"/>
          <w:numId w:val="1"/>
        </w:numPr>
      </w:pPr>
      <w:r>
        <w:rPr>
          <w:sz w:val="20"/>
          <w:szCs w:val="20"/>
        </w:rPr>
        <w:t xml:space="preserve">Short text, numbers, colours and toggles → </w:t>
      </w:r>
      <w:r>
        <w:rPr>
          <w:b/>
          <w:sz w:val="20"/>
          <w:szCs w:val="20"/>
        </w:rPr>
        <w:t xml:space="preserve">System Properties</w:t>
      </w:r>
      <w:r>
        <w:rPr>
          <w:sz w:val="20"/>
          <w:szCs w:val="20"/>
        </w:rPr>
        <w:t xml:space="preserve">.</w:t>
      </w:r>
    </w:p>
    <w:p>
      <w:pPr>
        <w:spacing w:before="0" w:after="40"/>
        <w:numPr>
          <w:ilvl w:val="0"/>
          <w:numId w:val="1"/>
        </w:numPr>
      </w:pPr>
      <w:r>
        <w:rPr>
          <w:sz w:val="20"/>
          <w:szCs w:val="20"/>
        </w:rPr>
        <w:t xml:space="preserve">Rich text and stats that belong together → the </w:t>
      </w:r>
      <w:r>
        <w:rPr>
          <w:b/>
          <w:sz w:val="20"/>
          <w:szCs w:val="20"/>
        </w:rPr>
        <w:t xml:space="preserve">Page Configuration</w:t>
      </w:r>
      <w:r>
        <w:rPr>
          <w:sz w:val="20"/>
          <w:szCs w:val="20"/>
        </w:rPr>
        <w:t xml:space="preserve"> record.</w:t>
      </w:r>
    </w:p>
    <w:p>
      <w:pPr>
        <w:spacing w:before="0" w:after="40"/>
        <w:numPr>
          <w:ilvl w:val="0"/>
          <w:numId w:val="1"/>
        </w:numPr>
      </w:pPr>
      <w:r>
        <w:rPr>
          <w:sz w:val="20"/>
          <w:szCs w:val="20"/>
        </w:rPr>
        <w:t xml:space="preserve">Repeating items (courses, trainers, FAQs, cohorts, services, logos, reviews) → their respective </w:t>
      </w:r>
      <w:r>
        <w:rPr>
          <w:b/>
          <w:sz w:val="20"/>
          <w:szCs w:val="20"/>
        </w:rPr>
        <w:t xml:space="preserve">tables</w:t>
      </w:r>
      <w:r>
        <w:rPr>
          <w:sz w:val="20"/>
          <w:szCs w:val="20"/>
        </w:rPr>
        <w:t xml:space="preserve"> (usually with an "active" flag and an "order" field).</w:t>
      </w:r>
    </w:p>
    <w:p>
      <w:pPr>
        <w:spacing w:before="0" w:after="40"/>
        <w:numPr>
          <w:ilvl w:val="0"/>
          <w:numId w:val="1"/>
        </w:numPr>
      </w:pPr>
      <w:r>
        <w:rPr>
          <w:sz w:val="20"/>
          <w:szCs w:val="20"/>
        </w:rPr>
        <w:t xml:space="preserve">Images and files → </w:t>
      </w:r>
      <w:r>
        <w:rPr>
          <w:b/>
          <w:sz w:val="20"/>
          <w:szCs w:val="20"/>
        </w:rPr>
        <w:t xml:space="preserve">attachments</w:t>
      </w:r>
      <w:r>
        <w:rPr>
          <w:sz w:val="20"/>
          <w:szCs w:val="20"/>
        </w:rPr>
        <w:t xml:space="preserve"> on the relevant record.</w:t>
      </w:r>
    </w:p>
    <w:p>
      <w:pPr>
        <w:spacing w:before="0" w:after="120"/>
        <w:shd w:val="clear" w:color="auto" w:fill="fdeede"/>
      </w:pPr>
      <w:r>
        <w:rPr>
          <w:color w:val="8a3a12"/>
          <w:sz w:val="19"/>
          <w:szCs w:val="19"/>
          <w:i/>
        </w:rPr>
        <w:t xml:space="preserve">Because the site reads live data, most content changes appear on the next page refresh. See the Usage Guide for step-by-step editing instructions.</w:t>
      </w:r>
    </w:p>
    <w:p>
      <w:pPr>
        <w:spacing w:before="260" w:after="120"/>
        <w:pBdr>
          <w:bottom w:val="single" w:sz="8" w:space="4" w:color="e8541e"/>
        </w:pBdr>
      </w:pPr>
      <w:r>
        <w:rPr>
          <w:b/>
          <w:color w:val="1e3a5f"/>
          <w:sz w:val="32"/>
          <w:szCs w:val="32"/>
        </w:rPr>
        <w:t xml:space="preserve">19. Non-Functional Characteristics</w:t>
      </w:r>
    </w:p>
    <w:tbl>
      <w:tblPr>
        <w:tblW w:w="0" w:type="auto"/>
        <w:tblBorders>
          <w:top w:val="single" w:sz="4" w:color="c9d2de"/>
          <w:left w:val="single" w:sz="4" w:color="c9d2de"/>
          <w:bottom w:val="single" w:sz="4" w:color="c9d2de"/>
          <w:right w:val="single" w:sz="4" w:color="c9d2de"/>
          <w:insideH w:val="single" w:sz="4" w:color="c9d2de"/>
          <w:insideV w:val="single" w:sz="4" w:color="c9d2de"/>
        </w:tblBorders>
        <w:tblLayout w:type="fixed"/>
      </w:tblPr>
      <w:tblGrid>
        <w:gridCol w:w="2800"/>
        <w:gridCol w:w="6560"/>
      </w:tblGrid>
      <w:tr>
        <w:trPr>
          <w:tblHeader/>
        </w:trPr>
        <w:tc>
          <w:tcPr>
            <w:tcW w:w="2800" w:type="dxa"/>
            <w:shd w:val="clear" w:color="auto" w:fill="1e3a5f"/>
            <w:tcMar>
              <w:top w:w="40" w:type="dxa"/>
              <w:bottom w:w="40" w:type="dxa"/>
              <w:left w:w="90" w:type="dxa"/>
              <w:right w:w="90" w:type="dxa"/>
            </w:tcMar>
          </w:tcPr>
          <w:p>
            <w:pPr>
              <w:spacing w:before="10" w:after="10"/>
            </w:pPr>
            <w:r>
              <w:rPr>
                <w:b/>
                <w:color w:val="FFFFFF"/>
                <w:sz w:val="18"/>
                <w:szCs w:val="18"/>
              </w:rPr>
              <w:t xml:space="preserve">Characteristic</w:t>
            </w:r>
          </w:p>
        </w:tc>
        <w:tc>
          <w:tcPr>
            <w:tcW w:w="6560" w:type="dxa"/>
            <w:shd w:val="clear" w:color="auto" w:fill="1e3a5f"/>
            <w:tcMar>
              <w:top w:w="40" w:type="dxa"/>
              <w:bottom w:w="40" w:type="dxa"/>
              <w:left w:w="90" w:type="dxa"/>
              <w:right w:w="90" w:type="dxa"/>
            </w:tcMar>
          </w:tcPr>
          <w:p>
            <w:pPr>
              <w:spacing w:before="10" w:after="10"/>
            </w:pPr>
            <w:r>
              <w:rPr>
                <w:b/>
                <w:color w:val="FFFFFF"/>
                <w:sz w:val="18"/>
                <w:szCs w:val="18"/>
              </w:rPr>
              <w:t xml:space="preserve">Behaviour</w:t>
            </w:r>
          </w:p>
        </w:tc>
      </w:tr>
      <w:tr>
        <w:tc>
          <w:tcPr>
            <w:tcW w:w="2800" w:type="dxa"/>
            <w:tcMar>
              <w:top w:w="40" w:type="dxa"/>
              <w:bottom w:w="40" w:type="dxa"/>
              <w:left w:w="90" w:type="dxa"/>
              <w:right w:w="90" w:type="dxa"/>
            </w:tcMar>
          </w:tcPr>
          <w:p>
            <w:pPr>
              <w:spacing w:before="10" w:after="10"/>
            </w:pPr>
            <w:r>
              <w:rPr>
                <w:sz w:val="18"/>
                <w:szCs w:val="18"/>
              </w:rPr>
              <w:t xml:space="preserve">Responsive</w:t>
            </w:r>
          </w:p>
        </w:tc>
        <w:tc>
          <w:tcPr>
            <w:tcW w:w="6560" w:type="dxa"/>
            <w:tcMar>
              <w:top w:w="40" w:type="dxa"/>
              <w:bottom w:w="40" w:type="dxa"/>
              <w:left w:w="90" w:type="dxa"/>
              <w:right w:w="90" w:type="dxa"/>
            </w:tcMar>
          </w:tcPr>
          <w:p>
            <w:pPr>
              <w:spacing w:before="10" w:after="10"/>
            </w:pPr>
            <w:r>
              <w:rPr>
                <w:sz w:val="18"/>
                <w:szCs w:val="18"/>
              </w:rPr>
              <w:t xml:space="preserve">Adapts to desktop, tablet and mobile layouts</w:t>
            </w:r>
          </w:p>
        </w:tc>
      </w:tr>
      <w:tr>
        <w:tc>
          <w:tcPr>
            <w:tcW w:w="2800" w:type="dxa"/>
            <w:shd w:val="clear" w:color="auto" w:fill="eef3f8"/>
            <w:tcMar>
              <w:top w:w="40" w:type="dxa"/>
              <w:bottom w:w="40" w:type="dxa"/>
              <w:left w:w="90" w:type="dxa"/>
              <w:right w:w="90" w:type="dxa"/>
            </w:tcMar>
          </w:tcPr>
          <w:p>
            <w:pPr>
              <w:spacing w:before="10" w:after="10"/>
            </w:pPr>
            <w:r>
              <w:rPr>
                <w:sz w:val="18"/>
                <w:szCs w:val="18"/>
              </w:rPr>
              <w:t xml:space="preserve">Performance</w:t>
            </w:r>
          </w:p>
        </w:tc>
        <w:tc>
          <w:tcPr>
            <w:tcW w:w="6560" w:type="dxa"/>
            <w:shd w:val="clear" w:color="auto" w:fill="eef3f8"/>
            <w:tcMar>
              <w:top w:w="40" w:type="dxa"/>
              <w:bottom w:w="40" w:type="dxa"/>
              <w:left w:w="90" w:type="dxa"/>
              <w:right w:w="90" w:type="dxa"/>
            </w:tcMar>
          </w:tcPr>
          <w:p>
            <w:pPr>
              <w:spacing w:before="10" w:after="10"/>
            </w:pPr>
            <w:r>
              <w:rPr>
                <w:sz w:val="18"/>
                <w:szCs w:val="18"/>
              </w:rPr>
              <w:t xml:space="preserve">Sections load in parallel and render progressively; images load lazily</w:t>
            </w:r>
          </w:p>
        </w:tc>
      </w:tr>
      <w:tr>
        <w:tc>
          <w:tcPr>
            <w:tcW w:w="2800" w:type="dxa"/>
            <w:tcMar>
              <w:top w:w="40" w:type="dxa"/>
              <w:bottom w:w="40" w:type="dxa"/>
              <w:left w:w="90" w:type="dxa"/>
              <w:right w:w="90" w:type="dxa"/>
            </w:tcMar>
          </w:tcPr>
          <w:p>
            <w:pPr>
              <w:spacing w:before="10" w:after="10"/>
            </w:pPr>
            <w:r>
              <w:rPr>
                <w:sz w:val="18"/>
                <w:szCs w:val="18"/>
              </w:rPr>
              <w:t xml:space="preserve">Resilience</w:t>
            </w:r>
          </w:p>
        </w:tc>
        <w:tc>
          <w:tcPr>
            <w:tcW w:w="6560" w:type="dxa"/>
            <w:tcMar>
              <w:top w:w="40" w:type="dxa"/>
              <w:bottom w:w="40" w:type="dxa"/>
              <w:left w:w="90" w:type="dxa"/>
              <w:right w:w="90" w:type="dxa"/>
            </w:tcMar>
          </w:tcPr>
          <w:p>
            <w:pPr>
              <w:spacing w:before="10" w:after="10"/>
            </w:pPr>
            <w:r>
              <w:rPr>
                <w:sz w:val="18"/>
                <w:szCs w:val="18"/>
              </w:rPr>
              <w:t xml:space="preserve">Each section falls back to default content if its data fails to load</w:t>
            </w:r>
          </w:p>
        </w:tc>
      </w:tr>
      <w:tr>
        <w:tc>
          <w:tcPr>
            <w:tcW w:w="2800" w:type="dxa"/>
            <w:shd w:val="clear" w:color="auto" w:fill="eef3f8"/>
            <w:tcMar>
              <w:top w:w="40" w:type="dxa"/>
              <w:bottom w:w="40" w:type="dxa"/>
              <w:left w:w="90" w:type="dxa"/>
              <w:right w:w="90" w:type="dxa"/>
            </w:tcMar>
          </w:tcPr>
          <w:p>
            <w:pPr>
              <w:spacing w:before="10" w:after="10"/>
            </w:pPr>
            <w:r>
              <w:rPr>
                <w:sz w:val="18"/>
                <w:szCs w:val="18"/>
              </w:rPr>
              <w:t xml:space="preserve">Accessibility</w:t>
            </w:r>
          </w:p>
        </w:tc>
        <w:tc>
          <w:tcPr>
            <w:tcW w:w="6560" w:type="dxa"/>
            <w:shd w:val="clear" w:color="auto" w:fill="eef3f8"/>
            <w:tcMar>
              <w:top w:w="40" w:type="dxa"/>
              <w:bottom w:w="40" w:type="dxa"/>
              <w:left w:w="90" w:type="dxa"/>
              <w:right w:w="90" w:type="dxa"/>
            </w:tcMar>
          </w:tcPr>
          <w:p>
            <w:pPr>
              <w:spacing w:before="10" w:after="10"/>
            </w:pPr>
            <w:r>
              <w:rPr>
                <w:sz w:val="18"/>
                <w:szCs w:val="18"/>
              </w:rPr>
              <w:t xml:space="preserve">Semantic markup, ARIA labels on interactive controls, reduced-motion support</w:t>
            </w:r>
          </w:p>
        </w:tc>
      </w:tr>
      <w:tr>
        <w:tc>
          <w:tcPr>
            <w:tcW w:w="2800" w:type="dxa"/>
            <w:tcMar>
              <w:top w:w="40" w:type="dxa"/>
              <w:bottom w:w="40" w:type="dxa"/>
              <w:left w:w="90" w:type="dxa"/>
              <w:right w:w="90" w:type="dxa"/>
            </w:tcMar>
          </w:tcPr>
          <w:p>
            <w:pPr>
              <w:spacing w:before="10" w:after="10"/>
            </w:pPr>
            <w:r>
              <w:rPr>
                <w:sz w:val="18"/>
                <w:szCs w:val="18"/>
              </w:rPr>
              <w:t xml:space="preserve">Security</w:t>
            </w:r>
          </w:p>
        </w:tc>
        <w:tc>
          <w:tcPr>
            <w:tcW w:w="6560" w:type="dxa"/>
            <w:tcMar>
              <w:top w:w="40" w:type="dxa"/>
              <w:bottom w:w="40" w:type="dxa"/>
              <w:left w:w="90" w:type="dxa"/>
              <w:right w:w="90" w:type="dxa"/>
            </w:tcMar>
          </w:tcPr>
          <w:p>
            <w:pPr>
              <w:spacing w:before="10" w:after="10"/>
            </w:pPr>
            <w:r>
              <w:rPr>
                <w:sz w:val="18"/>
                <w:szCs w:val="18"/>
              </w:rPr>
              <w:t xml:space="preserve">No credentials in the page; APIs anonymous &amp; read-only except lead/review POSTs</w:t>
            </w:r>
          </w:p>
        </w:tc>
      </w:tr>
      <w:tr>
        <w:tc>
          <w:tcPr>
            <w:tcW w:w="2800" w:type="dxa"/>
            <w:shd w:val="clear" w:color="auto" w:fill="eef3f8"/>
            <w:tcMar>
              <w:top w:w="40" w:type="dxa"/>
              <w:bottom w:w="40" w:type="dxa"/>
              <w:left w:w="90" w:type="dxa"/>
              <w:right w:w="90" w:type="dxa"/>
            </w:tcMar>
          </w:tcPr>
          <w:p>
            <w:pPr>
              <w:spacing w:before="10" w:after="10"/>
            </w:pPr>
            <w:r>
              <w:rPr>
                <w:sz w:val="18"/>
                <w:szCs w:val="18"/>
              </w:rPr>
              <w:t xml:space="preserve">SEO/Branding</w:t>
            </w:r>
          </w:p>
        </w:tc>
        <w:tc>
          <w:tcPr>
            <w:tcW w:w="6560" w:type="dxa"/>
            <w:shd w:val="clear" w:color="auto" w:fill="eef3f8"/>
            <w:tcMar>
              <w:top w:w="40" w:type="dxa"/>
              <w:bottom w:w="40" w:type="dxa"/>
              <w:left w:w="90" w:type="dxa"/>
              <w:right w:w="90" w:type="dxa"/>
            </w:tcMar>
          </w:tcPr>
          <w:p>
            <w:pPr>
              <w:spacing w:before="10" w:after="10"/>
            </w:pPr>
            <w:r>
              <w:rPr>
                <w:sz w:val="18"/>
                <w:szCs w:val="18"/>
              </w:rPr>
              <w:t xml:space="preserve">Consistent VTech branding, theming and metadata</w:t>
            </w:r>
          </w:p>
        </w:tc>
      </w:tr>
    </w:tbl>
    <w:p>
      <w:pPr>
        <w:spacing w:before="260" w:after="120"/>
        <w:pBdr>
          <w:bottom w:val="single" w:sz="8" w:space="4" w:color="e8541e"/>
        </w:pBdr>
      </w:pPr>
      <w:r>
        <w:rPr>
          <w:b/>
          <w:color w:val="1e3a5f"/>
          <w:sz w:val="32"/>
          <w:szCs w:val="32"/>
        </w:rPr>
        <w:t xml:space="preserve">20. Assumptions &amp; Constraints</w:t>
      </w:r>
    </w:p>
    <w:p>
      <w:pPr>
        <w:spacing w:before="0" w:after="40"/>
        <w:numPr>
          <w:ilvl w:val="0"/>
          <w:numId w:val="1"/>
        </w:numPr>
      </w:pPr>
      <w:r>
        <w:rPr>
          <w:sz w:val="20"/>
          <w:szCs w:val="20"/>
        </w:rPr>
        <w:t xml:space="preserve">The ServiceNow instance and its anonymous APIs are available and reachable from the browser.</w:t>
      </w:r>
    </w:p>
    <w:p>
      <w:pPr>
        <w:spacing w:before="0" w:after="40"/>
        <w:numPr>
          <w:ilvl w:val="0"/>
          <w:numId w:val="1"/>
        </w:numPr>
      </w:pPr>
      <w:r>
        <w:rPr>
          <w:sz w:val="20"/>
          <w:szCs w:val="20"/>
        </w:rPr>
        <w:t xml:space="preserve">A CORS rule permits the GitHub Pages origin to call the Team Profiles API.</w:t>
      </w:r>
    </w:p>
    <w:p>
      <w:pPr>
        <w:spacing w:before="0" w:after="40"/>
        <w:numPr>
          <w:ilvl w:val="0"/>
          <w:numId w:val="1"/>
        </w:numPr>
      </w:pPr>
      <w:r>
        <w:rPr>
          <w:sz w:val="20"/>
          <w:szCs w:val="20"/>
        </w:rPr>
        <w:t xml:space="preserve">Content quality (spelling, images, pricing) is the responsibility of the ServiceNow content administrators.</w:t>
      </w:r>
    </w:p>
    <w:p>
      <w:pPr>
        <w:spacing w:before="0" w:after="40"/>
        <w:numPr>
          <w:ilvl w:val="0"/>
          <w:numId w:val="1"/>
        </w:numPr>
      </w:pPr>
      <w:r>
        <w:rPr>
          <w:sz w:val="20"/>
          <w:szCs w:val="20"/>
        </w:rPr>
        <w:t xml:space="preserve">The site is read-only; there is no user login or personalisation.</w:t>
      </w:r>
    </w:p>
    <w:p>
      <w:pPr>
        <w:spacing w:before="0" w:after="40"/>
        <w:numPr>
          <w:ilvl w:val="0"/>
          <w:numId w:val="1"/>
        </w:numPr>
      </w:pPr>
      <w:r>
        <w:rPr>
          <w:sz w:val="20"/>
          <w:szCs w:val="20"/>
        </w:rPr>
        <w:t xml:space="preserve">Submitted reviews are moderated in ServiceNow before publication.</w:t>
      </w:r>
    </w:p>
    <w:p>
      <w:pPr>
        <w:spacing w:before="260" w:after="120"/>
        <w:pBdr>
          <w:bottom w:val="single" w:sz="8" w:space="4" w:color="e8541e"/>
        </w:pBdr>
      </w:pPr>
      <w:r>
        <w:rPr>
          <w:b/>
          <w:color w:val="1e3a5f"/>
          <w:sz w:val="32"/>
          <w:szCs w:val="32"/>
        </w:rPr>
        <w:t xml:space="preserve">21. Glossary</w:t>
      </w:r>
    </w:p>
    <w:tbl>
      <w:tblPr>
        <w:tblW w:w="0" w:type="auto"/>
        <w:tblBorders>
          <w:top w:val="single" w:sz="4" w:color="c9d2de"/>
          <w:left w:val="single" w:sz="4" w:color="c9d2de"/>
          <w:bottom w:val="single" w:sz="4" w:color="c9d2de"/>
          <w:right w:val="single" w:sz="4" w:color="c9d2de"/>
          <w:insideH w:val="single" w:sz="4" w:color="c9d2de"/>
          <w:insideV w:val="single" w:sz="4" w:color="c9d2de"/>
        </w:tblBorders>
        <w:tblLayout w:type="fixed"/>
      </w:tblPr>
      <w:tblGrid>
        <w:gridCol w:w="2600"/>
        <w:gridCol w:w="6760"/>
      </w:tblGrid>
      <w:tr>
        <w:trPr>
          <w:tblHeader/>
        </w:trPr>
        <w:tc>
          <w:tcPr>
            <w:tcW w:w="2600" w:type="dxa"/>
            <w:shd w:val="clear" w:color="auto" w:fill="1e3a5f"/>
            <w:tcMar>
              <w:top w:w="40" w:type="dxa"/>
              <w:bottom w:w="40" w:type="dxa"/>
              <w:left w:w="90" w:type="dxa"/>
              <w:right w:w="90" w:type="dxa"/>
            </w:tcMar>
          </w:tcPr>
          <w:p>
            <w:pPr>
              <w:spacing w:before="10" w:after="10"/>
            </w:pPr>
            <w:r>
              <w:rPr>
                <w:b/>
                <w:color w:val="FFFFFF"/>
                <w:sz w:val="18"/>
                <w:szCs w:val="18"/>
              </w:rPr>
              <w:t xml:space="preserve">Term</w:t>
            </w:r>
          </w:p>
        </w:tc>
        <w:tc>
          <w:tcPr>
            <w:tcW w:w="6760" w:type="dxa"/>
            <w:shd w:val="clear" w:color="auto" w:fill="1e3a5f"/>
            <w:tcMar>
              <w:top w:w="40" w:type="dxa"/>
              <w:bottom w:w="40" w:type="dxa"/>
              <w:left w:w="90" w:type="dxa"/>
              <w:right w:w="90" w:type="dxa"/>
            </w:tcMar>
          </w:tcPr>
          <w:p>
            <w:pPr>
              <w:spacing w:before="10" w:after="10"/>
            </w:pPr>
            <w:r>
              <w:rPr>
                <w:b/>
                <w:color w:val="FFFFFF"/>
                <w:sz w:val="18"/>
                <w:szCs w:val="18"/>
              </w:rPr>
              <w:t xml:space="preserve">Meaning</w:t>
            </w:r>
          </w:p>
        </w:tc>
      </w:tr>
      <w:tr>
        <w:tc>
          <w:tcPr>
            <w:tcW w:w="2600" w:type="dxa"/>
            <w:tcMar>
              <w:top w:w="40" w:type="dxa"/>
              <w:bottom w:w="40" w:type="dxa"/>
              <w:left w:w="90" w:type="dxa"/>
              <w:right w:w="90" w:type="dxa"/>
            </w:tcMar>
          </w:tcPr>
          <w:p>
            <w:pPr>
              <w:spacing w:before="10" w:after="10"/>
            </w:pPr>
            <w:r>
              <w:rPr>
                <w:sz w:val="18"/>
                <w:szCs w:val="18"/>
              </w:rPr>
              <w:t xml:space="preserve">View</w:t>
            </w:r>
          </w:p>
        </w:tc>
        <w:tc>
          <w:tcPr>
            <w:tcW w:w="6760" w:type="dxa"/>
            <w:tcMar>
              <w:top w:w="40" w:type="dxa"/>
              <w:bottom w:w="40" w:type="dxa"/>
              <w:left w:w="90" w:type="dxa"/>
              <w:right w:w="90" w:type="dxa"/>
            </w:tcMar>
          </w:tcPr>
          <w:p>
            <w:pPr>
              <w:spacing w:before="10" w:after="10"/>
            </w:pPr>
            <w:r>
              <w:rPr>
                <w:sz w:val="18"/>
                <w:szCs w:val="18"/>
              </w:rPr>
              <w:t xml:space="preserve">A logical page within the single-page site, addressed by a URL hash</w:t>
            </w:r>
          </w:p>
        </w:tc>
      </w:tr>
      <w:tr>
        <w:tc>
          <w:tcPr>
            <w:tcW w:w="2600" w:type="dxa"/>
            <w:shd w:val="clear" w:color="auto" w:fill="eef3f8"/>
            <w:tcMar>
              <w:top w:w="40" w:type="dxa"/>
              <w:bottom w:w="40" w:type="dxa"/>
              <w:left w:w="90" w:type="dxa"/>
              <w:right w:w="90" w:type="dxa"/>
            </w:tcMar>
          </w:tcPr>
          <w:p>
            <w:pPr>
              <w:spacing w:before="10" w:after="10"/>
            </w:pPr>
            <w:r>
              <w:rPr>
                <w:sz w:val="18"/>
                <w:szCs w:val="18"/>
              </w:rPr>
              <w:t xml:space="preserve">Property</w:t>
            </w:r>
          </w:p>
        </w:tc>
        <w:tc>
          <w:tcPr>
            <w:tcW w:w="6760" w:type="dxa"/>
            <w:shd w:val="clear" w:color="auto" w:fill="eef3f8"/>
            <w:tcMar>
              <w:top w:w="40" w:type="dxa"/>
              <w:bottom w:w="40" w:type="dxa"/>
              <w:left w:w="90" w:type="dxa"/>
              <w:right w:w="90" w:type="dxa"/>
            </w:tcMar>
          </w:tcPr>
          <w:p>
            <w:pPr>
              <w:spacing w:before="10" w:after="10"/>
            </w:pPr>
            <w:r>
              <w:rPr>
                <w:sz w:val="18"/>
                <w:szCs w:val="18"/>
              </w:rPr>
              <w:t xml:space="preserve">A ServiceNow System Property used as a configuration value</w:t>
            </w:r>
          </w:p>
        </w:tc>
      </w:tr>
      <w:tr>
        <w:tc>
          <w:tcPr>
            <w:tcW w:w="2600" w:type="dxa"/>
            <w:tcMar>
              <w:top w:w="40" w:type="dxa"/>
              <w:bottom w:w="40" w:type="dxa"/>
              <w:left w:w="90" w:type="dxa"/>
              <w:right w:w="90" w:type="dxa"/>
            </w:tcMar>
          </w:tcPr>
          <w:p>
            <w:pPr>
              <w:spacing w:before="10" w:after="10"/>
            </w:pPr>
            <w:r>
              <w:rPr>
                <w:sz w:val="18"/>
                <w:szCs w:val="18"/>
              </w:rPr>
              <w:t xml:space="preserve">Page Configuration</w:t>
            </w:r>
          </w:p>
        </w:tc>
        <w:tc>
          <w:tcPr>
            <w:tcW w:w="6760" w:type="dxa"/>
            <w:tcMar>
              <w:top w:w="40" w:type="dxa"/>
              <w:bottom w:w="40" w:type="dxa"/>
              <w:left w:w="90" w:type="dxa"/>
              <w:right w:w="90" w:type="dxa"/>
            </w:tcMar>
          </w:tcPr>
          <w:p>
            <w:pPr>
              <w:spacing w:before="10" w:after="10"/>
            </w:pPr>
            <w:r>
              <w:rPr>
                <w:sz w:val="18"/>
                <w:szCs w:val="18"/>
              </w:rPr>
              <w:t xml:space="preserve">A single ServiceNow record holding rich text &amp; stats for the site</w:t>
            </w:r>
          </w:p>
        </w:tc>
      </w:tr>
      <w:tr>
        <w:tc>
          <w:tcPr>
            <w:tcW w:w="2600" w:type="dxa"/>
            <w:shd w:val="clear" w:color="auto" w:fill="eef3f8"/>
            <w:tcMar>
              <w:top w:w="40" w:type="dxa"/>
              <w:bottom w:w="40" w:type="dxa"/>
              <w:left w:w="90" w:type="dxa"/>
              <w:right w:w="90" w:type="dxa"/>
            </w:tcMar>
          </w:tcPr>
          <w:p>
            <w:pPr>
              <w:spacing w:before="10" w:after="10"/>
            </w:pPr>
            <w:r>
              <w:rPr>
                <w:sz w:val="18"/>
                <w:szCs w:val="18"/>
              </w:rPr>
              <w:t xml:space="preserve">Cohort / Batch</w:t>
            </w:r>
          </w:p>
        </w:tc>
        <w:tc>
          <w:tcPr>
            <w:tcW w:w="6760" w:type="dxa"/>
            <w:shd w:val="clear" w:color="auto" w:fill="eef3f8"/>
            <w:tcMar>
              <w:top w:w="40" w:type="dxa"/>
              <w:bottom w:w="40" w:type="dxa"/>
              <w:left w:w="90" w:type="dxa"/>
              <w:right w:w="90" w:type="dxa"/>
            </w:tcMar>
          </w:tcPr>
          <w:p>
            <w:pPr>
              <w:spacing w:before="10" w:after="10"/>
            </w:pPr>
            <w:r>
              <w:rPr>
                <w:sz w:val="18"/>
                <w:szCs w:val="18"/>
              </w:rPr>
              <w:t xml:space="preserve">A scheduled run of a course</w:t>
            </w:r>
          </w:p>
        </w:tc>
      </w:tr>
      <w:tr>
        <w:tc>
          <w:tcPr>
            <w:tcW w:w="2600" w:type="dxa"/>
            <w:tcMar>
              <w:top w:w="40" w:type="dxa"/>
              <w:bottom w:w="40" w:type="dxa"/>
              <w:left w:w="90" w:type="dxa"/>
              <w:right w:w="90" w:type="dxa"/>
            </w:tcMar>
          </w:tcPr>
          <w:p>
            <w:pPr>
              <w:spacing w:before="10" w:after="10"/>
            </w:pPr>
            <w:r>
              <w:rPr>
                <w:sz w:val="18"/>
                <w:szCs w:val="18"/>
              </w:rPr>
              <w:t xml:space="preserve">Lead</w:t>
            </w:r>
          </w:p>
        </w:tc>
        <w:tc>
          <w:tcPr>
            <w:tcW w:w="6760" w:type="dxa"/>
            <w:tcMar>
              <w:top w:w="40" w:type="dxa"/>
              <w:bottom w:w="40" w:type="dxa"/>
              <w:left w:w="90" w:type="dxa"/>
              <w:right w:w="90" w:type="dxa"/>
            </w:tcMar>
          </w:tcPr>
          <w:p>
            <w:pPr>
              <w:spacing w:before="10" w:after="10"/>
            </w:pPr>
            <w:r>
              <w:rPr>
                <w:sz w:val="18"/>
                <w:szCs w:val="18"/>
              </w:rPr>
              <w:t xml:space="preserve">A prospective customer enquiry captured by the demo/contact form</w:t>
            </w:r>
          </w:p>
        </w:tc>
      </w:tr>
      <w:tr>
        <w:tc>
          <w:tcPr>
            <w:tcW w:w="2600" w:type="dxa"/>
            <w:shd w:val="clear" w:color="auto" w:fill="eef3f8"/>
            <w:tcMar>
              <w:top w:w="40" w:type="dxa"/>
              <w:bottom w:w="40" w:type="dxa"/>
              <w:left w:w="90" w:type="dxa"/>
              <w:right w:w="90" w:type="dxa"/>
            </w:tcMar>
          </w:tcPr>
          <w:p>
            <w:pPr>
              <w:spacing w:before="10" w:after="10"/>
            </w:pPr>
            <w:r>
              <w:rPr>
                <w:sz w:val="18"/>
                <w:szCs w:val="18"/>
              </w:rPr>
              <w:t xml:space="preserve">Marquee</w:t>
            </w:r>
          </w:p>
        </w:tc>
        <w:tc>
          <w:tcPr>
            <w:tcW w:w="6760" w:type="dxa"/>
            <w:shd w:val="clear" w:color="auto" w:fill="eef3f8"/>
            <w:tcMar>
              <w:top w:w="40" w:type="dxa"/>
              <w:bottom w:w="40" w:type="dxa"/>
              <w:left w:w="90" w:type="dxa"/>
              <w:right w:w="90" w:type="dxa"/>
            </w:tcMar>
          </w:tcPr>
          <w:p>
            <w:pPr>
              <w:spacing w:before="10" w:after="10"/>
            </w:pPr>
            <w:r>
              <w:rPr>
                <w:sz w:val="18"/>
                <w:szCs w:val="18"/>
              </w:rPr>
              <w:t xml:space="preserve">The auto-scrolling strip of company logos</w:t>
            </w:r>
          </w:p>
        </w:tc>
      </w:tr>
      <w:tr>
        <w:tc>
          <w:tcPr>
            <w:tcW w:w="2600" w:type="dxa"/>
            <w:tcMar>
              <w:top w:w="40" w:type="dxa"/>
              <w:bottom w:w="40" w:type="dxa"/>
              <w:left w:w="90" w:type="dxa"/>
              <w:right w:w="90" w:type="dxa"/>
            </w:tcMar>
          </w:tcPr>
          <w:p>
            <w:pPr>
              <w:spacing w:before="10" w:after="10"/>
            </w:pPr>
            <w:r>
              <w:rPr>
                <w:sz w:val="18"/>
                <w:szCs w:val="18"/>
              </w:rPr>
              <w:t xml:space="preserve">Mega-menu</w:t>
            </w:r>
          </w:p>
        </w:tc>
        <w:tc>
          <w:tcPr>
            <w:tcW w:w="6760" w:type="dxa"/>
            <w:tcMar>
              <w:top w:w="40" w:type="dxa"/>
              <w:bottom w:w="40" w:type="dxa"/>
              <w:left w:w="90" w:type="dxa"/>
              <w:right w:w="90" w:type="dxa"/>
            </w:tcMar>
          </w:tcPr>
          <w:p>
            <w:pPr>
              <w:spacing w:before="10" w:after="10"/>
            </w:pPr>
            <w:r>
              <w:rPr>
                <w:sz w:val="18"/>
                <w:szCs w:val="18"/>
              </w:rPr>
              <w:t xml:space="preserve">The Services panel that slides down from the nav</w:t>
            </w:r>
          </w:p>
        </w:tc>
      </w:tr>
    </w:tbl>
    <w:sectPr>
      <w:pgSz w:w="12240" w:h="15840"/>
      <w:pgMar w:top="1080" w:right="1080" w:bottom="1080" w:left="1080" w:header="720" w:footer="720" w:gutter="0"/>
    </w:sectPr>
  </w:body>
</w:document>
</file>

<file path=word/numbering.xml><?xml version="1.0" encoding="utf-8"?>
<w:numbering xmlns:w="http://schemas.openxmlformats.org/wordprocessingml/2006/main">
  <w:abstractNum w:abstractNumId="0">
    <w:lvl w:ilvl="0">
      <w:numFmt w:val="bullet"/>
      <w:lvlText w:val="•"/>
      <w:lvlJc w:val="left"/>
      <w:pPr>
        <w:ind w:left="460" w:hanging="280"/>
      </w:pPr>
    </w:lvl>
  </w:abstractNum>
  <w:abstractNum w:abstractNumId="1">
    <w:lvl w:ilvl="0">
      <w:start w:val="1"/>
      <w:numFmt w:val="decimal"/>
      <w:lvlText w:val="%1."/>
      <w:lvlJc w:val="left"/>
      <w:pPr>
        <w:ind w:left="460" w:hanging="28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0"/>
      </w:rPr>
    </w:r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