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2CB5" w14:textId="77777777" w:rsidR="0004387F" w:rsidRPr="0004387F" w:rsidRDefault="0004387F" w:rsidP="000438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4387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>Defect classification is essential for effectively managing and prioritizing defects within JIRA. This section outlines the standard defect classification criteria and workflow used in our project:</w:t>
      </w:r>
    </w:p>
    <w:tbl>
      <w:tblPr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9593"/>
      </w:tblGrid>
      <w:tr w:rsidR="0004387F" w:rsidRPr="0004387F" w14:paraId="66F392A0" w14:textId="77777777" w:rsidTr="0004387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88307BA" w14:textId="77777777" w:rsidR="0004387F" w:rsidRPr="0004387F" w:rsidRDefault="0004387F" w:rsidP="0004387F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Defect Severity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CC3AAB" w14:textId="77777777" w:rsidR="0004387F" w:rsidRPr="0004387F" w:rsidRDefault="0004387F" w:rsidP="0004387F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</w:tr>
      <w:tr w:rsidR="0004387F" w:rsidRPr="0004387F" w14:paraId="27910974" w14:textId="77777777" w:rsidTr="0004387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94D0288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Critical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A66DF4B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Defects that cause a complete failure of the system or critical functionality, rendering the software unusable.</w:t>
            </w:r>
          </w:p>
        </w:tc>
      </w:tr>
      <w:tr w:rsidR="0004387F" w:rsidRPr="0004387F" w14:paraId="24586105" w14:textId="77777777" w:rsidTr="0004387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2246C61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Major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4A5E726B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Defects that impact core functionality or key features of the application, resulting in significant disruption to the user experience.</w:t>
            </w:r>
          </w:p>
        </w:tc>
      </w:tr>
      <w:tr w:rsidR="0004387F" w:rsidRPr="0004387F" w14:paraId="0610CE9E" w14:textId="77777777" w:rsidTr="0004387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D8EC7BE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Minor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991B671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Defects that affect non-critical functionality or have minimal impact on the user experience, such as cosmetic issues or minor usability issues.</w:t>
            </w:r>
          </w:p>
        </w:tc>
      </w:tr>
      <w:tr w:rsidR="0004387F" w:rsidRPr="0004387F" w14:paraId="7A3A5C5B" w14:textId="77777777" w:rsidTr="0004387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4DD33467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Trivial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A8E2551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Defects that have minimal impact on functionality or user experience and are considered low priority for resolution.</w:t>
            </w:r>
          </w:p>
        </w:tc>
      </w:tr>
    </w:tbl>
    <w:p w14:paraId="2BF5F749" w14:textId="77777777" w:rsidR="0004387F" w:rsidRPr="0004387F" w:rsidRDefault="0004387F" w:rsidP="000438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4387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Defect Priority Levels:</w:t>
      </w:r>
    </w:p>
    <w:tbl>
      <w:tblPr>
        <w:tblW w:w="109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9783"/>
      </w:tblGrid>
      <w:tr w:rsidR="0004387F" w:rsidRPr="0004387F" w14:paraId="750308E9" w14:textId="77777777" w:rsidTr="0004387F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61C7879" w14:textId="77777777" w:rsidR="0004387F" w:rsidRPr="0004387F" w:rsidRDefault="0004387F" w:rsidP="0004387F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Priority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5D468256" w14:textId="77777777" w:rsidR="0004387F" w:rsidRPr="0004387F" w:rsidRDefault="0004387F" w:rsidP="0004387F">
            <w:pPr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Description</w:t>
            </w:r>
          </w:p>
        </w:tc>
      </w:tr>
      <w:tr w:rsidR="0004387F" w:rsidRPr="0004387F" w14:paraId="23860745" w14:textId="77777777" w:rsidTr="0004387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79D386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CB47F57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Defects that require immediate attention and resolution, as they significantly impact the project timeline, functionality, or user experience.</w:t>
            </w:r>
          </w:p>
        </w:tc>
      </w:tr>
      <w:tr w:rsidR="0004387F" w:rsidRPr="0004387F" w14:paraId="0911DE10" w14:textId="77777777" w:rsidTr="0004387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67D1B3A9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72E6532D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Defects that require attention and resolution in the near term but do not have an immediate impact on project timelines or critical functionality.</w:t>
            </w:r>
          </w:p>
        </w:tc>
      </w:tr>
      <w:tr w:rsidR="0004387F" w:rsidRPr="0004387F" w14:paraId="728AF4F7" w14:textId="77777777" w:rsidTr="0004387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0D80B0E8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1D0F6463" w14:textId="77777777" w:rsidR="0004387F" w:rsidRPr="0004387F" w:rsidRDefault="0004387F" w:rsidP="0004387F">
            <w:pP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4387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GB"/>
                <w14:ligatures w14:val="none"/>
              </w:rPr>
              <w:t>Defects that have minimal impact on project timelines or functionality and can be addressed at a lower priority, typically after higher-priority defects are resolved.</w:t>
            </w:r>
          </w:p>
        </w:tc>
      </w:tr>
    </w:tbl>
    <w:p w14:paraId="57E4A11D" w14:textId="77777777" w:rsidR="0004387F" w:rsidRPr="0004387F" w:rsidRDefault="0004387F" w:rsidP="000438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4387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Defect Workflow in JIRA:</w:t>
      </w:r>
    </w:p>
    <w:p w14:paraId="7905B943" w14:textId="77777777" w:rsidR="0004387F" w:rsidRPr="0004387F" w:rsidRDefault="0004387F" w:rsidP="0004387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4387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New:</w:t>
      </w:r>
      <w:r w:rsidRPr="0004387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Newly reported defects are assigned the status "New" and undergo initial assessment by the QA team.</w:t>
      </w:r>
    </w:p>
    <w:p w14:paraId="6BA13679" w14:textId="77777777" w:rsidR="0004387F" w:rsidRPr="0004387F" w:rsidRDefault="0004387F" w:rsidP="0004387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4387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In Progress:</w:t>
      </w:r>
      <w:r w:rsidRPr="0004387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Defects that are actively being worked on by developers are transitioned to the "In Progress" status.</w:t>
      </w:r>
    </w:p>
    <w:p w14:paraId="22B3B8D2" w14:textId="77777777" w:rsidR="0004387F" w:rsidRPr="0004387F" w:rsidRDefault="0004387F" w:rsidP="0004387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4387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Resolved:</w:t>
      </w:r>
      <w:r w:rsidRPr="0004387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Once a defect has been fixed by the development team, it is marked as "Resolved" and ready for verification by QA.</w:t>
      </w:r>
    </w:p>
    <w:p w14:paraId="63C60350" w14:textId="77777777" w:rsidR="0004387F" w:rsidRPr="0004387F" w:rsidRDefault="0004387F" w:rsidP="0004387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4387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Reopened:</w:t>
      </w:r>
      <w:r w:rsidRPr="0004387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If a defect is found to persist or recur after being resolved, it is reopened for additional investigation and resolution.</w:t>
      </w:r>
    </w:p>
    <w:p w14:paraId="3E7A08A7" w14:textId="77777777" w:rsidR="0004387F" w:rsidRPr="0004387F" w:rsidRDefault="0004387F" w:rsidP="0004387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4387F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en-GB"/>
          <w14:ligatures w14:val="none"/>
        </w:rPr>
        <w:t>Closed:</w:t>
      </w:r>
      <w:r w:rsidRPr="0004387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 Defects that have been verified by QA and confirmed to be resolved are marked as "Closed" and considered successfully resolved.</w:t>
      </w:r>
    </w:p>
    <w:p w14:paraId="6AAABA6B" w14:textId="77777777" w:rsidR="0004387F" w:rsidRPr="0004387F" w:rsidRDefault="0004387F" w:rsidP="0004387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</w:pPr>
      <w:r w:rsidRPr="0004387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t xml:space="preserve">By standardizing defect classification criteria and workflow within JIRA, we ensure consistent and efficient management of defects throughout the software </w:t>
      </w:r>
      <w:r w:rsidRPr="0004387F">
        <w:rPr>
          <w:rFonts w:ascii="Segoe UI" w:eastAsia="Times New Roman" w:hAnsi="Segoe UI" w:cs="Segoe UI"/>
          <w:color w:val="0D0D0D"/>
          <w:kern w:val="0"/>
          <w:lang w:eastAsia="en-GB"/>
          <w14:ligatures w14:val="none"/>
        </w:rPr>
        <w:lastRenderedPageBreak/>
        <w:t>development lifecycle, enabling timely resolution and delivery of high-quality software products.</w:t>
      </w:r>
    </w:p>
    <w:p w14:paraId="4E7CD578" w14:textId="77777777" w:rsidR="0055171D" w:rsidRPr="0004387F" w:rsidRDefault="0055171D" w:rsidP="0004387F"/>
    <w:sectPr w:rsidR="0055171D" w:rsidRPr="00043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5B7F"/>
    <w:multiLevelType w:val="multilevel"/>
    <w:tmpl w:val="BBB8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28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F63"/>
    <w:rsid w:val="0004387F"/>
    <w:rsid w:val="00153F63"/>
    <w:rsid w:val="001B3F0C"/>
    <w:rsid w:val="0055171D"/>
    <w:rsid w:val="00E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5D6D5"/>
  <w15:chartTrackingRefBased/>
  <w15:docId w15:val="{E6394DC1-A5F5-1C4E-B01C-846B4D4B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F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F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F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F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F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F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F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38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43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0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Rajamani</dc:creator>
  <cp:keywords/>
  <dc:description/>
  <cp:lastModifiedBy>Rajkumar Rajamani</cp:lastModifiedBy>
  <cp:revision>3</cp:revision>
  <dcterms:created xsi:type="dcterms:W3CDTF">2024-05-13T08:49:00Z</dcterms:created>
  <dcterms:modified xsi:type="dcterms:W3CDTF">2024-05-13T09:52:00Z</dcterms:modified>
</cp:coreProperties>
</file>