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60"/>
        <w:jc w:val="center"/>
      </w:pPr>
      <w:r>
        <w:rPr>
          <w:rFonts w:ascii="Arial" w:cs="Arial" w:eastAsia="Arial" w:hAnsi="Arial"/>
          <w:b/>
          <w:bCs/>
          <w:color w:val="C0392B"/>
          <w:sz w:val="64"/>
          <w:szCs w:val="64"/>
        </w:rPr>
        <w:t xml:space="preserve">RUBIX CUBE SOLVER</w:t>
      </w:r>
    </w:p>
    <w:p>
      <w:pPr>
        <w:spacing w:after="200"/>
        <w:jc w:val="center"/>
      </w:pPr>
      <w:r>
        <w:rPr>
          <w:rFonts w:ascii="Arial" w:cs="Arial" w:eastAsia="Arial" w:hAnsi="Arial"/>
          <w:color w:val="2C3E50"/>
          <w:sz w:val="28"/>
          <w:szCs w:val="28"/>
        </w:rPr>
        <w:t xml:space="preserve">Technical Architecture &amp; Hardware Documentation</w:t>
      </w:r>
    </w:p>
    <w:p>
      <w:pPr>
        <w:pBdr>
          <w:top w:val="single" w:color="C0392B" w:sz="8"/>
          <w:bottom w:val="single" w:color="C0392B" w:sz="8"/>
        </w:pBdr>
        <w:shd w:fill="F2F4F7" w:val="clear"/>
        <w:spacing w:before="100" w:after="100"/>
        <w:jc w:val="center"/>
      </w:pPr>
      <w:r>
        <w:rPr>
          <w:rFonts w:ascii="Arial" w:cs="Arial" w:eastAsia="Arial" w:hAnsi="Arial"/>
          <w:b/>
          <w:bCs/>
          <w:color w:val="555555"/>
          <w:sz w:val="22"/>
          <w:szCs w:val="22"/>
        </w:rPr>
        <w:t xml:space="preserve">ESP32  |  A4988  |  6x NEMA17  |  Python Flask  |  WebSocket</w:t>
      </w:r>
    </w:p>
    <w:p>
      <w:pPr>
        <w:spacing w:after="60"/>
      </w:pPr>
    </w:p>
    <w:p>
      <w:pPr>
        <w:jc w:val="center"/>
      </w:pPr>
      <w:r>
        <w:rPr>
          <w:rFonts w:ascii="Arial" w:cs="Arial" w:eastAsia="Arial" w:hAnsi="Arial"/>
          <w:color w:val="888888"/>
          <w:sz w:val="20"/>
          <w:szCs w:val="20"/>
        </w:rPr>
        <w:t xml:space="preserve">Version 1.0  |  2025</w:t>
      </w:r>
    </w:p>
    <w:p>
      <w:pPr>
        <w:spacing w:after="1200"/>
      </w:pPr>
    </w:p>
    <w:p>
      <w:r>
        <w:br w:type="page"/>
      </w:r>
    </w:p>
    <w:p>
      <w:pPr>
        <w:pStyle w:val="Heading1"/>
        <w:spacing w:before="300" w:after="120"/>
      </w:pPr>
      <w:r>
        <w:rPr>
          <w:rFonts w:ascii="Arial" w:cs="Arial" w:eastAsia="Arial" w:hAnsi="Arial"/>
          <w:b/>
          <w:bCs/>
        </w:rPr>
        <w:t xml:space="preserve">1. System Overview</w:t>
      </w:r>
    </w:p>
    <w:p>
      <w:pPr>
        <w:spacing w:after="100"/>
      </w:pPr>
      <w:r>
        <w:rPr>
          <w:rFonts w:ascii="Arial" w:cs="Arial" w:eastAsia="Arial" w:hAnsi="Arial"/>
          <w:b w:val="false"/>
          <w:bCs w:val="false"/>
          <w:color w:val="000000"/>
          <w:sz w:val="20"/>
          <w:szCs w:val="20"/>
        </w:rPr>
        <w:t xml:space="preserve">The Rubix Cube Solver is a fully automated electromechanical system that captures the state of an unsolved Rubix cube through a camera, computes the optimal solution algorithmically, and physically executes each move using stepper motors. The system is divided into three decoupled layers.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LAYER 1 — Frontend</w:t>
            </w:r>
          </w:p>
        </w:tc>
        <w:tc>
          <w:tcPr>
            <w:tcW w:type="dxa" w:w="312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LAYER 2 — Backend</w:t>
            </w:r>
          </w:p>
        </w:tc>
        <w:tc>
          <w:tcPr>
            <w:tcW w:type="dxa" w:w="312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LAYER 3 — Hardware</w:t>
            </w:r>
          </w:p>
        </w:tc>
      </w:tr>
      <w:tr>
        <w:tc>
          <w:tcPr>
            <w:tcW w:type="dxa" w:w="3120"/>
            <w:gridSpan w:val="1"/>
            <w:tcBorders>
              <w:top w:val="single" w:color="CCCCCC" w:sz="4"/>
              <w:left w:val="single" w:color="CCCCCC" w:sz="4"/>
              <w:bottom w:val="single" w:color="CCCCCC" w:sz="4"/>
              <w:right w:val="single" w:color="CCCCCC"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Plain HTML / JavaScript
Camera capture, Color verification UI, WebSocket client, Progress display</w:t>
            </w:r>
          </w:p>
        </w:tc>
        <w:tc>
          <w:tcPr>
            <w:tcW w:type="dxa" w:w="3120"/>
            <w:gridSpan w:val="1"/>
            <w:tcBorders>
              <w:top w:val="single" w:color="CCCCCC" w:sz="4"/>
              <w:left w:val="single" w:color="CCCCCC" w:sz="4"/>
              <w:bottom w:val="single" w:color="CCCCCC" w:sz="4"/>
              <w:right w:val="single" w:color="CCCCCC" w:sz="4"/>
            </w:tcBorders>
            <w:shd w:fill="EAFAF1"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Python + Flask
OpenCV color detection, kociemba solver, Move string formatter, REST endpoints</w:t>
            </w:r>
          </w:p>
        </w:tc>
        <w:tc>
          <w:tcPr>
            <w:tcW w:type="dxa" w:w="3120"/>
            <w:gridSpan w:val="1"/>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ESP32 + A4988 + NEMA17
WebSocket server, Move parser, Sequential motor controller, Pin mapping</w:t>
            </w:r>
          </w:p>
        </w:tc>
      </w:tr>
    </w:tbl>
    <w:p>
      <w:pPr>
        <w:spacing w:after="160"/>
      </w:pPr>
    </w:p>
    <w:p>
      <w:pPr>
        <w:pStyle w:val="Heading2"/>
        <w:spacing w:before="300" w:after="120"/>
      </w:pPr>
      <w:r>
        <w:rPr>
          <w:rFonts w:ascii="Arial" w:cs="Arial" w:eastAsia="Arial" w:hAnsi="Arial"/>
          <w:b/>
          <w:bCs/>
        </w:rPr>
        <w:t xml:space="preserve">Communication Flow — End to End</w:t>
      </w:r>
    </w:p>
    <w:p>
      <w:pPr>
        <w:spacing w:after="100"/>
      </w:pPr>
      <w:r>
        <w:rPr>
          <w:rFonts w:ascii="Arial" w:cs="Arial" w:eastAsia="Arial" w:hAnsi="Arial"/>
          <w:b w:val="false"/>
          <w:bCs w:val="false"/>
          <w:color w:val="000000"/>
          <w:sz w:val="20"/>
          <w:szCs w:val="20"/>
        </w:rPr>
        <w:t xml:space="preserve">The data pipeline from camera to cube movement follows this strict sequence:</w:t>
      </w:r>
    </w:p>
    <w:p>
      <w:pPr>
        <w:spacing w:after="60"/>
      </w:pPr>
    </w:p>
    <w:p>
      <w:pPr>
        <w:pStyle w:val="ListParagraph"/>
        <w:numPr>
          <w:ilvl w:val="0"/>
          <w:numId w:val="2"/>
        </w:numPr>
        <w:spacing w:after="80"/>
      </w:pPr>
      <w:r>
        <w:rPr>
          <w:rFonts w:ascii="Arial" w:cs="Arial" w:eastAsia="Arial" w:hAnsi="Arial"/>
          <w:sz w:val="20"/>
          <w:szCs w:val="20"/>
        </w:rPr>
        <w:t xml:space="preserve">User opens website on phone or laptop browser on the same WiFi network as ESP32.</w:t>
      </w:r>
    </w:p>
    <w:p>
      <w:pPr>
        <w:pStyle w:val="ListParagraph"/>
        <w:numPr>
          <w:ilvl w:val="0"/>
          <w:numId w:val="2"/>
        </w:numPr>
        <w:spacing w:after="80"/>
      </w:pPr>
      <w:r>
        <w:rPr>
          <w:rFonts w:ascii="Arial" w:cs="Arial" w:eastAsia="Arial" w:hAnsi="Arial"/>
          <w:sz w:val="20"/>
          <w:szCs w:val="20"/>
        </w:rPr>
        <w:t xml:space="preserve">Camera captures each of the 6 faces one at a time — guided by on-screen prompts.</w:t>
      </w:r>
    </w:p>
    <w:p>
      <w:pPr>
        <w:pStyle w:val="ListParagraph"/>
        <w:numPr>
          <w:ilvl w:val="0"/>
          <w:numId w:val="2"/>
        </w:numPr>
        <w:spacing w:after="80"/>
      </w:pPr>
      <w:r>
        <w:rPr>
          <w:rFonts w:ascii="Arial" w:cs="Arial" w:eastAsia="Arial" w:hAnsi="Arial"/>
          <w:sz w:val="20"/>
          <w:szCs w:val="20"/>
        </w:rPr>
        <w:t xml:space="preserve">Each face image is sent via HTTP POST to the Python Flask backend (/detect endpoint).</w:t>
      </w:r>
    </w:p>
    <w:p>
      <w:pPr>
        <w:pStyle w:val="ListParagraph"/>
        <w:numPr>
          <w:ilvl w:val="0"/>
          <w:numId w:val="2"/>
        </w:numPr>
        <w:spacing w:after="80"/>
      </w:pPr>
      <w:r>
        <w:rPr>
          <w:rFonts w:ascii="Arial" w:cs="Arial" w:eastAsia="Arial" w:hAnsi="Arial"/>
          <w:sz w:val="20"/>
          <w:szCs w:val="20"/>
        </w:rPr>
        <w:t xml:space="preserve">Backend uses OpenCV to identify the 9 sticker colors on the face and returns a JSON array.</w:t>
      </w:r>
    </w:p>
    <w:p>
      <w:pPr>
        <w:pStyle w:val="ListParagraph"/>
        <w:numPr>
          <w:ilvl w:val="0"/>
          <w:numId w:val="2"/>
        </w:numPr>
        <w:spacing w:after="80"/>
      </w:pPr>
      <w:r>
        <w:rPr>
          <w:rFonts w:ascii="Arial" w:cs="Arial" w:eastAsia="Arial" w:hAnsi="Arial"/>
          <w:sz w:val="20"/>
          <w:szCs w:val="20"/>
        </w:rPr>
        <w:t xml:space="preserve">Website displays detected colors in a 3x3 grid — user APPROVES or EDITS each face.</w:t>
      </w:r>
    </w:p>
    <w:p>
      <w:pPr>
        <w:pStyle w:val="ListParagraph"/>
        <w:numPr>
          <w:ilvl w:val="0"/>
          <w:numId w:val="2"/>
        </w:numPr>
        <w:spacing w:after="80"/>
      </w:pPr>
      <w:r>
        <w:rPr>
          <w:rFonts w:ascii="Arial" w:cs="Arial" w:eastAsia="Arial" w:hAnsi="Arial"/>
          <w:sz w:val="20"/>
          <w:szCs w:val="20"/>
        </w:rPr>
        <w:t xml:space="preserve">After all 6 faces are approved, website POSTs the full 54-character facelet string to /solve.</w:t>
      </w:r>
    </w:p>
    <w:p>
      <w:pPr>
        <w:pStyle w:val="ListParagraph"/>
        <w:numPr>
          <w:ilvl w:val="0"/>
          <w:numId w:val="2"/>
        </w:numPr>
        <w:spacing w:after="80"/>
      </w:pPr>
      <w:r>
        <w:rPr>
          <w:rFonts w:ascii="Arial" w:cs="Arial" w:eastAsia="Arial" w:hAnsi="Arial"/>
          <w:sz w:val="20"/>
          <w:szCs w:val="20"/>
        </w:rPr>
        <w:t xml:space="preserve">Backend calls kociemba.solve() and returns the move sequence as a formatted JSON array.</w:t>
      </w:r>
    </w:p>
    <w:p>
      <w:pPr>
        <w:pStyle w:val="ListParagraph"/>
        <w:numPr>
          <w:ilvl w:val="0"/>
          <w:numId w:val="2"/>
        </w:numPr>
        <w:spacing w:after="80"/>
      </w:pPr>
      <w:r>
        <w:rPr>
          <w:rFonts w:ascii="Arial" w:cs="Arial" w:eastAsia="Arial" w:hAnsi="Arial"/>
          <w:sz w:val="20"/>
          <w:szCs w:val="20"/>
        </w:rPr>
        <w:t xml:space="preserve">Website connects to ESP32 WebSocket server and sends the full move array in one packet.</w:t>
      </w:r>
    </w:p>
    <w:p>
      <w:pPr>
        <w:pStyle w:val="ListParagraph"/>
        <w:numPr>
          <w:ilvl w:val="0"/>
          <w:numId w:val="2"/>
        </w:numPr>
        <w:spacing w:after="80"/>
      </w:pPr>
      <w:r>
        <w:rPr>
          <w:rFonts w:ascii="Arial" w:cs="Arial" w:eastAsia="Arial" w:hAnsi="Arial"/>
          <w:sz w:val="20"/>
          <w:szCs w:val="20"/>
        </w:rPr>
        <w:t xml:space="preserve">ESP32 buffers the entire move sequence, then executes each move sequentially.</w:t>
      </w:r>
    </w:p>
    <w:p>
      <w:pPr>
        <w:pStyle w:val="ListParagraph"/>
        <w:numPr>
          <w:ilvl w:val="0"/>
          <w:numId w:val="2"/>
        </w:numPr>
        <w:spacing w:after="80"/>
      </w:pPr>
      <w:r>
        <w:rPr>
          <w:rFonts w:ascii="Arial" w:cs="Arial" w:eastAsia="Arial" w:hAnsi="Arial"/>
          <w:sz w:val="20"/>
          <w:szCs w:val="20"/>
        </w:rPr>
        <w:t xml:space="preserve">ESP32 sends progress updates back via WebSocket — website displays live status.</w:t>
      </w:r>
    </w:p>
    <w:p>
      <w:pPr>
        <w:spacing w:after="200"/>
      </w:pPr>
    </w:p>
    <w:p>
      <w:r>
        <w:br w:type="page"/>
      </w:r>
    </w:p>
    <w:p>
      <w:pPr>
        <w:pStyle w:val="Heading1"/>
        <w:spacing w:before="300" w:after="120"/>
      </w:pPr>
      <w:r>
        <w:rPr>
          <w:rFonts w:ascii="Arial" w:cs="Arial" w:eastAsia="Arial" w:hAnsi="Arial"/>
          <w:b/>
          <w:bCs/>
        </w:rPr>
        <w:t xml:space="preserve">2. Hardware Architecture</w:t>
      </w:r>
    </w:p>
    <w:p>
      <w:pPr>
        <w:pStyle w:val="Heading2"/>
        <w:spacing w:before="300" w:after="120"/>
      </w:pPr>
      <w:r>
        <w:rPr>
          <w:rFonts w:ascii="Arial" w:cs="Arial" w:eastAsia="Arial" w:hAnsi="Arial"/>
          <w:b/>
          <w:bCs/>
        </w:rPr>
        <w:t xml:space="preserve">2.1  Component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880"/>
        <w:gridCol w:w="1680"/>
      </w:tblGrid>
      <w:tr>
        <w:tc>
          <w:tcPr>
            <w:tcW w:type="dxa" w:w="360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Component</w:t>
            </w:r>
          </w:p>
        </w:tc>
        <w:tc>
          <w:tcPr>
            <w:tcW w:type="dxa" w:w="220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Specification</w:t>
            </w:r>
          </w:p>
        </w:tc>
        <w:tc>
          <w:tcPr>
            <w:tcW w:type="dxa" w:w="188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Quantity</w:t>
            </w:r>
          </w:p>
        </w:tc>
        <w:tc>
          <w:tcPr>
            <w:tcW w:type="dxa" w:w="168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Purpose</w:t>
            </w:r>
          </w:p>
        </w:tc>
      </w:tr>
      <w:tr>
        <w:tc>
          <w:tcPr>
            <w:tcW w:type="dxa" w:w="36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NEMA17 Stepper Motor</w:t>
            </w:r>
          </w:p>
        </w:tc>
        <w:tc>
          <w:tcPr>
            <w:tcW w:type="dxa" w:w="22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1.8 deg step / 200 steps/rev</w:t>
            </w:r>
          </w:p>
        </w:tc>
        <w:tc>
          <w:tcPr>
            <w:tcW w:type="dxa" w:w="188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168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 per face</w:t>
            </w:r>
          </w:p>
        </w:tc>
      </w:tr>
      <w:tr>
        <w:tc>
          <w:tcPr>
            <w:tcW w:type="dxa" w:w="36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A4988 Stepper Driver</w:t>
            </w:r>
          </w:p>
        </w:tc>
        <w:tc>
          <w:tcPr>
            <w:tcW w:type="dxa" w:w="22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12-36V VMOT / 3.3-5V logic</w:t>
            </w:r>
          </w:p>
        </w:tc>
        <w:tc>
          <w:tcPr>
            <w:tcW w:type="dxa" w:w="188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168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 per motor</w:t>
            </w:r>
          </w:p>
        </w:tc>
      </w:tr>
      <w:tr>
        <w:tc>
          <w:tcPr>
            <w:tcW w:type="dxa" w:w="36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ESP32 Dev Board</w:t>
            </w:r>
          </w:p>
        </w:tc>
        <w:tc>
          <w:tcPr>
            <w:tcW w:type="dxa" w:w="22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Dual-core 240MHz / WiFi+BT</w:t>
            </w:r>
          </w:p>
        </w:tc>
        <w:tc>
          <w:tcPr>
            <w:tcW w:type="dxa" w:w="188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168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Main controller</w:t>
            </w:r>
          </w:p>
        </w:tc>
      </w:tr>
      <w:tr>
        <w:tc>
          <w:tcPr>
            <w:tcW w:type="dxa" w:w="36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12V 10A SMPS Power Supply</w:t>
            </w:r>
          </w:p>
        </w:tc>
        <w:tc>
          <w:tcPr>
            <w:tcW w:type="dxa" w:w="22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Switching, regulated</w:t>
            </w:r>
          </w:p>
        </w:tc>
        <w:tc>
          <w:tcPr>
            <w:tcW w:type="dxa" w:w="188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168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Motor power rail</w:t>
            </w:r>
          </w:p>
        </w:tc>
      </w:tr>
      <w:tr>
        <w:tc>
          <w:tcPr>
            <w:tcW w:type="dxa" w:w="36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Buck Converter Module</w:t>
            </w:r>
          </w:p>
        </w:tc>
        <w:tc>
          <w:tcPr>
            <w:tcW w:type="dxa" w:w="22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12V to 5V / 2A min</w:t>
            </w:r>
          </w:p>
        </w:tc>
        <w:tc>
          <w:tcPr>
            <w:tcW w:type="dxa" w:w="188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168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ESP32 power</w:t>
            </w:r>
          </w:p>
        </w:tc>
      </w:tr>
      <w:tr>
        <w:tc>
          <w:tcPr>
            <w:tcW w:type="dxa" w:w="36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100uF Electrolytic Capacitor</w:t>
            </w:r>
          </w:p>
        </w:tc>
        <w:tc>
          <w:tcPr>
            <w:tcW w:type="dxa" w:w="22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35V rating or higher</w:t>
            </w:r>
          </w:p>
        </w:tc>
        <w:tc>
          <w:tcPr>
            <w:tcW w:type="dxa" w:w="188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168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Spike protection per driver</w:t>
            </w:r>
          </w:p>
        </w:tc>
      </w:tr>
      <w:tr>
        <w:tc>
          <w:tcPr>
            <w:tcW w:type="dxa" w:w="36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Jumper Wires + PCB</w:t>
            </w:r>
          </w:p>
        </w:tc>
        <w:tc>
          <w:tcPr>
            <w:tcW w:type="dxa" w:w="22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22 AWG solid core recommended</w:t>
            </w:r>
          </w:p>
        </w:tc>
        <w:tc>
          <w:tcPr>
            <w:tcW w:type="dxa" w:w="188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As needed</w:t>
            </w:r>
          </w:p>
        </w:tc>
        <w:tc>
          <w:tcPr>
            <w:tcW w:type="dxa" w:w="168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Connections</w:t>
            </w:r>
          </w:p>
        </w:tc>
      </w:tr>
    </w:tbl>
    <w:p>
      <w:pPr>
        <w:spacing w:after="180"/>
      </w:pPr>
    </w:p>
    <w:p>
      <w:pPr>
        <w:pStyle w:val="Heading2"/>
        <w:spacing w:before="300" w:after="120"/>
      </w:pPr>
      <w:r>
        <w:rPr>
          <w:rFonts w:ascii="Arial" w:cs="Arial" w:eastAsia="Arial" w:hAnsi="Arial"/>
          <w:b/>
          <w:bCs/>
        </w:rPr>
        <w:t xml:space="preserve">2.2  Power Architecture</w:t>
      </w:r>
    </w:p>
    <w:p>
      <w:pPr>
        <w:pBdr>
          <w:left w:val="thick" w:color="C0392B" w:sz="12"/>
        </w:pBdr>
        <w:shd w:fill="FDECEA" w:val="clear"/>
        <w:spacing w:before="100" w:after="160"/>
        <w:ind w:left="200"/>
      </w:pPr>
      <w:r>
        <w:rPr>
          <w:rFonts w:ascii="Arial" w:cs="Arial" w:eastAsia="Arial" w:hAnsi="Arial"/>
          <w:b/>
          <w:bCs/>
          <w:color w:val="C0392B"/>
          <w:sz w:val="20"/>
          <w:szCs w:val="20"/>
        </w:rPr>
        <w:t xml:space="preserve">WARNING: </w:t>
      </w:r>
      <w:r>
        <w:rPr>
          <w:rFonts w:ascii="Arial" w:cs="Arial" w:eastAsia="Arial" w:hAnsi="Arial"/>
          <w:color w:val="333333"/>
          <w:sz w:val="20"/>
          <w:szCs w:val="20"/>
        </w:rPr>
        <w:t xml:space="preserve">Never power the ESP32 from the motor power rail directly. Motor switching causes voltage spikes that will damage or reset the ESP32 unpredictably.</w:t>
      </w:r>
    </w:p>
    <w:p>
      <w:pPr>
        <w:spacing w:after="80"/>
      </w:pPr>
    </w:p>
    <w:p>
      <w:pPr>
        <w:spacing w:after="100"/>
      </w:pPr>
      <w:r>
        <w:rPr>
          <w:rFonts w:ascii="Arial" w:cs="Arial" w:eastAsia="Arial" w:hAnsi="Arial"/>
          <w:b w:val="false"/>
          <w:bCs w:val="false"/>
          <w:color w:val="000000"/>
          <w:sz w:val="20"/>
          <w:szCs w:val="20"/>
        </w:rPr>
        <w:t xml:space="preserve">Use two completely separate power paths sharing only a single common GND reference point: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Rail</w:t>
            </w:r>
          </w:p>
        </w:tc>
        <w:tc>
          <w:tcPr>
            <w:tcW w:type="dxa" w:w="300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Voltage / Current</w:t>
            </w:r>
          </w:p>
        </w:tc>
        <w:tc>
          <w:tcPr>
            <w:tcW w:type="dxa" w:w="336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Powers</w:t>
            </w:r>
          </w:p>
        </w:tc>
      </w:tr>
      <w:tr>
        <w:tc>
          <w:tcPr>
            <w:tcW w:type="dxa" w:w="3000"/>
            <w:gridSpan w:val="1"/>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Motor Power Rail</w:t>
            </w:r>
          </w:p>
        </w:tc>
        <w:tc>
          <w:tcPr>
            <w:tcW w:type="dxa" w:w="3000"/>
            <w:gridSpan w:val="1"/>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12V DC / 10A</w:t>
            </w:r>
          </w:p>
        </w:tc>
        <w:tc>
          <w:tcPr>
            <w:tcW w:type="dxa" w:w="3360"/>
            <w:gridSpan w:val="1"/>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All 6x A4988 VMOT pins</w:t>
            </w:r>
          </w:p>
        </w:tc>
      </w:tr>
      <w:tr>
        <w:tc>
          <w:tcPr>
            <w:tcW w:type="dxa" w:w="3000"/>
            <w:gridSpan w:val="1"/>
            <w:tcBorders>
              <w:top w:val="single" w:color="CCCCCC" w:sz="4"/>
              <w:left w:val="single" w:color="CCCCCC" w:sz="4"/>
              <w:bottom w:val="single" w:color="CCCCCC" w:sz="4"/>
              <w:right w:val="single" w:color="CCCCCC" w:sz="4"/>
            </w:tcBorders>
            <w:shd w:fill="EAFAF1"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Logic Power Rail</w:t>
            </w:r>
          </w:p>
        </w:tc>
        <w:tc>
          <w:tcPr>
            <w:tcW w:type="dxa" w:w="3000"/>
            <w:gridSpan w:val="1"/>
            <w:tcBorders>
              <w:top w:val="single" w:color="CCCCCC" w:sz="4"/>
              <w:left w:val="single" w:color="CCCCCC" w:sz="4"/>
              <w:bottom w:val="single" w:color="CCCCCC" w:sz="4"/>
              <w:right w:val="single" w:color="CCCCCC" w:sz="4"/>
            </w:tcBorders>
            <w:shd w:fill="EAFAF1"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5V DC / 1A (Buck output)</w:t>
            </w:r>
          </w:p>
        </w:tc>
        <w:tc>
          <w:tcPr>
            <w:tcW w:type="dxa" w:w="3360"/>
            <w:gridSpan w:val="1"/>
            <w:tcBorders>
              <w:top w:val="single" w:color="CCCCCC" w:sz="4"/>
              <w:left w:val="single" w:color="CCCCCC" w:sz="4"/>
              <w:bottom w:val="single" w:color="CCCCCC" w:sz="4"/>
              <w:right w:val="single" w:color="CCCCCC" w:sz="4"/>
            </w:tcBorders>
            <w:shd w:fill="EAFAF1"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ESP32 VIN pin</w:t>
            </w:r>
          </w:p>
        </w:tc>
      </w:tr>
      <w:tr>
        <w:tc>
          <w:tcPr>
            <w:tcW w:type="dxa" w:w="3000"/>
            <w:gridSpan w:val="1"/>
            <w:tcBorders>
              <w:top w:val="single" w:color="CCCCCC" w:sz="4"/>
              <w:left w:val="single" w:color="CCCCCC" w:sz="4"/>
              <w:bottom w:val="single" w:color="CCCCCC" w:sz="4"/>
              <w:right w:val="single" w:color="CCCCCC" w:sz="4"/>
            </w:tcBorders>
            <w:shd w:fill="EBF5FB"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A4988 Logic (VCC)</w:t>
            </w:r>
          </w:p>
        </w:tc>
        <w:tc>
          <w:tcPr>
            <w:tcW w:type="dxa" w:w="3000"/>
            <w:gridSpan w:val="1"/>
            <w:tcBorders>
              <w:top w:val="single" w:color="CCCCCC" w:sz="4"/>
              <w:left w:val="single" w:color="CCCCCC" w:sz="4"/>
              <w:bottom w:val="single" w:color="CCCCCC" w:sz="4"/>
              <w:right w:val="single" w:color="CCCCCC"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3.3V (from ESP32 3V3 pin)</w:t>
            </w:r>
          </w:p>
        </w:tc>
        <w:tc>
          <w:tcPr>
            <w:tcW w:type="dxa" w:w="3360"/>
            <w:gridSpan w:val="1"/>
            <w:tcBorders>
              <w:top w:val="single" w:color="CCCCCC" w:sz="4"/>
              <w:left w:val="single" w:color="CCCCCC" w:sz="4"/>
              <w:bottom w:val="single" w:color="CCCCCC" w:sz="4"/>
              <w:right w:val="single" w:color="CCCCCC"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All 6x A4988 VCC pins</w:t>
            </w:r>
          </w:p>
        </w:tc>
      </w:tr>
    </w:tbl>
    <w:p>
      <w:pPr>
        <w:spacing w:after="120"/>
      </w:pPr>
    </w:p>
    <w:p>
      <w:pPr>
        <w:pBdr>
          <w:left w:val="thick" w:color="B7770D" w:sz="12"/>
        </w:pBdr>
        <w:shd w:fill="FEF9E7" w:val="clear"/>
        <w:spacing w:before="100" w:after="160"/>
        <w:ind w:left="200"/>
      </w:pPr>
      <w:r>
        <w:rPr>
          <w:rFonts w:ascii="Arial" w:cs="Arial" w:eastAsia="Arial" w:hAnsi="Arial"/>
          <w:b/>
          <w:bCs/>
          <w:color w:val="B7770D"/>
          <w:sz w:val="20"/>
          <w:szCs w:val="20"/>
        </w:rPr>
        <w:t xml:space="preserve">CAPACITOR RULE: </w:t>
      </w:r>
      <w:r>
        <w:rPr>
          <w:rFonts w:ascii="Arial" w:cs="Arial" w:eastAsia="Arial" w:hAnsi="Arial"/>
          <w:color w:val="333333"/>
          <w:sz w:val="20"/>
          <w:szCs w:val="20"/>
        </w:rPr>
        <w:t xml:space="preserve">Solder one 100uF capacitor directly across VMOT and GND pins of EACH A4988 driver. This absorbs back-EMF spikes from the stepper coils and is the most common reason A4988s get destroyed.</w:t>
      </w:r>
    </w:p>
    <w:p>
      <w:pPr>
        <w:spacing w:after="160"/>
      </w:pPr>
    </w:p>
    <w:p>
      <w:pPr>
        <w:pStyle w:val="Heading2"/>
        <w:spacing w:before="300" w:after="120"/>
      </w:pPr>
      <w:r>
        <w:rPr>
          <w:rFonts w:ascii="Arial" w:cs="Arial" w:eastAsia="Arial" w:hAnsi="Arial"/>
          <w:b/>
          <w:bCs/>
        </w:rPr>
        <w:t xml:space="preserve">2.3  A4988 Driver — Pin Wiring Per Module</w:t>
      </w:r>
    </w:p>
    <w:p>
      <w:pPr>
        <w:spacing w:after="100"/>
      </w:pPr>
      <w:r>
        <w:rPr>
          <w:rFonts w:ascii="Arial" w:cs="Arial" w:eastAsia="Arial" w:hAnsi="Arial"/>
          <w:b w:val="false"/>
          <w:bCs w:val="false"/>
          <w:color w:val="000000"/>
          <w:sz w:val="20"/>
          <w:szCs w:val="20"/>
        </w:rPr>
        <w:t xml:space="preserve">Each of the 6 A4988 modules is wired identically. The following table shows every pin connection: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A4988 Pin</w:t>
            </w:r>
          </w:p>
        </w:tc>
        <w:tc>
          <w:tcPr>
            <w:tcW w:type="dxa" w:w="300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Connect To</w:t>
            </w:r>
          </w:p>
        </w:tc>
        <w:tc>
          <w:tcPr>
            <w:tcW w:type="dxa" w:w="416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Notes</w:t>
            </w:r>
          </w:p>
        </w:tc>
      </w:tr>
      <w:tr>
        <w:tc>
          <w:tcPr>
            <w:tcW w:type="dxa" w:w="22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VMOT</w:t>
            </w:r>
          </w:p>
        </w:tc>
        <w:tc>
          <w:tcPr>
            <w:tcW w:type="dxa" w:w="30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12V Motor Rail (+)</w:t>
            </w:r>
          </w:p>
        </w:tc>
        <w:tc>
          <w:tcPr>
            <w:tcW w:type="dxa" w:w="416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Motor coil power — needs capacitor to GND</w:t>
            </w:r>
          </w:p>
        </w:tc>
      </w:tr>
      <w:tr>
        <w:tc>
          <w:tcPr>
            <w:tcW w:type="dxa" w:w="22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GND (motor side)</w:t>
            </w:r>
          </w:p>
        </w:tc>
        <w:tc>
          <w:tcPr>
            <w:tcW w:type="dxa" w:w="30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12V Rail GND / Common GND</w:t>
            </w:r>
          </w:p>
        </w:tc>
        <w:tc>
          <w:tcPr>
            <w:tcW w:type="dxa" w:w="416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Common ground point with all other GNDs</w:t>
            </w:r>
          </w:p>
        </w:tc>
      </w:tr>
      <w:tr>
        <w:tc>
          <w:tcPr>
            <w:tcW w:type="dxa" w:w="22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VCC</w:t>
            </w:r>
          </w:p>
        </w:tc>
        <w:tc>
          <w:tcPr>
            <w:tcW w:type="dxa" w:w="30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ESP32 3V3 pin</w:t>
            </w:r>
          </w:p>
        </w:tc>
        <w:tc>
          <w:tcPr>
            <w:tcW w:type="dxa" w:w="416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Logic supply — 3.3V from ESP32</w:t>
            </w:r>
          </w:p>
        </w:tc>
      </w:tr>
      <w:tr>
        <w:tc>
          <w:tcPr>
            <w:tcW w:type="dxa" w:w="22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GND (logic side)</w:t>
            </w:r>
          </w:p>
        </w:tc>
        <w:tc>
          <w:tcPr>
            <w:tcW w:type="dxa" w:w="30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Common GND</w:t>
            </w:r>
          </w:p>
        </w:tc>
        <w:tc>
          <w:tcPr>
            <w:tcW w:type="dxa" w:w="416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Must share ground with ESP32 GND</w:t>
            </w:r>
          </w:p>
        </w:tc>
      </w:tr>
      <w:tr>
        <w:tc>
          <w:tcPr>
            <w:tcW w:type="dxa" w:w="22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STEP</w:t>
            </w:r>
          </w:p>
        </w:tc>
        <w:tc>
          <w:tcPr>
            <w:tcW w:type="dxa" w:w="30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ESP32 GPIO (unique per motor)</w:t>
            </w:r>
          </w:p>
        </w:tc>
        <w:tc>
          <w:tcPr>
            <w:tcW w:type="dxa" w:w="416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 rising pulse = 1 microstep</w:t>
            </w:r>
          </w:p>
        </w:tc>
      </w:tr>
      <w:tr>
        <w:tc>
          <w:tcPr>
            <w:tcW w:type="dxa" w:w="22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DIR</w:t>
            </w:r>
          </w:p>
        </w:tc>
        <w:tc>
          <w:tcPr>
            <w:tcW w:type="dxa" w:w="30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ESP32 GPIO (unique per motor)</w:t>
            </w:r>
          </w:p>
        </w:tc>
        <w:tc>
          <w:tcPr>
            <w:tcW w:type="dxa" w:w="416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HIGH = Clockwise, LOW = Counter-clockwise</w:t>
            </w:r>
          </w:p>
        </w:tc>
      </w:tr>
      <w:tr>
        <w:tc>
          <w:tcPr>
            <w:tcW w:type="dxa" w:w="22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ENABLE</w:t>
            </w:r>
          </w:p>
        </w:tc>
        <w:tc>
          <w:tcPr>
            <w:tcW w:type="dxa" w:w="30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ESP32 GPIO G5 (shared ALL)</w:t>
            </w:r>
          </w:p>
        </w:tc>
        <w:tc>
          <w:tcPr>
            <w:tcW w:type="dxa" w:w="416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LOW = motors enabled. HIGH = motors free spin. Wire all 6 to one ESP32 pin.</w:t>
            </w:r>
          </w:p>
        </w:tc>
      </w:tr>
      <w:tr>
        <w:tc>
          <w:tcPr>
            <w:tcW w:type="dxa" w:w="22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SLEEP</w:t>
            </w:r>
          </w:p>
        </w:tc>
        <w:tc>
          <w:tcPr>
            <w:tcW w:type="dxa" w:w="30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3.3V (always HIGH)</w:t>
            </w:r>
          </w:p>
        </w:tc>
        <w:tc>
          <w:tcPr>
            <w:tcW w:type="dxa" w:w="416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Pull HIGH to keep driver active always</w:t>
            </w:r>
          </w:p>
        </w:tc>
      </w:tr>
      <w:tr>
        <w:tc>
          <w:tcPr>
            <w:tcW w:type="dxa" w:w="22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RESET</w:t>
            </w:r>
          </w:p>
        </w:tc>
        <w:tc>
          <w:tcPr>
            <w:tcW w:type="dxa" w:w="30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3.3V (always HIGH)</w:t>
            </w:r>
          </w:p>
        </w:tc>
        <w:tc>
          <w:tcPr>
            <w:tcW w:type="dxa" w:w="416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Pull HIGH — never leave floating</w:t>
            </w:r>
          </w:p>
        </w:tc>
      </w:tr>
      <w:tr>
        <w:tc>
          <w:tcPr>
            <w:tcW w:type="dxa" w:w="22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MS1</w:t>
            </w:r>
          </w:p>
        </w:tc>
        <w:tc>
          <w:tcPr>
            <w:tcW w:type="dxa" w:w="30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3.3V (HIGH)</w:t>
            </w:r>
          </w:p>
        </w:tc>
        <w:tc>
          <w:tcPr>
            <w:tcW w:type="dxa" w:w="416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Microstepping config — see table below</w:t>
            </w:r>
          </w:p>
        </w:tc>
      </w:tr>
      <w:tr>
        <w:tc>
          <w:tcPr>
            <w:tcW w:type="dxa" w:w="22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MS2</w:t>
            </w:r>
          </w:p>
        </w:tc>
        <w:tc>
          <w:tcPr>
            <w:tcW w:type="dxa" w:w="30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3.3V (HIGH)</w:t>
            </w:r>
          </w:p>
        </w:tc>
        <w:tc>
          <w:tcPr>
            <w:tcW w:type="dxa" w:w="416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Microstepping config — see table below</w:t>
            </w:r>
          </w:p>
        </w:tc>
      </w:tr>
      <w:tr>
        <w:tc>
          <w:tcPr>
            <w:tcW w:type="dxa" w:w="22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MS3</w:t>
            </w:r>
          </w:p>
        </w:tc>
        <w:tc>
          <w:tcPr>
            <w:tcW w:type="dxa" w:w="30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GND (LOW)</w:t>
            </w:r>
          </w:p>
        </w:tc>
        <w:tc>
          <w:tcPr>
            <w:tcW w:type="dxa" w:w="416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Microstepping config — 1/8 mode selected</w:t>
            </w:r>
          </w:p>
        </w:tc>
      </w:tr>
      <w:tr>
        <w:tc>
          <w:tcPr>
            <w:tcW w:type="dxa" w:w="22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1A, 1B, 2A, 2B</w:t>
            </w:r>
          </w:p>
        </w:tc>
        <w:tc>
          <w:tcPr>
            <w:tcW w:type="dxa" w:w="30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Stepper Motor Coil Wires</w:t>
            </w:r>
          </w:p>
        </w:tc>
        <w:tc>
          <w:tcPr>
            <w:tcW w:type="dxa" w:w="416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Connect motor coil pairs — check datasheet for your specific motor wire order</w:t>
            </w:r>
          </w:p>
        </w:tc>
      </w:tr>
    </w:tbl>
    <w:p>
      <w:pPr>
        <w:spacing w:after="140"/>
      </w:pPr>
    </w:p>
    <w:p>
      <w:pPr>
        <w:pStyle w:val="Heading2"/>
        <w:spacing w:before="300" w:after="120"/>
      </w:pPr>
      <w:r>
        <w:rPr>
          <w:rFonts w:ascii="Arial" w:cs="Arial" w:eastAsia="Arial" w:hAnsi="Arial"/>
          <w:b/>
          <w:bCs/>
        </w:rPr>
        <w:t xml:space="preserve">2.4  Microstepping —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2880"/>
        <w:gridCol w:w="1800"/>
      </w:tblGrid>
      <w:tr>
        <w:tc>
          <w:tcPr>
            <w:tcW w:type="dxa" w:w="156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MS1</w:t>
            </w:r>
          </w:p>
        </w:tc>
        <w:tc>
          <w:tcPr>
            <w:tcW w:type="dxa" w:w="156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MS2</w:t>
            </w:r>
          </w:p>
        </w:tc>
        <w:tc>
          <w:tcPr>
            <w:tcW w:type="dxa" w:w="156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MS3</w:t>
            </w:r>
          </w:p>
        </w:tc>
        <w:tc>
          <w:tcPr>
            <w:tcW w:type="dxa" w:w="288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Mode</w:t>
            </w:r>
          </w:p>
        </w:tc>
        <w:tc>
          <w:tcPr>
            <w:tcW w:type="dxa" w:w="180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Steps for 90 deg</w:t>
            </w:r>
          </w:p>
        </w:tc>
      </w:tr>
      <w:tr>
        <w:tc>
          <w:tcPr>
            <w:tcW w:type="dxa" w:w="156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LOW</w:t>
            </w:r>
          </w:p>
        </w:tc>
        <w:tc>
          <w:tcPr>
            <w:tcW w:type="dxa" w:w="156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LOW</w:t>
            </w:r>
          </w:p>
        </w:tc>
        <w:tc>
          <w:tcPr>
            <w:tcW w:type="dxa" w:w="156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LOW</w:t>
            </w:r>
          </w:p>
        </w:tc>
        <w:tc>
          <w:tcPr>
            <w:tcW w:type="dxa" w:w="288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Full Step</w:t>
            </w:r>
          </w:p>
        </w:tc>
        <w:tc>
          <w:tcPr>
            <w:tcW w:type="dxa" w:w="18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50</w:t>
            </w:r>
          </w:p>
        </w:tc>
      </w:tr>
      <w:tr>
        <w:tc>
          <w:tcPr>
            <w:tcW w:type="dxa" w:w="156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HIGH</w:t>
            </w:r>
          </w:p>
        </w:tc>
        <w:tc>
          <w:tcPr>
            <w:tcW w:type="dxa" w:w="156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LOW</w:t>
            </w:r>
          </w:p>
        </w:tc>
        <w:tc>
          <w:tcPr>
            <w:tcW w:type="dxa" w:w="156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LOW</w:t>
            </w:r>
          </w:p>
        </w:tc>
        <w:tc>
          <w:tcPr>
            <w:tcW w:type="dxa" w:w="288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1/2 Step</w:t>
            </w:r>
          </w:p>
        </w:tc>
        <w:tc>
          <w:tcPr>
            <w:tcW w:type="dxa" w:w="18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100</w:t>
            </w:r>
          </w:p>
        </w:tc>
      </w:tr>
      <w:tr>
        <w:tc>
          <w:tcPr>
            <w:tcW w:type="dxa" w:w="156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LOW</w:t>
            </w:r>
          </w:p>
        </w:tc>
        <w:tc>
          <w:tcPr>
            <w:tcW w:type="dxa" w:w="156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HIGH</w:t>
            </w:r>
          </w:p>
        </w:tc>
        <w:tc>
          <w:tcPr>
            <w:tcW w:type="dxa" w:w="156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LOW</w:t>
            </w:r>
          </w:p>
        </w:tc>
        <w:tc>
          <w:tcPr>
            <w:tcW w:type="dxa" w:w="288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1/4 Step</w:t>
            </w:r>
          </w:p>
        </w:tc>
        <w:tc>
          <w:tcPr>
            <w:tcW w:type="dxa" w:w="18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200</w:t>
            </w:r>
          </w:p>
        </w:tc>
      </w:tr>
      <w:tr>
        <w:tc>
          <w:tcPr>
            <w:tcW w:type="dxa" w:w="1560"/>
            <w:gridSpan w:val="1"/>
            <w:tcBorders>
              <w:top w:val="single" w:color="CCCCCC" w:sz="4"/>
              <w:left w:val="single" w:color="CCCCCC" w:sz="4"/>
              <w:bottom w:val="single" w:color="CCCCCC" w:sz="4"/>
              <w:right w:val="single" w:color="CCCCCC" w:sz="4"/>
            </w:tcBorders>
            <w:shd w:fill="EAFAF1"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HIGH</w:t>
            </w:r>
          </w:p>
        </w:tc>
        <w:tc>
          <w:tcPr>
            <w:tcW w:type="dxa" w:w="1560"/>
            <w:gridSpan w:val="1"/>
            <w:tcBorders>
              <w:top w:val="single" w:color="CCCCCC" w:sz="4"/>
              <w:left w:val="single" w:color="CCCCCC" w:sz="4"/>
              <w:bottom w:val="single" w:color="CCCCCC" w:sz="4"/>
              <w:right w:val="single" w:color="CCCCCC" w:sz="4"/>
            </w:tcBorders>
            <w:shd w:fill="EAFAF1"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HIGH</w:t>
            </w:r>
          </w:p>
        </w:tc>
        <w:tc>
          <w:tcPr>
            <w:tcW w:type="dxa" w:w="1560"/>
            <w:gridSpan w:val="1"/>
            <w:tcBorders>
              <w:top w:val="single" w:color="CCCCCC" w:sz="4"/>
              <w:left w:val="single" w:color="CCCCCC" w:sz="4"/>
              <w:bottom w:val="single" w:color="CCCCCC" w:sz="4"/>
              <w:right w:val="single" w:color="CCCCCC" w:sz="4"/>
            </w:tcBorders>
            <w:shd w:fill="EAFAF1"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LOW</w:t>
            </w:r>
          </w:p>
        </w:tc>
        <w:tc>
          <w:tcPr>
            <w:tcW w:type="dxa" w:w="2880"/>
            <w:gridSpan w:val="1"/>
            <w:tcBorders>
              <w:top w:val="single" w:color="CCCCCC" w:sz="4"/>
              <w:left w:val="single" w:color="CCCCCC" w:sz="4"/>
              <w:bottom w:val="single" w:color="CCCCCC" w:sz="4"/>
              <w:right w:val="single" w:color="CCCCCC" w:sz="4"/>
            </w:tcBorders>
            <w:shd w:fill="EAFAF1"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1/8 Step  RECOMMENDED</w:t>
            </w:r>
          </w:p>
        </w:tc>
        <w:tc>
          <w:tcPr>
            <w:tcW w:type="dxa" w:w="1800"/>
            <w:gridSpan w:val="1"/>
            <w:tcBorders>
              <w:top w:val="single" w:color="CCCCCC" w:sz="4"/>
              <w:left w:val="single" w:color="CCCCCC" w:sz="4"/>
              <w:bottom w:val="single" w:color="CCCCCC" w:sz="4"/>
              <w:right w:val="single" w:color="CCCCCC" w:sz="4"/>
            </w:tcBorders>
            <w:shd w:fill="EAFAF1"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400</w:t>
            </w:r>
          </w:p>
        </w:tc>
      </w:tr>
      <w:tr>
        <w:tc>
          <w:tcPr>
            <w:tcW w:type="dxa" w:w="156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HIGH</w:t>
            </w:r>
          </w:p>
        </w:tc>
        <w:tc>
          <w:tcPr>
            <w:tcW w:type="dxa" w:w="156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HIGH</w:t>
            </w:r>
          </w:p>
        </w:tc>
        <w:tc>
          <w:tcPr>
            <w:tcW w:type="dxa" w:w="156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HIGH</w:t>
            </w:r>
          </w:p>
        </w:tc>
        <w:tc>
          <w:tcPr>
            <w:tcW w:type="dxa" w:w="288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1/16 Step</w:t>
            </w:r>
          </w:p>
        </w:tc>
        <w:tc>
          <w:tcPr>
            <w:tcW w:type="dxa" w:w="18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800</w:t>
            </w:r>
          </w:p>
        </w:tc>
      </w:tr>
    </w:tbl>
    <w:p>
      <w:pPr>
        <w:spacing w:after="100"/>
      </w:pPr>
    </w:p>
    <w:p>
      <w:pPr>
        <w:pBdr>
          <w:left w:val="thick" w:color="1E8449" w:sz="12"/>
        </w:pBdr>
        <w:shd w:fill="EAFAF1" w:val="clear"/>
        <w:spacing w:before="100" w:after="160"/>
        <w:ind w:left="200"/>
      </w:pPr>
      <w:r>
        <w:rPr>
          <w:rFonts w:ascii="Arial" w:cs="Arial" w:eastAsia="Arial" w:hAnsi="Arial"/>
          <w:b/>
          <w:bCs/>
          <w:color w:val="1E8449"/>
          <w:sz w:val="20"/>
          <w:szCs w:val="20"/>
        </w:rPr>
        <w:t xml:space="preserve">RECOMMENDED: </w:t>
      </w:r>
      <w:r>
        <w:rPr>
          <w:rFonts w:ascii="Arial" w:cs="Arial" w:eastAsia="Arial" w:hAnsi="Arial"/>
          <w:color w:val="333333"/>
          <w:sz w:val="20"/>
          <w:szCs w:val="20"/>
        </w:rPr>
        <w:t xml:space="preserve">Use 1/8 microstepping (MS1=HIGH, MS2=HIGH, MS3=LOW). 400 steps for 90 degrees gives smooth motion without being so slow that it impacts performance. Wire MS pins the same on all 6 A4988 drivers.</w:t>
      </w:r>
    </w:p>
    <w:p>
      <w:pPr>
        <w:spacing w:after="160"/>
      </w:pPr>
    </w:p>
    <w:p>
      <w:pPr>
        <w:pStyle w:val="Heading2"/>
        <w:spacing w:before="300" w:after="120"/>
      </w:pPr>
      <w:r>
        <w:rPr>
          <w:rFonts w:ascii="Arial" w:cs="Arial" w:eastAsia="Arial" w:hAnsi="Arial"/>
          <w:b/>
          <w:bCs/>
        </w:rPr>
        <w:t xml:space="preserve">2.5  ESP32 GPIO Pin Mapping</w:t>
      </w:r>
    </w:p>
    <w:p>
      <w:pPr>
        <w:spacing w:after="100"/>
      </w:pPr>
      <w:r>
        <w:rPr>
          <w:rFonts w:ascii="Arial" w:cs="Arial" w:eastAsia="Arial" w:hAnsi="Arial"/>
          <w:b w:val="false"/>
          <w:bCs w:val="false"/>
          <w:color w:val="000000"/>
          <w:sz w:val="20"/>
          <w:szCs w:val="20"/>
        </w:rPr>
        <w:t xml:space="preserve">Each motor requires 2 dedicated GPIO pins (STEP and DIR). One shared ENABLE pin controls all motors simultaneously.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1920"/>
      </w:tblGrid>
      <w:tr>
        <w:tc>
          <w:tcPr>
            <w:tcW w:type="dxa" w:w="240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Motor / Face</w:t>
            </w:r>
          </w:p>
        </w:tc>
        <w:tc>
          <w:tcPr>
            <w:tcW w:type="dxa" w:w="168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Move Code</w:t>
            </w:r>
          </w:p>
        </w:tc>
        <w:tc>
          <w:tcPr>
            <w:tcW w:type="dxa" w:w="168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STEP Pin</w:t>
            </w:r>
          </w:p>
        </w:tc>
        <w:tc>
          <w:tcPr>
            <w:tcW w:type="dxa" w:w="168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DIR Pin</w:t>
            </w:r>
          </w:p>
        </w:tc>
        <w:tc>
          <w:tcPr>
            <w:tcW w:type="dxa" w:w="192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Rotation (CW=90deg)</w:t>
            </w:r>
          </w:p>
        </w:tc>
      </w:tr>
      <w:tr>
        <w:tc>
          <w:tcPr>
            <w:tcW w:type="dxa" w:w="24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Motor 1 — RIGHT face</w:t>
            </w:r>
          </w:p>
        </w:tc>
        <w:tc>
          <w:tcPr>
            <w:tcW w:type="dxa" w:w="168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R</w:t>
            </w:r>
          </w:p>
        </w:tc>
        <w:tc>
          <w:tcPr>
            <w:tcW w:type="dxa" w:w="168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GPIO 13</w:t>
            </w:r>
          </w:p>
        </w:tc>
        <w:tc>
          <w:tcPr>
            <w:tcW w:type="dxa" w:w="168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GPIO 12</w:t>
            </w:r>
          </w:p>
        </w:tc>
        <w:tc>
          <w:tcPr>
            <w:tcW w:type="dxa" w:w="192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DIR = HIGH</w:t>
            </w:r>
          </w:p>
        </w:tc>
      </w:tr>
      <w:tr>
        <w:tc>
          <w:tcPr>
            <w:tcW w:type="dxa" w:w="24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Motor 2 — LEFT face</w:t>
            </w:r>
          </w:p>
        </w:tc>
        <w:tc>
          <w:tcPr>
            <w:tcW w:type="dxa" w:w="168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L</w:t>
            </w:r>
          </w:p>
        </w:tc>
        <w:tc>
          <w:tcPr>
            <w:tcW w:type="dxa" w:w="168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GPIO 14</w:t>
            </w:r>
          </w:p>
        </w:tc>
        <w:tc>
          <w:tcPr>
            <w:tcW w:type="dxa" w:w="168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GPIO 27</w:t>
            </w:r>
          </w:p>
        </w:tc>
        <w:tc>
          <w:tcPr>
            <w:tcW w:type="dxa" w:w="192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DIR = HIGH</w:t>
            </w:r>
          </w:p>
        </w:tc>
      </w:tr>
      <w:tr>
        <w:tc>
          <w:tcPr>
            <w:tcW w:type="dxa" w:w="24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Motor 3 — UP face</w:t>
            </w:r>
          </w:p>
        </w:tc>
        <w:tc>
          <w:tcPr>
            <w:tcW w:type="dxa" w:w="168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U</w:t>
            </w:r>
          </w:p>
        </w:tc>
        <w:tc>
          <w:tcPr>
            <w:tcW w:type="dxa" w:w="168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GPIO 26</w:t>
            </w:r>
          </w:p>
        </w:tc>
        <w:tc>
          <w:tcPr>
            <w:tcW w:type="dxa" w:w="168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GPIO 25</w:t>
            </w:r>
          </w:p>
        </w:tc>
        <w:tc>
          <w:tcPr>
            <w:tcW w:type="dxa" w:w="192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DIR = HIGH</w:t>
            </w:r>
          </w:p>
        </w:tc>
      </w:tr>
      <w:tr>
        <w:tc>
          <w:tcPr>
            <w:tcW w:type="dxa" w:w="24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Motor 4 — DOWN face</w:t>
            </w:r>
          </w:p>
        </w:tc>
        <w:tc>
          <w:tcPr>
            <w:tcW w:type="dxa" w:w="168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D</w:t>
            </w:r>
          </w:p>
        </w:tc>
        <w:tc>
          <w:tcPr>
            <w:tcW w:type="dxa" w:w="168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GPIO 33</w:t>
            </w:r>
          </w:p>
        </w:tc>
        <w:tc>
          <w:tcPr>
            <w:tcW w:type="dxa" w:w="168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GPIO 32</w:t>
            </w:r>
          </w:p>
        </w:tc>
        <w:tc>
          <w:tcPr>
            <w:tcW w:type="dxa" w:w="192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DIR = HIGH</w:t>
            </w:r>
          </w:p>
        </w:tc>
      </w:tr>
      <w:tr>
        <w:tc>
          <w:tcPr>
            <w:tcW w:type="dxa" w:w="24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Motor 5 — FRONT face</w:t>
            </w:r>
          </w:p>
        </w:tc>
        <w:tc>
          <w:tcPr>
            <w:tcW w:type="dxa" w:w="168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F</w:t>
            </w:r>
          </w:p>
        </w:tc>
        <w:tc>
          <w:tcPr>
            <w:tcW w:type="dxa" w:w="168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GPIO 19</w:t>
            </w:r>
          </w:p>
        </w:tc>
        <w:tc>
          <w:tcPr>
            <w:tcW w:type="dxa" w:w="168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GPIO 18</w:t>
            </w:r>
          </w:p>
        </w:tc>
        <w:tc>
          <w:tcPr>
            <w:tcW w:type="dxa" w:w="192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DIR = HIGH</w:t>
            </w:r>
          </w:p>
        </w:tc>
      </w:tr>
      <w:tr>
        <w:tc>
          <w:tcPr>
            <w:tcW w:type="dxa" w:w="24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Motor 6 — BACK face</w:t>
            </w:r>
          </w:p>
        </w:tc>
        <w:tc>
          <w:tcPr>
            <w:tcW w:type="dxa" w:w="168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B</w:t>
            </w:r>
          </w:p>
        </w:tc>
        <w:tc>
          <w:tcPr>
            <w:tcW w:type="dxa" w:w="168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GPIO 17</w:t>
            </w:r>
          </w:p>
        </w:tc>
        <w:tc>
          <w:tcPr>
            <w:tcW w:type="dxa" w:w="168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GPIO 16</w:t>
            </w:r>
          </w:p>
        </w:tc>
        <w:tc>
          <w:tcPr>
            <w:tcW w:type="dxa" w:w="192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DIR = HIGH</w:t>
            </w:r>
          </w:p>
        </w:tc>
      </w:tr>
      <w:tr>
        <w:tc>
          <w:tcPr>
            <w:tcW w:type="dxa" w:w="2400"/>
            <w:gridSpan w:val="1"/>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ENABLE (shared - ALL motors)</w:t>
            </w:r>
          </w:p>
        </w:tc>
        <w:tc>
          <w:tcPr>
            <w:tcW w:type="dxa" w:w="1680"/>
            <w:gridSpan w:val="1"/>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1680"/>
            <w:gridSpan w:val="1"/>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GPIO 5</w:t>
            </w:r>
          </w:p>
        </w:tc>
        <w:tc>
          <w:tcPr>
            <w:tcW w:type="dxa" w:w="1680"/>
            <w:gridSpan w:val="1"/>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1920"/>
            <w:gridSpan w:val="1"/>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LOW = Active</w:t>
            </w:r>
          </w:p>
        </w:tc>
      </w:tr>
    </w:tbl>
    <w:p>
      <w:pPr>
        <w:spacing w:after="120"/>
      </w:pPr>
    </w:p>
    <w:p>
      <w:pPr>
        <w:pBdr>
          <w:left w:val="thick" w:color="1A5276" w:sz="12"/>
        </w:pBdr>
        <w:shd w:fill="EBF5FB" w:val="clear"/>
        <w:spacing w:before="100" w:after="160"/>
        <w:ind w:left="200"/>
      </w:pPr>
      <w:r>
        <w:rPr>
          <w:rFonts w:ascii="Arial" w:cs="Arial" w:eastAsia="Arial" w:hAnsi="Arial"/>
          <w:b/>
          <w:bCs/>
          <w:color w:val="1A5276"/>
          <w:sz w:val="20"/>
          <w:szCs w:val="20"/>
        </w:rPr>
        <w:t xml:space="preserve">NOTE: </w:t>
      </w:r>
      <w:r>
        <w:rPr>
          <w:rFonts w:ascii="Arial" w:cs="Arial" w:eastAsia="Arial" w:hAnsi="Arial"/>
          <w:color w:val="333333"/>
          <w:sz w:val="20"/>
          <w:szCs w:val="20"/>
        </w:rPr>
        <w:t xml:space="preserve">Counter-clockwise rotation (R', L', U', D', F', B') is the same number of steps with DIR pin set LOW instead of HIGH. 180-degree moves (R2) are simply 800 steps (double 90-degree steps).</w:t>
      </w:r>
    </w:p>
    <w:p>
      <w:pPr>
        <w:spacing w:after="200"/>
      </w:pPr>
    </w:p>
    <w:p>
      <w:r>
        <w:br w:type="page"/>
      </w:r>
    </w:p>
    <w:p>
      <w:pPr>
        <w:pStyle w:val="Heading1"/>
        <w:spacing w:before="300" w:after="120"/>
      </w:pPr>
      <w:r>
        <w:rPr>
          <w:rFonts w:ascii="Arial" w:cs="Arial" w:eastAsia="Arial" w:hAnsi="Arial"/>
          <w:b/>
          <w:bCs/>
        </w:rPr>
        <w:t xml:space="preserve">3. Color Detection, Approval &amp; Edit System</w:t>
      </w:r>
    </w:p>
    <w:p>
      <w:pPr>
        <w:spacing w:after="100"/>
      </w:pPr>
      <w:r>
        <w:rPr>
          <w:rFonts w:ascii="Arial" w:cs="Arial" w:eastAsia="Arial" w:hAnsi="Arial"/>
          <w:b w:val="false"/>
          <w:bCs w:val="false"/>
          <w:color w:val="000000"/>
          <w:sz w:val="20"/>
          <w:szCs w:val="20"/>
        </w:rPr>
        <w:t xml:space="preserve">Color detection is the most critical software step. An incorrect color reading produces an unsolvable facelet string, causing kociemba to error or the robot to scramble the cube further. This section defines the complete approval and correction workflow.</w:t>
      </w:r>
    </w:p>
    <w:p>
      <w:pPr>
        <w:spacing w:after="120"/>
      </w:pPr>
    </w:p>
    <w:p>
      <w:pPr>
        <w:pStyle w:val="Heading2"/>
        <w:spacing w:before="300" w:after="120"/>
      </w:pPr>
      <w:r>
        <w:rPr>
          <w:rFonts w:ascii="Arial" w:cs="Arial" w:eastAsia="Arial" w:hAnsi="Arial"/>
          <w:b/>
          <w:bCs/>
        </w:rPr>
        <w:t xml:space="preserve">3.1  Detection Pipeline</w:t>
      </w:r>
    </w:p>
    <w:p>
      <w:pPr>
        <w:pStyle w:val="ListParagraph"/>
        <w:numPr>
          <w:ilvl w:val="0"/>
          <w:numId w:val="2"/>
        </w:numPr>
        <w:spacing w:after="80"/>
      </w:pPr>
      <w:r>
        <w:rPr>
          <w:rFonts w:ascii="Arial" w:cs="Arial" w:eastAsia="Arial" w:hAnsi="Arial"/>
          <w:sz w:val="20"/>
          <w:szCs w:val="20"/>
        </w:rPr>
        <w:t xml:space="preserve">User clicks Capture on the website for each face.</w:t>
      </w:r>
    </w:p>
    <w:p>
      <w:pPr>
        <w:pStyle w:val="ListParagraph"/>
        <w:numPr>
          <w:ilvl w:val="0"/>
          <w:numId w:val="2"/>
        </w:numPr>
        <w:spacing w:after="80"/>
      </w:pPr>
      <w:r>
        <w:rPr>
          <w:rFonts w:ascii="Arial" w:cs="Arial" w:eastAsia="Arial" w:hAnsi="Arial"/>
          <w:sz w:val="20"/>
          <w:szCs w:val="20"/>
        </w:rPr>
        <w:t xml:space="preserve">JavaScript captures a still frame from the camera stream using HTML canvas.</w:t>
      </w:r>
    </w:p>
    <w:p>
      <w:pPr>
        <w:pStyle w:val="ListParagraph"/>
        <w:numPr>
          <w:ilvl w:val="0"/>
          <w:numId w:val="2"/>
        </w:numPr>
        <w:spacing w:after="80"/>
      </w:pPr>
      <w:r>
        <w:rPr>
          <w:rFonts w:ascii="Arial" w:cs="Arial" w:eastAsia="Arial" w:hAnsi="Arial"/>
          <w:sz w:val="20"/>
          <w:szCs w:val="20"/>
        </w:rPr>
        <w:t xml:space="preserve">Image is encoded as base64 and POSTed to Flask /detect endpoint.</w:t>
      </w:r>
    </w:p>
    <w:p>
      <w:pPr>
        <w:pStyle w:val="ListParagraph"/>
        <w:numPr>
          <w:ilvl w:val="0"/>
          <w:numId w:val="2"/>
        </w:numPr>
        <w:spacing w:after="80"/>
      </w:pPr>
      <w:r>
        <w:rPr>
          <w:rFonts w:ascii="Arial" w:cs="Arial" w:eastAsia="Arial" w:hAnsi="Arial"/>
          <w:sz w:val="20"/>
          <w:szCs w:val="20"/>
        </w:rPr>
        <w:t xml:space="preserve">Python OpenCV converts image to HSV color space (more robust than RGB for color matching).</w:t>
      </w:r>
    </w:p>
    <w:p>
      <w:pPr>
        <w:pStyle w:val="ListParagraph"/>
        <w:numPr>
          <w:ilvl w:val="0"/>
          <w:numId w:val="2"/>
        </w:numPr>
        <w:spacing w:after="80"/>
      </w:pPr>
      <w:r>
        <w:rPr>
          <w:rFonts w:ascii="Arial" w:cs="Arial" w:eastAsia="Arial" w:hAnsi="Arial"/>
          <w:sz w:val="20"/>
          <w:szCs w:val="20"/>
        </w:rPr>
        <w:t xml:space="preserve">The 9 sticker regions are sampled from a fixed grid template applied to the captured image.</w:t>
      </w:r>
    </w:p>
    <w:p>
      <w:pPr>
        <w:pStyle w:val="ListParagraph"/>
        <w:numPr>
          <w:ilvl w:val="0"/>
          <w:numId w:val="2"/>
        </w:numPr>
        <w:spacing w:after="80"/>
      </w:pPr>
      <w:r>
        <w:rPr>
          <w:rFonts w:ascii="Arial" w:cs="Arial" w:eastAsia="Arial" w:hAnsi="Arial"/>
          <w:sz w:val="20"/>
          <w:szCs w:val="20"/>
        </w:rPr>
        <w:t xml:space="preserve">Each sample is matched against predefined HSV ranges for all 6 Rubik colors.</w:t>
      </w:r>
    </w:p>
    <w:p>
      <w:pPr>
        <w:pStyle w:val="ListParagraph"/>
        <w:numPr>
          <w:ilvl w:val="0"/>
          <w:numId w:val="2"/>
        </w:numPr>
        <w:spacing w:after="80"/>
      </w:pPr>
      <w:r>
        <w:rPr>
          <w:rFonts w:ascii="Arial" w:cs="Arial" w:eastAsia="Arial" w:hAnsi="Arial"/>
          <w:sz w:val="20"/>
          <w:szCs w:val="20"/>
        </w:rPr>
        <w:t xml:space="preserve">Backend returns a JSON array of 9 color labels: e.g. ["R","W","G","R","Y","B","O","R","W"].</w:t>
      </w:r>
    </w:p>
    <w:p>
      <w:pPr>
        <w:pStyle w:val="ListParagraph"/>
        <w:numPr>
          <w:ilvl w:val="0"/>
          <w:numId w:val="2"/>
        </w:numPr>
        <w:spacing w:after="80"/>
      </w:pPr>
      <w:r>
        <w:rPr>
          <w:rFonts w:ascii="Arial" w:cs="Arial" w:eastAsia="Arial" w:hAnsi="Arial"/>
          <w:sz w:val="20"/>
          <w:szCs w:val="20"/>
        </w:rPr>
        <w:t xml:space="preserve">Website renders a 3x3 interactive grid with colored squares showing detected result.</w:t>
      </w:r>
    </w:p>
    <w:p>
      <w:pPr>
        <w:spacing w:after="120"/>
      </w:pPr>
    </w:p>
    <w:p>
      <w:pPr>
        <w:pStyle w:val="Heading2"/>
        <w:spacing w:before="300" w:after="120"/>
      </w:pPr>
      <w:r>
        <w:rPr>
          <w:rFonts w:ascii="Arial" w:cs="Arial" w:eastAsia="Arial" w:hAnsi="Arial"/>
          <w:b/>
          <w:bCs/>
        </w:rPr>
        <w:t xml:space="preserve">3.2  Color Approval UI — Keyboard Controls</w:t>
      </w:r>
    </w:p>
    <w:p>
      <w:pPr>
        <w:spacing w:after="100"/>
      </w:pPr>
      <w:r>
        <w:rPr>
          <w:rFonts w:ascii="Arial" w:cs="Arial" w:eastAsia="Arial" w:hAnsi="Arial"/>
          <w:b w:val="false"/>
          <w:bCs w:val="false"/>
          <w:color w:val="000000"/>
          <w:sz w:val="20"/>
          <w:szCs w:val="20"/>
        </w:rPr>
        <w:t xml:space="preserve">After each face is detected, the website shows the result in an interactive 3x3 grid. The user must explicitly approve or correct before proceeding to the next face.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4400"/>
      </w:tblGrid>
      <w:tr>
        <w:tc>
          <w:tcPr>
            <w:tcW w:type="dxa" w:w="240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Key / Action</w:t>
            </w:r>
          </w:p>
        </w:tc>
        <w:tc>
          <w:tcPr>
            <w:tcW w:type="dxa" w:w="256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Function</w:t>
            </w:r>
          </w:p>
        </w:tc>
        <w:tc>
          <w:tcPr>
            <w:tcW w:type="dxa" w:w="440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Details</w:t>
            </w:r>
          </w:p>
        </w:tc>
      </w:tr>
      <w:tr>
        <w:tc>
          <w:tcPr>
            <w:tcW w:type="dxa" w:w="24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ENTER  /  Spacebar</w:t>
            </w:r>
          </w:p>
        </w:tc>
        <w:tc>
          <w:tcPr>
            <w:tcW w:type="dxa" w:w="256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bCs/>
                <w:i w:val="false"/>
                <w:iCs w:val="false"/>
                <w:color w:val="1E8449"/>
                <w:sz w:val="20"/>
                <w:szCs w:val="20"/>
              </w:rPr>
              <w:t xml:space="preserve">APPROVE current face</w:t>
            </w:r>
          </w:p>
        </w:tc>
        <w:tc>
          <w:tcPr>
            <w:tcW w:type="dxa" w:w="44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Locks the 9 detected colors and advances to next face. Cannot undo after advancing.</w:t>
            </w:r>
          </w:p>
        </w:tc>
      </w:tr>
      <w:tr>
        <w:tc>
          <w:tcPr>
            <w:tcW w:type="dxa" w:w="24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  (Edit Mode)</w:t>
            </w:r>
          </w:p>
        </w:tc>
        <w:tc>
          <w:tcPr>
            <w:tcW w:type="dxa" w:w="256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1A5276"/>
                <w:sz w:val="20"/>
                <w:szCs w:val="20"/>
              </w:rPr>
              <w:t xml:space="preserve">Toggle Edit Mode</w:t>
            </w:r>
          </w:p>
        </w:tc>
        <w:tc>
          <w:tcPr>
            <w:tcW w:type="dxa" w:w="44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Enters cell selection mode. Arrow keys move the blue selection highlight across the 3x3 grid.</w:t>
            </w:r>
          </w:p>
        </w:tc>
      </w:tr>
      <w:tr>
        <w:tc>
          <w:tcPr>
            <w:tcW w:type="dxa" w:w="24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Arrow Keys</w:t>
            </w:r>
          </w:p>
        </w:tc>
        <w:tc>
          <w:tcPr>
            <w:tcW w:type="dxa" w:w="256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Navigate grid cells</w:t>
            </w:r>
          </w:p>
        </w:tc>
        <w:tc>
          <w:tcPr>
            <w:tcW w:type="dxa" w:w="44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Moves selection cursor Up / Down / Left / Right within the 3x3 grid while in Edit Mode.</w:t>
            </w:r>
          </w:p>
        </w:tc>
      </w:tr>
      <w:tr>
        <w:tc>
          <w:tcPr>
            <w:tcW w:type="dxa" w:w="24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1 — 6 (Number Keys)</w:t>
            </w:r>
          </w:p>
        </w:tc>
        <w:tc>
          <w:tcPr>
            <w:tcW w:type="dxa" w:w="256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Set sticker color</w:t>
            </w:r>
          </w:p>
        </w:tc>
        <w:tc>
          <w:tcPr>
            <w:tcW w:type="dxa" w:w="44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1=White  2=Yellow  3=Red  4=Orange  5=Blue  6=Green. Sets the selected cell to chosen color.</w:t>
            </w:r>
          </w:p>
        </w:tc>
      </w:tr>
      <w:tr>
        <w:tc>
          <w:tcPr>
            <w:tcW w:type="dxa" w:w="24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 (while in Edit Mode)</w:t>
            </w:r>
          </w:p>
        </w:tc>
        <w:tc>
          <w:tcPr>
            <w:tcW w:type="dxa" w:w="256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bCs/>
                <w:i w:val="false"/>
                <w:iCs w:val="false"/>
                <w:color w:val="7D3C98"/>
                <w:sz w:val="20"/>
                <w:szCs w:val="20"/>
              </w:rPr>
              <w:t xml:space="preserve">Re-detect this face</w:t>
            </w:r>
          </w:p>
        </w:tc>
        <w:tc>
          <w:tcPr>
            <w:tcW w:type="dxa" w:w="44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Triggers a new camera capture and re-runs the detection pipeline for the current face only.</w:t>
            </w:r>
          </w:p>
        </w:tc>
      </w:tr>
      <w:tr>
        <w:tc>
          <w:tcPr>
            <w:tcW w:type="dxa" w:w="24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Escape</w:t>
            </w:r>
          </w:p>
        </w:tc>
        <w:tc>
          <w:tcPr>
            <w:tcW w:type="dxa" w:w="256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Exit Edit Mode</w:t>
            </w:r>
          </w:p>
        </w:tc>
        <w:tc>
          <w:tcPr>
            <w:tcW w:type="dxa" w:w="44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Returns to View Mode without saving pending edits. Press Enter to confirm edits before Escape.</w:t>
            </w:r>
          </w:p>
        </w:tc>
      </w:tr>
      <w:tr>
        <w:tc>
          <w:tcPr>
            <w:tcW w:type="dxa" w:w="24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Backspace / B</w:t>
            </w:r>
          </w:p>
        </w:tc>
        <w:tc>
          <w:tcPr>
            <w:tcW w:type="dxa" w:w="256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bCs/>
                <w:i w:val="false"/>
                <w:iCs w:val="false"/>
                <w:color w:val="C0392B"/>
                <w:sz w:val="20"/>
                <w:szCs w:val="20"/>
              </w:rPr>
              <w:t xml:space="preserve">Go back one face</w:t>
            </w:r>
          </w:p>
        </w:tc>
        <w:tc>
          <w:tcPr>
            <w:tcW w:type="dxa" w:w="44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Allowed only before all 6 faces are submitted. Returns to the previous face for re-capture.</w:t>
            </w:r>
          </w:p>
        </w:tc>
      </w:tr>
    </w:tbl>
    <w:p>
      <w:pPr>
        <w:spacing w:after="120"/>
      </w:pPr>
    </w:p>
    <w:p>
      <w:pPr>
        <w:pStyle w:val="Heading2"/>
        <w:spacing w:before="300" w:after="120"/>
      </w:pPr>
      <w:r>
        <w:rPr>
          <w:rFonts w:ascii="Arial" w:cs="Arial" w:eastAsia="Arial" w:hAnsi="Arial"/>
          <w:b/>
          <w:bCs/>
        </w:rPr>
        <w:t xml:space="preserve">3.3  Face Capture Sequence</w:t>
      </w:r>
    </w:p>
    <w:p>
      <w:pPr>
        <w:spacing w:after="100"/>
      </w:pPr>
      <w:r>
        <w:rPr>
          <w:rFonts w:ascii="Arial" w:cs="Arial" w:eastAsia="Arial" w:hAnsi="Arial"/>
          <w:b w:val="false"/>
          <w:bCs w:val="false"/>
          <w:color w:val="000000"/>
          <w:sz w:val="20"/>
          <w:szCs w:val="20"/>
        </w:rPr>
        <w:t xml:space="preserve">Faces must be captured in a fixed order so the facelet string is assembled correctly for kociemba. The website enforces this order with on-screen prompts showing which face to hold toward the camera next.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80"/>
        <w:gridCol w:w="2880"/>
        <w:gridCol w:w="3600"/>
      </w:tblGrid>
      <w:tr>
        <w:tc>
          <w:tcPr>
            <w:tcW w:type="dxa" w:w="120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Step</w:t>
            </w:r>
          </w:p>
        </w:tc>
        <w:tc>
          <w:tcPr>
            <w:tcW w:type="dxa" w:w="168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Face Code</w:t>
            </w:r>
          </w:p>
        </w:tc>
        <w:tc>
          <w:tcPr>
            <w:tcW w:type="dxa" w:w="288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Face Name</w:t>
            </w:r>
          </w:p>
        </w:tc>
        <w:tc>
          <w:tcPr>
            <w:tcW w:type="dxa" w:w="360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Instruction to User</w:t>
            </w:r>
          </w:p>
        </w:tc>
      </w:tr>
      <w:tr>
        <w:tc>
          <w:tcPr>
            <w:tcW w:type="dxa" w:w="12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168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U</w:t>
            </w:r>
          </w:p>
        </w:tc>
        <w:tc>
          <w:tcPr>
            <w:tcW w:type="dxa" w:w="288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UP (Top)</w:t>
            </w:r>
          </w:p>
        </w:tc>
        <w:tc>
          <w:tcPr>
            <w:tcW w:type="dxa" w:w="36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Hold cube with White center facing camera</w:t>
            </w:r>
          </w:p>
        </w:tc>
      </w:tr>
      <w:tr>
        <w:tc>
          <w:tcPr>
            <w:tcW w:type="dxa" w:w="12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168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R</w:t>
            </w:r>
          </w:p>
        </w:tc>
        <w:tc>
          <w:tcPr>
            <w:tcW w:type="dxa" w:w="288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RIGHT</w:t>
            </w:r>
          </w:p>
        </w:tc>
        <w:tc>
          <w:tcPr>
            <w:tcW w:type="dxa" w:w="36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Rotate cube — Right face toward camera</w:t>
            </w:r>
          </w:p>
        </w:tc>
      </w:tr>
      <w:tr>
        <w:tc>
          <w:tcPr>
            <w:tcW w:type="dxa" w:w="12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168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F</w:t>
            </w:r>
          </w:p>
        </w:tc>
        <w:tc>
          <w:tcPr>
            <w:tcW w:type="dxa" w:w="288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FRONT</w:t>
            </w:r>
          </w:p>
        </w:tc>
        <w:tc>
          <w:tcPr>
            <w:tcW w:type="dxa" w:w="36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Rotate cube — Front face toward camera</w:t>
            </w:r>
          </w:p>
        </w:tc>
      </w:tr>
      <w:tr>
        <w:tc>
          <w:tcPr>
            <w:tcW w:type="dxa" w:w="12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168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D</w:t>
            </w:r>
          </w:p>
        </w:tc>
        <w:tc>
          <w:tcPr>
            <w:tcW w:type="dxa" w:w="288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DOWN (Bottom)</w:t>
            </w:r>
          </w:p>
        </w:tc>
        <w:tc>
          <w:tcPr>
            <w:tcW w:type="dxa" w:w="36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Rotate cube — Bottom face toward camera</w:t>
            </w:r>
          </w:p>
        </w:tc>
      </w:tr>
      <w:tr>
        <w:tc>
          <w:tcPr>
            <w:tcW w:type="dxa" w:w="12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168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L</w:t>
            </w:r>
          </w:p>
        </w:tc>
        <w:tc>
          <w:tcPr>
            <w:tcW w:type="dxa" w:w="288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LEFT</w:t>
            </w:r>
          </w:p>
        </w:tc>
        <w:tc>
          <w:tcPr>
            <w:tcW w:type="dxa" w:w="36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Rotate cube — Left face toward camera</w:t>
            </w:r>
          </w:p>
        </w:tc>
      </w:tr>
      <w:tr>
        <w:tc>
          <w:tcPr>
            <w:tcW w:type="dxa" w:w="12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168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B</w:t>
            </w:r>
          </w:p>
        </w:tc>
        <w:tc>
          <w:tcPr>
            <w:tcW w:type="dxa" w:w="288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BACK</w:t>
            </w:r>
          </w:p>
        </w:tc>
        <w:tc>
          <w:tcPr>
            <w:tcW w:type="dxa" w:w="36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Rotate cube — Back face toward camera</w:t>
            </w:r>
          </w:p>
        </w:tc>
      </w:tr>
    </w:tbl>
    <w:p>
      <w:pPr>
        <w:spacing w:after="200"/>
      </w:pPr>
    </w:p>
    <w:p>
      <w:r>
        <w:br w:type="page"/>
      </w:r>
    </w:p>
    <w:p>
      <w:pPr>
        <w:pStyle w:val="Heading1"/>
        <w:spacing w:before="300" w:after="120"/>
      </w:pPr>
      <w:r>
        <w:rPr>
          <w:rFonts w:ascii="Arial" w:cs="Arial" w:eastAsia="Arial" w:hAnsi="Arial"/>
          <w:b/>
          <w:bCs/>
        </w:rPr>
        <w:t xml:space="preserve">4. Communication — Website to ESP32</w:t>
      </w:r>
    </w:p>
    <w:p>
      <w:pPr>
        <w:pStyle w:val="Heading2"/>
        <w:spacing w:before="300" w:after="120"/>
      </w:pPr>
      <w:r>
        <w:rPr>
          <w:rFonts w:ascii="Arial" w:cs="Arial" w:eastAsia="Arial" w:hAnsi="Arial"/>
          <w:b/>
          <w:bCs/>
        </w:rPr>
        <w:t xml:space="preserve">4.1  Protocol Selection — WebSocket</w:t>
      </w:r>
    </w:p>
    <w:p>
      <w:pPr>
        <w:spacing w:after="100"/>
      </w:pPr>
      <w:r>
        <w:rPr>
          <w:rFonts w:ascii="Arial" w:cs="Arial" w:eastAsia="Arial" w:hAnsi="Arial"/>
          <w:b w:val="false"/>
          <w:bCs w:val="false"/>
          <w:color w:val="000000"/>
          <w:sz w:val="20"/>
          <w:szCs w:val="20"/>
        </w:rPr>
        <w:t xml:space="preserve">WebSocket is chosen over HTTP POST for the final command delivery to ESP32 because it provides a persistent bidirectional connection — meaning the ESP32 can continuously send progress updates back to the browser without the browser needing to poll.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1920"/>
      </w:tblGrid>
      <w:tr>
        <w:tc>
          <w:tcPr>
            <w:tcW w:type="dxa" w:w="240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Method</w:t>
            </w:r>
          </w:p>
        </w:tc>
        <w:tc>
          <w:tcPr>
            <w:tcW w:type="dxa" w:w="168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Speed</w:t>
            </w:r>
          </w:p>
        </w:tc>
        <w:tc>
          <w:tcPr>
            <w:tcW w:type="dxa" w:w="168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2-Way</w:t>
            </w:r>
          </w:p>
        </w:tc>
        <w:tc>
          <w:tcPr>
            <w:tcW w:type="dxa" w:w="168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Complexity</w:t>
            </w:r>
          </w:p>
        </w:tc>
        <w:tc>
          <w:tcPr>
            <w:tcW w:type="dxa" w:w="192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Verdict</w:t>
            </w:r>
          </w:p>
        </w:tc>
      </w:tr>
      <w:tr>
        <w:tc>
          <w:tcPr>
            <w:tcW w:type="dxa" w:w="2400"/>
            <w:gridSpan w:val="1"/>
            <w:tcBorders>
              <w:top w:val="single" w:color="CCCCCC" w:sz="4"/>
              <w:left w:val="single" w:color="CCCCCC" w:sz="4"/>
              <w:bottom w:val="single" w:color="CCCCCC" w:sz="4"/>
              <w:right w:val="single" w:color="CCCCCC" w:sz="4"/>
            </w:tcBorders>
            <w:shd w:fill="EAFAF1"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WebSocket (CHOSEN)</w:t>
            </w:r>
          </w:p>
        </w:tc>
        <w:tc>
          <w:tcPr>
            <w:tcW w:type="dxa" w:w="1680"/>
            <w:gridSpan w:val="1"/>
            <w:tcBorders>
              <w:top w:val="single" w:color="CCCCCC" w:sz="4"/>
              <w:left w:val="single" w:color="CCCCCC" w:sz="4"/>
              <w:bottom w:val="single" w:color="CCCCCC" w:sz="4"/>
              <w:right w:val="single" w:color="CCCCCC" w:sz="4"/>
            </w:tcBorders>
            <w:shd w:fill="EAFAF1"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Fast</w:t>
            </w:r>
          </w:p>
        </w:tc>
        <w:tc>
          <w:tcPr>
            <w:tcW w:type="dxa" w:w="1680"/>
            <w:gridSpan w:val="1"/>
            <w:tcBorders>
              <w:top w:val="single" w:color="CCCCCC" w:sz="4"/>
              <w:left w:val="single" w:color="CCCCCC" w:sz="4"/>
              <w:bottom w:val="single" w:color="CCCCCC" w:sz="4"/>
              <w:right w:val="single" w:color="CCCCCC" w:sz="4"/>
            </w:tcBorders>
            <w:shd w:fill="EAFAF1"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YES</w:t>
            </w:r>
          </w:p>
        </w:tc>
        <w:tc>
          <w:tcPr>
            <w:tcW w:type="dxa" w:w="1680"/>
            <w:gridSpan w:val="1"/>
            <w:tcBorders>
              <w:top w:val="single" w:color="CCCCCC" w:sz="4"/>
              <w:left w:val="single" w:color="CCCCCC" w:sz="4"/>
              <w:bottom w:val="single" w:color="CCCCCC" w:sz="4"/>
              <w:right w:val="single" w:color="CCCCCC" w:sz="4"/>
            </w:tcBorders>
            <w:shd w:fill="EAFAF1"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Medium</w:t>
            </w:r>
          </w:p>
        </w:tc>
        <w:tc>
          <w:tcPr>
            <w:tcW w:type="dxa" w:w="1920"/>
            <w:gridSpan w:val="1"/>
            <w:tcBorders>
              <w:top w:val="single" w:color="CCCCCC" w:sz="4"/>
              <w:left w:val="single" w:color="CCCCCC" w:sz="4"/>
              <w:bottom w:val="single" w:color="CCCCCC" w:sz="4"/>
              <w:right w:val="single" w:color="CCCCCC" w:sz="4"/>
            </w:tcBorders>
            <w:shd w:fill="EAFAF1" w:val="clear"/>
            <w:tcMar>
              <w:top w:type="dxa" w:w="80"/>
              <w:left w:type="dxa" w:w="140"/>
              <w:bottom w:type="dxa" w:w="80"/>
              <w:right w:type="dxa" w:w="140"/>
            </w:tcMar>
            <w:vAlign w:val="center"/>
          </w:tcPr>
          <w:p>
            <w:pPr>
              <w:jc w:val="left"/>
            </w:pPr>
            <w:r>
              <w:rPr>
                <w:rFonts w:ascii="Arial" w:cs="Arial" w:eastAsia="Arial" w:hAnsi="Arial"/>
                <w:b/>
                <w:bCs/>
                <w:i w:val="false"/>
                <w:iCs w:val="false"/>
                <w:color w:val="1E8449"/>
                <w:sz w:val="20"/>
                <w:szCs w:val="20"/>
              </w:rPr>
              <w:t xml:space="preserve">BEST</w:t>
            </w:r>
          </w:p>
        </w:tc>
      </w:tr>
      <w:tr>
        <w:tc>
          <w:tcPr>
            <w:tcW w:type="dxa" w:w="24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HTTP POST</w:t>
            </w:r>
          </w:p>
        </w:tc>
        <w:tc>
          <w:tcPr>
            <w:tcW w:type="dxa" w:w="168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Slow</w:t>
            </w:r>
          </w:p>
        </w:tc>
        <w:tc>
          <w:tcPr>
            <w:tcW w:type="dxa" w:w="168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No</w:t>
            </w:r>
          </w:p>
        </w:tc>
        <w:tc>
          <w:tcPr>
            <w:tcW w:type="dxa" w:w="168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Low</w:t>
            </w:r>
          </w:p>
        </w:tc>
        <w:tc>
          <w:tcPr>
            <w:tcW w:type="dxa" w:w="192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Acceptable</w:t>
            </w:r>
          </w:p>
        </w:tc>
      </w:tr>
      <w:tr>
        <w:tc>
          <w:tcPr>
            <w:tcW w:type="dxa" w:w="24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MQTT</w:t>
            </w:r>
          </w:p>
        </w:tc>
        <w:tc>
          <w:tcPr>
            <w:tcW w:type="dxa" w:w="168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Medium</w:t>
            </w:r>
          </w:p>
        </w:tc>
        <w:tc>
          <w:tcPr>
            <w:tcW w:type="dxa" w:w="168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68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High</w:t>
            </w:r>
          </w:p>
        </w:tc>
        <w:tc>
          <w:tcPr>
            <w:tcW w:type="dxa" w:w="192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Overkill</w:t>
            </w:r>
          </w:p>
        </w:tc>
      </w:tr>
    </w:tbl>
    <w:p>
      <w:pPr>
        <w:spacing w:after="120"/>
      </w:pPr>
    </w:p>
    <w:p>
      <w:pPr>
        <w:pStyle w:val="Heading2"/>
        <w:spacing w:before="300" w:after="120"/>
      </w:pPr>
      <w:r>
        <w:rPr>
          <w:rFonts w:ascii="Arial" w:cs="Arial" w:eastAsia="Arial" w:hAnsi="Arial"/>
          <w:b/>
          <w:bCs/>
        </w:rPr>
        <w:t xml:space="preserve">4.2  Network Topology</w:t>
      </w:r>
    </w:p>
    <w:p>
      <w:pPr>
        <w:pStyle w:val="ListParagraph"/>
        <w:numPr>
          <w:ilvl w:val="0"/>
          <w:numId w:val="3"/>
        </w:numPr>
        <w:spacing w:after="80"/>
      </w:pPr>
      <w:r>
        <w:rPr>
          <w:rFonts w:ascii="Arial" w:cs="Arial" w:eastAsia="Arial" w:hAnsi="Arial"/>
          <w:b w:val="false"/>
          <w:bCs w:val="false"/>
          <w:sz w:val="20"/>
          <w:szCs w:val="20"/>
        </w:rPr>
        <w:t xml:space="preserve">Both the laptop/phone running the website AND the ESP32 must be on the same WiFi network (LAN).</w:t>
      </w:r>
    </w:p>
    <w:p>
      <w:pPr>
        <w:pStyle w:val="ListParagraph"/>
        <w:numPr>
          <w:ilvl w:val="0"/>
          <w:numId w:val="3"/>
        </w:numPr>
        <w:spacing w:after="80"/>
      </w:pPr>
      <w:r>
        <w:rPr>
          <w:rFonts w:ascii="Arial" w:cs="Arial" w:eastAsia="Arial" w:hAnsi="Arial"/>
          <w:b w:val="false"/>
          <w:bCs w:val="false"/>
          <w:sz w:val="20"/>
          <w:szCs w:val="20"/>
        </w:rPr>
        <w:t xml:space="preserve">ESP32 starts a WebSocket server on port 81 after connecting to WiFi at boot.</w:t>
      </w:r>
    </w:p>
    <w:p>
      <w:pPr>
        <w:pStyle w:val="ListParagraph"/>
        <w:numPr>
          <w:ilvl w:val="0"/>
          <w:numId w:val="3"/>
        </w:numPr>
        <w:spacing w:after="80"/>
      </w:pPr>
      <w:r>
        <w:rPr>
          <w:rFonts w:ascii="Arial" w:cs="Arial" w:eastAsia="Arial" w:hAnsi="Arial"/>
          <w:b w:val="false"/>
          <w:bCs w:val="false"/>
          <w:sz w:val="20"/>
          <w:szCs w:val="20"/>
        </w:rPr>
        <w:t xml:space="preserve">The Python Flask backend runs on the user's laptop/PC on port 5000.</w:t>
      </w:r>
    </w:p>
    <w:p>
      <w:pPr>
        <w:pStyle w:val="ListParagraph"/>
        <w:numPr>
          <w:ilvl w:val="0"/>
          <w:numId w:val="3"/>
        </w:numPr>
        <w:spacing w:after="80"/>
      </w:pPr>
      <w:r>
        <w:rPr>
          <w:rFonts w:ascii="Arial" w:cs="Arial" w:eastAsia="Arial" w:hAnsi="Arial"/>
          <w:b w:val="false"/>
          <w:bCs w:val="false"/>
          <w:sz w:val="20"/>
          <w:szCs w:val="20"/>
        </w:rPr>
        <w:t xml:space="preserve">The website (HTML/JS) runs locally or served by Flask — it communicates with both Flask and ESP32.</w:t>
      </w:r>
    </w:p>
    <w:p>
      <w:pPr>
        <w:pStyle w:val="ListParagraph"/>
        <w:numPr>
          <w:ilvl w:val="0"/>
          <w:numId w:val="3"/>
        </w:numPr>
        <w:spacing w:after="80"/>
      </w:pPr>
      <w:r>
        <w:rPr>
          <w:rFonts w:ascii="Arial" w:cs="Arial" w:eastAsia="Arial" w:hAnsi="Arial"/>
          <w:b w:val="false"/>
          <w:bCs w:val="false"/>
          <w:sz w:val="20"/>
          <w:szCs w:val="20"/>
        </w:rPr>
        <w:t xml:space="preserve">No internet connection is required once setup is complete. Fully local network operation.</w:t>
      </w:r>
    </w:p>
    <w:p>
      <w:pPr>
        <w:spacing w:after="120"/>
      </w:pPr>
    </w:p>
    <w:p>
      <w:pPr>
        <w:pStyle w:val="Heading2"/>
        <w:spacing w:before="300" w:after="120"/>
      </w:pPr>
      <w:r>
        <w:rPr>
          <w:rFonts w:ascii="Arial" w:cs="Arial" w:eastAsia="Arial" w:hAnsi="Arial"/>
          <w:b/>
          <w:bCs/>
        </w:rPr>
        <w:t xml:space="preserve">4.3  Message Protocol — Defined Packet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Sender</w:t>
            </w:r>
          </w:p>
        </w:tc>
        <w:tc>
          <w:tcPr>
            <w:tcW w:type="dxa" w:w="240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Message</w:t>
            </w:r>
          </w:p>
        </w:tc>
        <w:tc>
          <w:tcPr>
            <w:tcW w:type="dxa" w:w="456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Meaning</w:t>
            </w:r>
          </w:p>
        </w:tc>
      </w:tr>
      <w:tr>
        <w:tc>
          <w:tcPr>
            <w:tcW w:type="dxa" w:w="24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Browser → ESP32</w:t>
            </w:r>
          </w:p>
        </w:tc>
        <w:tc>
          <w:tcPr>
            <w:tcW w:type="dxa" w:w="24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{"cmd":"SOLVE", "moves":[...]}</w:t>
            </w:r>
          </w:p>
        </w:tc>
        <w:tc>
          <w:tcPr>
            <w:tcW w:type="dxa" w:w="456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Full move array sent once. ESP32 buffers the entire sequence before starting any motor.</w:t>
            </w:r>
          </w:p>
        </w:tc>
      </w:tr>
      <w:tr>
        <w:tc>
          <w:tcPr>
            <w:tcW w:type="dxa" w:w="24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ESP32 → Browser</w:t>
            </w:r>
          </w:p>
        </w:tc>
        <w:tc>
          <w:tcPr>
            <w:tcW w:type="dxa" w:w="24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{"status":"READY"}</w:t>
            </w:r>
          </w:p>
        </w:tc>
        <w:tc>
          <w:tcPr>
            <w:tcW w:type="dxa" w:w="456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ESP32 sends this after receiving full move array — confirms buffering complete, about to start.</w:t>
            </w:r>
          </w:p>
        </w:tc>
      </w:tr>
      <w:tr>
        <w:tc>
          <w:tcPr>
            <w:tcW w:type="dxa" w:w="24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ESP32 → Browser</w:t>
            </w:r>
          </w:p>
        </w:tc>
        <w:tc>
          <w:tcPr>
            <w:tcW w:type="dxa" w:w="24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{"status":"MOVE", "n":5, "total":20, "move":"R'"}</w:t>
            </w:r>
          </w:p>
        </w:tc>
        <w:tc>
          <w:tcPr>
            <w:tcW w:type="dxa" w:w="456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Sent after each move executes. Browser updates the progress bar in real time.</w:t>
            </w:r>
          </w:p>
        </w:tc>
      </w:tr>
      <w:tr>
        <w:tc>
          <w:tcPr>
            <w:tcW w:type="dxa" w:w="24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ESP32 → Browser</w:t>
            </w:r>
          </w:p>
        </w:tc>
        <w:tc>
          <w:tcPr>
            <w:tcW w:type="dxa" w:w="24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{"status":"COMPLETE"}</w:t>
            </w:r>
          </w:p>
        </w:tc>
        <w:tc>
          <w:tcPr>
            <w:tcW w:type="dxa" w:w="456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All moves done. Browser shows success animation. Motors can be de-energized now.</w:t>
            </w:r>
          </w:p>
        </w:tc>
      </w:tr>
      <w:tr>
        <w:tc>
          <w:tcPr>
            <w:tcW w:type="dxa" w:w="24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ESP32 → Browser</w:t>
            </w:r>
          </w:p>
        </w:tc>
        <w:tc>
          <w:tcPr>
            <w:tcW w:type="dxa" w:w="24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{"status":"ERROR", "msg":"..."}</w:t>
            </w:r>
          </w:p>
        </w:tc>
        <w:tc>
          <w:tcPr>
            <w:tcW w:type="dxa" w:w="456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Unexpected issue. Browser shows error message. Solve is aborted and motors are disabled.</w:t>
            </w:r>
          </w:p>
        </w:tc>
      </w:tr>
      <w:tr>
        <w:tc>
          <w:tcPr>
            <w:tcW w:type="dxa" w:w="24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Browser → ESP32</w:t>
            </w:r>
          </w:p>
        </w:tc>
        <w:tc>
          <w:tcPr>
            <w:tcW w:type="dxa" w:w="24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{"cmd":"STOP"}</w:t>
            </w:r>
          </w:p>
        </w:tc>
        <w:tc>
          <w:tcPr>
            <w:tcW w:type="dxa" w:w="456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Emergency stop. ESP32 immediately halts all motors mid-sequence if this is received.</w:t>
            </w:r>
          </w:p>
        </w:tc>
      </w:tr>
    </w:tbl>
    <w:p>
      <w:pPr>
        <w:spacing w:after="120"/>
      </w:pPr>
    </w:p>
    <w:p>
      <w:pPr>
        <w:pStyle w:val="Heading2"/>
        <w:spacing w:before="300" w:after="120"/>
      </w:pPr>
      <w:r>
        <w:rPr>
          <w:rFonts w:ascii="Arial" w:cs="Arial" w:eastAsia="Arial" w:hAnsi="Arial"/>
          <w:b/>
          <w:bCs/>
        </w:rPr>
        <w:t xml:space="preserve">4.4  Move String Format</w:t>
      </w:r>
    </w:p>
    <w:p>
      <w:pPr>
        <w:spacing w:after="100"/>
      </w:pPr>
      <w:r>
        <w:rPr>
          <w:rFonts w:ascii="Arial" w:cs="Arial" w:eastAsia="Arial" w:hAnsi="Arial"/>
          <w:b w:val="false"/>
          <w:bCs w:val="false"/>
          <w:color w:val="000000"/>
          <w:sz w:val="20"/>
          <w:szCs w:val="20"/>
        </w:rPr>
        <w:t xml:space="preserve">The kociemba library returns a standard space-separated move string. The Flask backend parses and expands this into a flat JSON array before sending to ESP32:</w:t>
      </w:r>
    </w:p>
    <w:p>
      <w:pPr>
        <w:spacing w:after="80"/>
      </w:pPr>
    </w:p>
    <w:p>
      <w:pPr>
        <w:shd w:fill="F4F4F4" w:val="clear"/>
        <w:spacing w:after="40"/>
        <w:ind w:left="360"/>
      </w:pPr>
      <w:r>
        <w:rPr>
          <w:rFonts w:ascii="Courier New" w:cs="Courier New" w:eastAsia="Courier New" w:hAnsi="Courier New"/>
          <w:color w:val="333333"/>
          <w:sz w:val="18"/>
          <w:szCs w:val="18"/>
        </w:rPr>
        <w:t xml:space="preserve">kociemba output :   "R U2 R' F B' D2"</w:t>
      </w:r>
    </w:p>
    <w:p>
      <w:pPr>
        <w:shd w:fill="F4F4F4" w:val="clear"/>
        <w:spacing w:after="40"/>
        <w:ind w:left="360"/>
      </w:pPr>
      <w:r>
        <w:rPr>
          <w:rFonts w:ascii="Courier New" w:cs="Courier New" w:eastAsia="Courier New" w:hAnsi="Courier New"/>
          <w:color w:val="333333"/>
          <w:sz w:val="18"/>
          <w:szCs w:val="18"/>
        </w:rPr>
        <w:t xml:space="preserve"/>
      </w:r>
    </w:p>
    <w:p>
      <w:pPr>
        <w:shd w:fill="F4F4F4" w:val="clear"/>
        <w:spacing w:after="40"/>
        <w:ind w:left="360"/>
      </w:pPr>
      <w:r>
        <w:rPr>
          <w:rFonts w:ascii="Courier New" w:cs="Courier New" w:eastAsia="Courier New" w:hAnsi="Courier New"/>
          <w:color w:val="333333"/>
          <w:sz w:val="18"/>
          <w:szCs w:val="18"/>
        </w:rPr>
        <w:t xml:space="preserve">Flask expansion :   ["R", "U", "U", "R_CCW", "F", "B_CCW", "D", "D"]</w:t>
      </w:r>
    </w:p>
    <w:p>
      <w:pPr>
        <w:spacing w:after="60"/>
      </w:pPr>
    </w:p>
    <w:p>
      <w:pPr>
        <w:pBdr>
          <w:left w:val="thick" w:color="1A5276" w:sz="12"/>
        </w:pBdr>
        <w:shd w:fill="EBF5FB" w:val="clear"/>
        <w:spacing w:before="100" w:after="160"/>
        <w:ind w:left="200"/>
      </w:pPr>
      <w:r>
        <w:rPr>
          <w:rFonts w:ascii="Arial" w:cs="Arial" w:eastAsia="Arial" w:hAnsi="Arial"/>
          <w:b/>
          <w:bCs/>
          <w:color w:val="1A5276"/>
          <w:sz w:val="20"/>
          <w:szCs w:val="20"/>
        </w:rPr>
        <w:t xml:space="preserve">EXPANSION RULE: </w:t>
      </w:r>
      <w:r>
        <w:rPr>
          <w:rFonts w:ascii="Arial" w:cs="Arial" w:eastAsia="Arial" w:hAnsi="Arial"/>
          <w:color w:val="333333"/>
          <w:sz w:val="20"/>
          <w:szCs w:val="20"/>
        </w:rPr>
        <w:t xml:space="preserve">R2 becomes two R entries. R' (prime) becomes R_CCW. This simplifies ESP32 parsing — it only needs to handle two direction variants and never needs to count.</w:t>
      </w:r>
    </w:p>
    <w:p>
      <w:pPr>
        <w:spacing w:after="160"/>
      </w:pPr>
    </w:p>
    <w:p>
      <w:r>
        <w:br w:type="page"/>
      </w:r>
    </w:p>
    <w:p>
      <w:pPr>
        <w:pStyle w:val="Heading1"/>
        <w:spacing w:before="300" w:after="120"/>
      </w:pPr>
      <w:r>
        <w:rPr>
          <w:rFonts w:ascii="Arial" w:cs="Arial" w:eastAsia="Arial" w:hAnsi="Arial"/>
          <w:b/>
          <w:bCs/>
        </w:rPr>
        <w:t xml:space="preserve">5. Sequential Motor Execution</w:t>
      </w:r>
    </w:p>
    <w:p>
      <w:pPr>
        <w:spacing w:after="100"/>
      </w:pPr>
      <w:r>
        <w:rPr>
          <w:rFonts w:ascii="Arial" w:cs="Arial" w:eastAsia="Arial" w:hAnsi="Arial"/>
          <w:b w:val="false"/>
          <w:bCs w:val="false"/>
          <w:color w:val="000000"/>
          <w:sz w:val="20"/>
          <w:szCs w:val="20"/>
        </w:rPr>
        <w:t xml:space="preserve">This is the most safety-critical aspect of the firmware. Only one motor may move at any time. Two motors firing simultaneously will physically jam or damage the cube mechanism. The ESP32 firmware enforces strict sequential execution.</w:t>
      </w:r>
    </w:p>
    <w:p>
      <w:pPr>
        <w:spacing w:after="120"/>
      </w:pPr>
    </w:p>
    <w:p>
      <w:pPr>
        <w:pStyle w:val="Heading2"/>
        <w:spacing w:before="300" w:after="120"/>
      </w:pPr>
      <w:r>
        <w:rPr>
          <w:rFonts w:ascii="Arial" w:cs="Arial" w:eastAsia="Arial" w:hAnsi="Arial"/>
          <w:b/>
          <w:bCs/>
        </w:rPr>
        <w:t xml:space="preserve">5.1  Execution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State</w:t>
            </w:r>
          </w:p>
        </w:tc>
        <w:tc>
          <w:tcPr>
            <w:tcW w:type="dxa" w:w="656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Description</w:t>
            </w:r>
          </w:p>
        </w:tc>
      </w:tr>
      <w:tr>
        <w:tc>
          <w:tcPr>
            <w:tcW w:type="dxa" w:w="28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IDLE</w:t>
            </w:r>
          </w:p>
        </w:tc>
        <w:tc>
          <w:tcPr>
            <w:tcW w:type="dxa" w:w="656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Waiting for WebSocket command. All motors disabled (ENABLE pin HIGH). Low power consumption.</w:t>
            </w:r>
          </w:p>
        </w:tc>
      </w:tr>
      <w:tr>
        <w:tc>
          <w:tcPr>
            <w:tcW w:type="dxa" w:w="28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BUFFERING</w:t>
            </w:r>
          </w:p>
        </w:tc>
        <w:tc>
          <w:tcPr>
            <w:tcW w:type="dxa" w:w="656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Receiving move array over WebSocket. Stores all moves in RAM array. Does NOT move any motor.</w:t>
            </w:r>
          </w:p>
        </w:tc>
      </w:tr>
      <w:tr>
        <w:tc>
          <w:tcPr>
            <w:tcW w:type="dxa" w:w="28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READY</w:t>
            </w:r>
          </w:p>
        </w:tc>
        <w:tc>
          <w:tcPr>
            <w:tcW w:type="dxa" w:w="656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Full sequence buffered. Sends READY message to browser. Enables all motors (ENABLE = LOW). Waits 200ms for coils to energize before first move.</w:t>
            </w:r>
          </w:p>
        </w:tc>
      </w:tr>
      <w:tr>
        <w:tc>
          <w:tcPr>
            <w:tcW w:type="dxa" w:w="28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EXECUTING</w:t>
            </w:r>
          </w:p>
        </w:tc>
        <w:tc>
          <w:tcPr>
            <w:tcW w:type="dxa" w:w="656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Processing moves one by one. For each move: set DIR, pulse STEP 400 times, wait settle delay, send MOVE progress update, advance index.</w:t>
            </w:r>
          </w:p>
        </w:tc>
      </w:tr>
      <w:tr>
        <w:tc>
          <w:tcPr>
            <w:tcW w:type="dxa" w:w="28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COMPLETE</w:t>
            </w:r>
          </w:p>
        </w:tc>
        <w:tc>
          <w:tcPr>
            <w:tcW w:type="dxa" w:w="656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All moves processed. Sends COMPLETE to browser. Waits 2 seconds in holding mode then optionally disables motors to reduce heat.</w:t>
            </w:r>
          </w:p>
        </w:tc>
      </w:tr>
      <w:tr>
        <w:tc>
          <w:tcPr>
            <w:tcW w:type="dxa" w:w="2800"/>
            <w:gridSpan w:val="1"/>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STOPPED</w:t>
            </w:r>
          </w:p>
        </w:tc>
        <w:tc>
          <w:tcPr>
            <w:tcW w:type="dxa" w:w="6560"/>
            <w:gridSpan w:val="1"/>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STOP command received mid-execution. Halts immediately after current step pulse. Disables motors. Returns to IDLE.</w:t>
            </w:r>
          </w:p>
        </w:tc>
      </w:tr>
    </w:tbl>
    <w:p>
      <w:pPr>
        <w:spacing w:after="120"/>
      </w:pPr>
    </w:p>
    <w:p>
      <w:pPr>
        <w:pStyle w:val="Heading2"/>
        <w:spacing w:before="300" w:after="120"/>
      </w:pPr>
      <w:r>
        <w:rPr>
          <w:rFonts w:ascii="Arial" w:cs="Arial" w:eastAsia="Arial" w:hAnsi="Arial"/>
          <w:b/>
          <w:bCs/>
        </w:rPr>
        <w:t xml:space="preserve">5.2  Step Pulse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w:tc>
          <w:tcPr>
            <w:tcW w:type="dxa" w:w="320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Parameter</w:t>
            </w:r>
          </w:p>
        </w:tc>
        <w:tc>
          <w:tcPr>
            <w:tcW w:type="dxa" w:w="256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Value</w:t>
            </w:r>
          </w:p>
        </w:tc>
        <w:tc>
          <w:tcPr>
            <w:tcW w:type="dxa" w:w="360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Purpose</w:t>
            </w:r>
          </w:p>
        </w:tc>
      </w:tr>
      <w:tr>
        <w:tc>
          <w:tcPr>
            <w:tcW w:type="dxa" w:w="32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Steps per 90-degree rotation</w:t>
            </w:r>
          </w:p>
        </w:tc>
        <w:tc>
          <w:tcPr>
            <w:tcW w:type="dxa" w:w="256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400 steps (1/8 mode)</w:t>
            </w:r>
          </w:p>
        </w:tc>
        <w:tc>
          <w:tcPr>
            <w:tcW w:type="dxa" w:w="36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NEMA17 200 steps x 2 microsteps = 400</w:t>
            </w:r>
          </w:p>
        </w:tc>
      </w:tr>
      <w:tr>
        <w:tc>
          <w:tcPr>
            <w:tcW w:type="dxa" w:w="32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Steps per 180-degree rotation (X2)</w:t>
            </w:r>
          </w:p>
        </w:tc>
        <w:tc>
          <w:tcPr>
            <w:tcW w:type="dxa" w:w="256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800 steps</w:t>
            </w:r>
          </w:p>
        </w:tc>
        <w:tc>
          <w:tcPr>
            <w:tcW w:type="dxa" w:w="36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Simply double the 90-degree count</w:t>
            </w:r>
          </w:p>
        </w:tc>
      </w:tr>
      <w:tr>
        <w:tc>
          <w:tcPr>
            <w:tcW w:type="dxa" w:w="32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Step pulse HIGH duration</w:t>
            </w:r>
          </w:p>
        </w:tc>
        <w:tc>
          <w:tcPr>
            <w:tcW w:type="dxa" w:w="256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5 microseconds</w:t>
            </w:r>
          </w:p>
        </w:tc>
        <w:tc>
          <w:tcPr>
            <w:tcW w:type="dxa" w:w="36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A4988 minimum STEP pulse width = 1us. 5us is safe.</w:t>
            </w:r>
          </w:p>
        </w:tc>
      </w:tr>
      <w:tr>
        <w:tc>
          <w:tcPr>
            <w:tcW w:type="dxa" w:w="32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Step pulse LOW duration (delay)</w:t>
            </w:r>
          </w:p>
        </w:tc>
        <w:tc>
          <w:tcPr>
            <w:tcW w:type="dxa" w:w="256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500 microseconds (adjustable)</w:t>
            </w:r>
          </w:p>
        </w:tc>
        <w:tc>
          <w:tcPr>
            <w:tcW w:type="dxa" w:w="36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Controls rotation speed. Lower = faster. Tune to avoid skipping.</w:t>
            </w:r>
          </w:p>
        </w:tc>
      </w:tr>
      <w:tr>
        <w:tc>
          <w:tcPr>
            <w:tcW w:type="dxa" w:w="32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Between-move settle delay</w:t>
            </w:r>
          </w:p>
        </w:tc>
        <w:tc>
          <w:tcPr>
            <w:tcW w:type="dxa" w:w="256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50 - 100 milliseconds</w:t>
            </w:r>
          </w:p>
        </w:tc>
        <w:tc>
          <w:tcPr>
            <w:tcW w:type="dxa" w:w="36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Allows motor to stop vibrating before next move begins.</w:t>
            </w:r>
          </w:p>
        </w:tc>
      </w:tr>
      <w:tr>
        <w:tc>
          <w:tcPr>
            <w:tcW w:type="dxa" w:w="32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Acceleration ramp</w:t>
            </w:r>
          </w:p>
        </w:tc>
        <w:tc>
          <w:tcPr>
            <w:tcW w:type="dxa" w:w="256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First 40 steps ramp up speed</w:t>
            </w:r>
          </w:p>
        </w:tc>
        <w:tc>
          <w:tcPr>
            <w:tcW w:type="dxa" w:w="36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Start slow, reach full speed mid-rotation. Prevents step skipping at high torque start.</w:t>
            </w:r>
          </w:p>
        </w:tc>
      </w:tr>
    </w:tbl>
    <w:p>
      <w:pPr>
        <w:spacing w:after="120"/>
      </w:pPr>
    </w:p>
    <w:p>
      <w:pPr>
        <w:pStyle w:val="Heading2"/>
        <w:spacing w:before="300" w:after="120"/>
      </w:pPr>
      <w:r>
        <w:rPr>
          <w:rFonts w:ascii="Arial" w:cs="Arial" w:eastAsia="Arial" w:hAnsi="Arial"/>
          <w:b/>
          <w:bCs/>
        </w:rPr>
        <w:t xml:space="preserve">5.3  Move Execution Logic — Pseudocode</w:t>
      </w:r>
    </w:p>
    <w:p>
      <w:pPr>
        <w:shd w:fill="F4F4F4" w:val="clear"/>
        <w:spacing w:after="40"/>
        <w:ind w:left="360"/>
      </w:pPr>
      <w:r>
        <w:rPr>
          <w:rFonts w:ascii="Courier New" w:cs="Courier New" w:eastAsia="Courier New" w:hAnsi="Courier New"/>
          <w:color w:val="333333"/>
          <w:sz w:val="18"/>
          <w:szCs w:val="18"/>
        </w:rPr>
        <w:t xml:space="preserve">FUNCTION executeMoves(moveArray):</w:t>
      </w:r>
    </w:p>
    <w:p>
      <w:pPr>
        <w:shd w:fill="F4F4F4" w:val="clear"/>
        <w:spacing w:after="40"/>
        <w:ind w:left="360"/>
      </w:pPr>
      <w:r>
        <w:rPr>
          <w:rFonts w:ascii="Courier New" w:cs="Courier New" w:eastAsia="Courier New" w:hAnsi="Courier New"/>
          <w:color w:val="333333"/>
          <w:sz w:val="18"/>
          <w:szCs w:val="18"/>
        </w:rPr>
        <w:t xml:space="preserve">  digitalWrite(ENABLE_PIN, LOW)          // energize all motor coils</w:t>
      </w:r>
    </w:p>
    <w:p>
      <w:pPr>
        <w:shd w:fill="F4F4F4" w:val="clear"/>
        <w:spacing w:after="40"/>
        <w:ind w:left="360"/>
      </w:pPr>
      <w:r>
        <w:rPr>
          <w:rFonts w:ascii="Courier New" w:cs="Courier New" w:eastAsia="Courier New" w:hAnsi="Courier New"/>
          <w:color w:val="333333"/>
          <w:sz w:val="18"/>
          <w:szCs w:val="18"/>
        </w:rPr>
        <w:t xml:space="preserve">  delay(200)                             // wait for coils to stabilize</w:t>
      </w:r>
    </w:p>
    <w:p>
      <w:pPr>
        <w:shd w:fill="F4F4F4" w:val="clear"/>
        <w:spacing w:after="40"/>
        <w:ind w:left="360"/>
      </w:pPr>
      <w:r>
        <w:rPr>
          <w:rFonts w:ascii="Courier New" w:cs="Courier New" w:eastAsia="Courier New" w:hAnsi="Courier New"/>
          <w:color w:val="333333"/>
          <w:sz w:val="18"/>
          <w:szCs w:val="18"/>
        </w:rPr>
        <w:t xml:space="preserve"/>
      </w:r>
    </w:p>
    <w:p>
      <w:pPr>
        <w:shd w:fill="F4F4F4" w:val="clear"/>
        <w:spacing w:after="40"/>
        <w:ind w:left="360"/>
      </w:pPr>
      <w:r>
        <w:rPr>
          <w:rFonts w:ascii="Courier New" w:cs="Courier New" w:eastAsia="Courier New" w:hAnsi="Courier New"/>
          <w:color w:val="333333"/>
          <w:sz w:val="18"/>
          <w:szCs w:val="18"/>
        </w:rPr>
        <w:t xml:space="preserve">  FOR index = 0 TO length(moveArray) - 1:</w:t>
      </w:r>
    </w:p>
    <w:p>
      <w:pPr>
        <w:shd w:fill="F4F4F4" w:val="clear"/>
        <w:spacing w:after="40"/>
        <w:ind w:left="360"/>
      </w:pPr>
      <w:r>
        <w:rPr>
          <w:rFonts w:ascii="Courier New" w:cs="Courier New" w:eastAsia="Courier New" w:hAnsi="Courier New"/>
          <w:color w:val="333333"/>
          <w:sz w:val="18"/>
          <w:szCs w:val="18"/>
        </w:rPr>
        <w:t xml:space="preserve">    move = moveArray[index]</w:t>
      </w:r>
    </w:p>
    <w:p>
      <w:pPr>
        <w:shd w:fill="F4F4F4" w:val="clear"/>
        <w:spacing w:after="40"/>
        <w:ind w:left="360"/>
      </w:pPr>
      <w:r>
        <w:rPr>
          <w:rFonts w:ascii="Courier New" w:cs="Courier New" w:eastAsia="Courier New" w:hAnsi="Courier New"/>
          <w:color w:val="333333"/>
          <w:sz w:val="18"/>
          <w:szCs w:val="18"/>
        </w:rPr>
        <w:t xml:space="preserve">    motor = getMotor(move)               // look up STEP/DIR pins</w:t>
      </w:r>
    </w:p>
    <w:p>
      <w:pPr>
        <w:shd w:fill="F4F4F4" w:val="clear"/>
        <w:spacing w:after="40"/>
        <w:ind w:left="360"/>
      </w:pPr>
      <w:r>
        <w:rPr>
          <w:rFonts w:ascii="Courier New" w:cs="Courier New" w:eastAsia="Courier New" w:hAnsi="Courier New"/>
          <w:color w:val="333333"/>
          <w:sz w:val="18"/>
          <w:szCs w:val="18"/>
        </w:rPr>
        <w:t xml:space="preserve">    direction = getDirection(move)       // CW or CCW</w:t>
      </w:r>
    </w:p>
    <w:p>
      <w:pPr>
        <w:shd w:fill="F4F4F4" w:val="clear"/>
        <w:spacing w:after="40"/>
        <w:ind w:left="360"/>
      </w:pPr>
      <w:r>
        <w:rPr>
          <w:rFonts w:ascii="Courier New" w:cs="Courier New" w:eastAsia="Courier New" w:hAnsi="Courier New"/>
          <w:color w:val="333333"/>
          <w:sz w:val="18"/>
          <w:szCs w:val="18"/>
        </w:rPr>
        <w:t xml:space="preserve">    steps = getSteps(move)               // 400 or 800</w:t>
      </w:r>
    </w:p>
    <w:p>
      <w:pPr>
        <w:shd w:fill="F4F4F4" w:val="clear"/>
        <w:spacing w:after="40"/>
        <w:ind w:left="360"/>
      </w:pPr>
      <w:r>
        <w:rPr>
          <w:rFonts w:ascii="Courier New" w:cs="Courier New" w:eastAsia="Courier New" w:hAnsi="Courier New"/>
          <w:color w:val="333333"/>
          <w:sz w:val="18"/>
          <w:szCs w:val="18"/>
        </w:rPr>
        <w:t xml:space="preserve"/>
      </w:r>
    </w:p>
    <w:p>
      <w:pPr>
        <w:shd w:fill="F4F4F4" w:val="clear"/>
        <w:spacing w:after="40"/>
        <w:ind w:left="360"/>
      </w:pPr>
      <w:r>
        <w:rPr>
          <w:rFonts w:ascii="Courier New" w:cs="Courier New" w:eastAsia="Courier New" w:hAnsi="Courier New"/>
          <w:color w:val="333333"/>
          <w:sz w:val="18"/>
          <w:szCs w:val="18"/>
        </w:rPr>
        <w:t xml:space="preserve">    IF stopSignal == TRUE: BREAK         // emergency stop check</w:t>
      </w:r>
    </w:p>
    <w:p>
      <w:pPr>
        <w:shd w:fill="F4F4F4" w:val="clear"/>
        <w:spacing w:after="40"/>
        <w:ind w:left="360"/>
      </w:pPr>
      <w:r>
        <w:rPr>
          <w:rFonts w:ascii="Courier New" w:cs="Courier New" w:eastAsia="Courier New" w:hAnsi="Courier New"/>
          <w:color w:val="333333"/>
          <w:sz w:val="18"/>
          <w:szCs w:val="18"/>
        </w:rPr>
        <w:t xml:space="preserve"/>
      </w:r>
    </w:p>
    <w:p>
      <w:pPr>
        <w:shd w:fill="F4F4F4" w:val="clear"/>
        <w:spacing w:after="40"/>
        <w:ind w:left="360"/>
      </w:pPr>
      <w:r>
        <w:rPr>
          <w:rFonts w:ascii="Courier New" w:cs="Courier New" w:eastAsia="Courier New" w:hAnsi="Courier New"/>
          <w:color w:val="333333"/>
          <w:sz w:val="18"/>
          <w:szCs w:val="18"/>
        </w:rPr>
        <w:t xml:space="preserve">    digitalWrite(motor.DIR, direction)</w:t>
      </w:r>
    </w:p>
    <w:p>
      <w:pPr>
        <w:shd w:fill="F4F4F4" w:val="clear"/>
        <w:spacing w:after="40"/>
        <w:ind w:left="360"/>
      </w:pPr>
      <w:r>
        <w:rPr>
          <w:rFonts w:ascii="Courier New" w:cs="Courier New" w:eastAsia="Courier New" w:hAnsi="Courier New"/>
          <w:color w:val="333333"/>
          <w:sz w:val="18"/>
          <w:szCs w:val="18"/>
        </w:rPr>
        <w:t xml:space="preserve"/>
      </w:r>
    </w:p>
    <w:p>
      <w:pPr>
        <w:shd w:fill="F4F4F4" w:val="clear"/>
        <w:spacing w:after="40"/>
        <w:ind w:left="360"/>
      </w:pPr>
      <w:r>
        <w:rPr>
          <w:rFonts w:ascii="Courier New" w:cs="Courier New" w:eastAsia="Courier New" w:hAnsi="Courier New"/>
          <w:color w:val="333333"/>
          <w:sz w:val="18"/>
          <w:szCs w:val="18"/>
        </w:rPr>
        <w:t xml:space="preserve">    FOR step = 0 TO steps - 1:</w:t>
      </w:r>
    </w:p>
    <w:p>
      <w:pPr>
        <w:shd w:fill="F4F4F4" w:val="clear"/>
        <w:spacing w:after="40"/>
        <w:ind w:left="360"/>
      </w:pPr>
      <w:r>
        <w:rPr>
          <w:rFonts w:ascii="Courier New" w:cs="Courier New" w:eastAsia="Courier New" w:hAnsi="Courier New"/>
          <w:color w:val="333333"/>
          <w:sz w:val="18"/>
          <w:szCs w:val="18"/>
        </w:rPr>
        <w:t xml:space="preserve">      digitalWrite(motor.STEP, HIGH)</w:t>
      </w:r>
    </w:p>
    <w:p>
      <w:pPr>
        <w:shd w:fill="F4F4F4" w:val="clear"/>
        <w:spacing w:after="40"/>
        <w:ind w:left="360"/>
      </w:pPr>
      <w:r>
        <w:rPr>
          <w:rFonts w:ascii="Courier New" w:cs="Courier New" w:eastAsia="Courier New" w:hAnsi="Courier New"/>
          <w:color w:val="333333"/>
          <w:sz w:val="18"/>
          <w:szCs w:val="18"/>
        </w:rPr>
        <w:t xml:space="preserve">      delayMicroseconds(5)</w:t>
      </w:r>
    </w:p>
    <w:p>
      <w:pPr>
        <w:shd w:fill="F4F4F4" w:val="clear"/>
        <w:spacing w:after="40"/>
        <w:ind w:left="360"/>
      </w:pPr>
      <w:r>
        <w:rPr>
          <w:rFonts w:ascii="Courier New" w:cs="Courier New" w:eastAsia="Courier New" w:hAnsi="Courier New"/>
          <w:color w:val="333333"/>
          <w:sz w:val="18"/>
          <w:szCs w:val="18"/>
        </w:rPr>
        <w:t xml:space="preserve">      digitalWrite(motor.STEP, LOW)</w:t>
      </w:r>
    </w:p>
    <w:p>
      <w:pPr>
        <w:shd w:fill="F4F4F4" w:val="clear"/>
        <w:spacing w:after="40"/>
        <w:ind w:left="360"/>
      </w:pPr>
      <w:r>
        <w:rPr>
          <w:rFonts w:ascii="Courier New" w:cs="Courier New" w:eastAsia="Courier New" w:hAnsi="Courier New"/>
          <w:color w:val="333333"/>
          <w:sz w:val="18"/>
          <w:szCs w:val="18"/>
        </w:rPr>
        <w:t xml:space="preserve">      delayMicroseconds(stepDelay)       // 500us default</w:t>
      </w:r>
    </w:p>
    <w:p>
      <w:pPr>
        <w:shd w:fill="F4F4F4" w:val="clear"/>
        <w:spacing w:after="40"/>
        <w:ind w:left="360"/>
      </w:pPr>
      <w:r>
        <w:rPr>
          <w:rFonts w:ascii="Courier New" w:cs="Courier New" w:eastAsia="Courier New" w:hAnsi="Courier New"/>
          <w:color w:val="333333"/>
          <w:sz w:val="18"/>
          <w:szCs w:val="18"/>
        </w:rPr>
        <w:t xml:space="preserve"/>
      </w:r>
    </w:p>
    <w:p>
      <w:pPr>
        <w:shd w:fill="F4F4F4" w:val="clear"/>
        <w:spacing w:after="40"/>
        <w:ind w:left="360"/>
      </w:pPr>
      <w:r>
        <w:rPr>
          <w:rFonts w:ascii="Courier New" w:cs="Courier New" w:eastAsia="Courier New" w:hAnsi="Courier New"/>
          <w:color w:val="333333"/>
          <w:sz w:val="18"/>
          <w:szCs w:val="18"/>
        </w:rPr>
        <w:t xml:space="preserve">    delay(75)                            // settle between moves</w:t>
      </w:r>
    </w:p>
    <w:p>
      <w:pPr>
        <w:shd w:fill="F4F4F4" w:val="clear"/>
        <w:spacing w:after="40"/>
        <w:ind w:left="360"/>
      </w:pPr>
      <w:r>
        <w:rPr>
          <w:rFonts w:ascii="Courier New" w:cs="Courier New" w:eastAsia="Courier New" w:hAnsi="Courier New"/>
          <w:color w:val="333333"/>
          <w:sz w:val="18"/>
          <w:szCs w:val="18"/>
        </w:rPr>
        <w:t xml:space="preserve">    sendWebSocket(MOVE_PROGRESS, index+1, total)</w:t>
      </w:r>
    </w:p>
    <w:p>
      <w:pPr>
        <w:shd w:fill="F4F4F4" w:val="clear"/>
        <w:spacing w:after="40"/>
        <w:ind w:left="360"/>
      </w:pPr>
      <w:r>
        <w:rPr>
          <w:rFonts w:ascii="Courier New" w:cs="Courier New" w:eastAsia="Courier New" w:hAnsi="Courier New"/>
          <w:color w:val="333333"/>
          <w:sz w:val="18"/>
          <w:szCs w:val="18"/>
        </w:rPr>
        <w:t xml:space="preserve"/>
      </w:r>
    </w:p>
    <w:p>
      <w:pPr>
        <w:shd w:fill="F4F4F4" w:val="clear"/>
        <w:spacing w:after="40"/>
        <w:ind w:left="360"/>
      </w:pPr>
      <w:r>
        <w:rPr>
          <w:rFonts w:ascii="Courier New" w:cs="Courier New" w:eastAsia="Courier New" w:hAnsi="Courier New"/>
          <w:color w:val="333333"/>
          <w:sz w:val="18"/>
          <w:szCs w:val="18"/>
        </w:rPr>
        <w:t xml:space="preserve">  sendWebSocket(COMPLETE)</w:t>
      </w:r>
    </w:p>
    <w:p>
      <w:pPr>
        <w:shd w:fill="F4F4F4" w:val="clear"/>
        <w:spacing w:after="40"/>
        <w:ind w:left="360"/>
      </w:pPr>
      <w:r>
        <w:rPr>
          <w:rFonts w:ascii="Courier New" w:cs="Courier New" w:eastAsia="Courier New" w:hAnsi="Courier New"/>
          <w:color w:val="333333"/>
          <w:sz w:val="18"/>
          <w:szCs w:val="18"/>
        </w:rPr>
        <w:t xml:space="preserve">  delay(2000)</w:t>
      </w:r>
    </w:p>
    <w:p>
      <w:pPr>
        <w:shd w:fill="F4F4F4" w:val="clear"/>
        <w:spacing w:after="40"/>
        <w:ind w:left="360"/>
      </w:pPr>
      <w:r>
        <w:rPr>
          <w:rFonts w:ascii="Courier New" w:cs="Courier New" w:eastAsia="Courier New" w:hAnsi="Courier New"/>
          <w:color w:val="333333"/>
          <w:sz w:val="18"/>
          <w:szCs w:val="18"/>
        </w:rPr>
        <w:t xml:space="preserve">  digitalWrite(ENABLE_PIN, HIGH)         // optional: de-energize</w:t>
      </w:r>
    </w:p>
    <w:p>
      <w:pPr>
        <w:spacing w:after="160"/>
      </w:pPr>
    </w:p>
    <w:p>
      <w:r>
        <w:br w:type="page"/>
      </w:r>
    </w:p>
    <w:p>
      <w:pPr>
        <w:pStyle w:val="Heading1"/>
        <w:spacing w:before="300" w:after="120"/>
      </w:pPr>
      <w:r>
        <w:rPr>
          <w:rFonts w:ascii="Arial" w:cs="Arial" w:eastAsia="Arial" w:hAnsi="Arial"/>
          <w:b/>
          <w:bCs/>
        </w:rPr>
        <w:t xml:space="preserve">6. Risk Register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Risk</w:t>
            </w:r>
          </w:p>
        </w:tc>
        <w:tc>
          <w:tcPr>
            <w:tcW w:type="dxa" w:w="140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Severity</w:t>
            </w:r>
          </w:p>
        </w:tc>
        <w:tc>
          <w:tcPr>
            <w:tcW w:type="dxa" w:w="476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Mitigation</w:t>
            </w:r>
          </w:p>
        </w:tc>
      </w:tr>
      <w:tr>
        <w:tc>
          <w:tcPr>
            <w:tcW w:type="dxa" w:w="32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Voltage spike kills A4988 driver</w:t>
            </w:r>
          </w:p>
        </w:tc>
        <w:tc>
          <w:tcPr>
            <w:tcW w:type="dxa" w:w="14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bCs/>
                <w:i w:val="false"/>
                <w:iCs w:val="false"/>
                <w:color w:val="C0392B"/>
                <w:sz w:val="20"/>
                <w:szCs w:val="20"/>
              </w:rPr>
              <w:t xml:space="preserve">CRITICAL</w:t>
            </w:r>
          </w:p>
        </w:tc>
        <w:tc>
          <w:tcPr>
            <w:tcW w:type="dxa" w:w="476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100uF capacitor across VMOT/GND on every A4988. Non-negotiable.</w:t>
            </w:r>
          </w:p>
        </w:tc>
      </w:tr>
      <w:tr>
        <w:tc>
          <w:tcPr>
            <w:tcW w:type="dxa" w:w="32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Two motors fire simultaneously</w:t>
            </w:r>
          </w:p>
        </w:tc>
        <w:tc>
          <w:tcPr>
            <w:tcW w:type="dxa" w:w="14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C0392B"/>
                <w:sz w:val="20"/>
                <w:szCs w:val="20"/>
              </w:rPr>
              <w:t xml:space="preserve">CRITICAL</w:t>
            </w:r>
          </w:p>
        </w:tc>
        <w:tc>
          <w:tcPr>
            <w:tcW w:type="dxa" w:w="476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Strict sequential firmware loop. No threads or async motor calls. One completes before next starts.</w:t>
            </w:r>
          </w:p>
        </w:tc>
      </w:tr>
      <w:tr>
        <w:tc>
          <w:tcPr>
            <w:tcW w:type="dxa" w:w="32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Wrong color detection (red vs orange)</w:t>
            </w:r>
          </w:p>
        </w:tc>
        <w:tc>
          <w:tcPr>
            <w:tcW w:type="dxa" w:w="14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bCs/>
                <w:i w:val="false"/>
                <w:iCs w:val="false"/>
                <w:color w:val="E67E22"/>
                <w:sz w:val="20"/>
                <w:szCs w:val="20"/>
              </w:rPr>
              <w:t xml:space="preserve">HIGH</w:t>
            </w:r>
          </w:p>
        </w:tc>
        <w:tc>
          <w:tcPr>
            <w:tcW w:type="dxa" w:w="476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HSV tuning + mandatory user approval step + full manual edit mode before solving.</w:t>
            </w:r>
          </w:p>
        </w:tc>
      </w:tr>
      <w:tr>
        <w:tc>
          <w:tcPr>
            <w:tcW w:type="dxa" w:w="32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Step count drift — motor loses position</w:t>
            </w:r>
          </w:p>
        </w:tc>
        <w:tc>
          <w:tcPr>
            <w:tcW w:type="dxa" w:w="14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E67E22"/>
                <w:sz w:val="20"/>
                <w:szCs w:val="20"/>
              </w:rPr>
              <w:t xml:space="preserve">HIGH</w:t>
            </w:r>
          </w:p>
        </w:tc>
        <w:tc>
          <w:tcPr>
            <w:tcW w:type="dxa" w:w="476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Calibration mode: run 1 motor for 400 steps and verify exactly 90 degrees manually. Add acceleration ramp.</w:t>
            </w:r>
          </w:p>
        </w:tc>
      </w:tr>
      <w:tr>
        <w:tc>
          <w:tcPr>
            <w:tcW w:type="dxa" w:w="32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WiFi drops mid-solve</w:t>
            </w:r>
          </w:p>
        </w:tc>
        <w:tc>
          <w:tcPr>
            <w:tcW w:type="dxa" w:w="14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bCs/>
                <w:i w:val="false"/>
                <w:iCs w:val="false"/>
                <w:color w:val="F1C40F"/>
                <w:sz w:val="20"/>
                <w:szCs w:val="20"/>
              </w:rPr>
              <w:t xml:space="preserve">MEDIUM</w:t>
            </w:r>
          </w:p>
        </w:tc>
        <w:tc>
          <w:tcPr>
            <w:tcW w:type="dxa" w:w="476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ESP32 buffers entire move array before starting. Solve completes even if WiFi drops after transfer.</w:t>
            </w:r>
          </w:p>
        </w:tc>
      </w:tr>
      <w:tr>
        <w:tc>
          <w:tcPr>
            <w:tcW w:type="dxa" w:w="32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kociemba receives invalid 54-char string</w:t>
            </w:r>
          </w:p>
        </w:tc>
        <w:tc>
          <w:tcPr>
            <w:tcW w:type="dxa" w:w="14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F1C40F"/>
                <w:sz w:val="20"/>
                <w:szCs w:val="20"/>
              </w:rPr>
              <w:t xml:space="preserve">MEDIUM</w:t>
            </w:r>
          </w:p>
        </w:tc>
        <w:tc>
          <w:tcPr>
            <w:tcW w:type="dxa" w:w="476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Flask validates string before calling solve: check 9 of each color present, center colors correct.</w:t>
            </w:r>
          </w:p>
        </w:tc>
      </w:tr>
      <w:tr>
        <w:tc>
          <w:tcPr>
            <w:tcW w:type="dxa" w:w="32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ESP32 brownout from motor current</w:t>
            </w:r>
          </w:p>
        </w:tc>
        <w:tc>
          <w:tcPr>
            <w:tcW w:type="dxa" w:w="14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bCs/>
                <w:i w:val="false"/>
                <w:iCs w:val="false"/>
                <w:color w:val="F1C40F"/>
                <w:sz w:val="20"/>
                <w:szCs w:val="20"/>
              </w:rPr>
              <w:t xml:space="preserve">MEDIUM</w:t>
            </w:r>
          </w:p>
        </w:tc>
        <w:tc>
          <w:tcPr>
            <w:tcW w:type="dxa" w:w="476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Separate power rails. Buck converter for ESP32. Never power ESP32 from motor rail.</w:t>
            </w:r>
          </w:p>
        </w:tc>
      </w:tr>
    </w:tbl>
    <w:p>
      <w:pPr>
        <w:spacing w:after="160"/>
      </w:pPr>
    </w:p>
    <w:p>
      <w:pPr>
        <w:pStyle w:val="Heading1"/>
        <w:spacing w:before="300" w:after="120"/>
      </w:pPr>
      <w:r>
        <w:rPr>
          <w:rFonts w:ascii="Arial" w:cs="Arial" w:eastAsia="Arial" w:hAnsi="Arial"/>
          <w:b/>
          <w:bCs/>
        </w:rPr>
        <w:t xml:space="preserve">7. Recommended Build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Phase</w:t>
            </w:r>
          </w:p>
        </w:tc>
        <w:tc>
          <w:tcPr>
            <w:tcW w:type="dxa" w:w="300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Focus</w:t>
            </w:r>
          </w:p>
        </w:tc>
        <w:tc>
          <w:tcPr>
            <w:tcW w:type="dxa" w:w="5160"/>
            <w:gridSpan w:val="1"/>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Milestone / Acceptance Criteria</w:t>
            </w:r>
          </w:p>
        </w:tc>
      </w:tr>
      <w:tr>
        <w:tc>
          <w:tcPr>
            <w:tcW w:type="dxa" w:w="12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1</w:t>
            </w:r>
          </w:p>
        </w:tc>
        <w:tc>
          <w:tcPr>
            <w:tcW w:type="dxa" w:w="30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Single motor + A4988 + ESP32</w:t>
            </w:r>
          </w:p>
        </w:tc>
        <w:tc>
          <w:tcPr>
            <w:tcW w:type="dxa" w:w="516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One motor rotates exactly 90 degrees in each direction. Verify physically with a protractor.</w:t>
            </w:r>
          </w:p>
        </w:tc>
      </w:tr>
      <w:tr>
        <w:tc>
          <w:tcPr>
            <w:tcW w:type="dxa" w:w="12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w:t>
            </w:r>
          </w:p>
        </w:tc>
        <w:tc>
          <w:tcPr>
            <w:tcW w:type="dxa" w:w="30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All 6 motors wired and tested</w:t>
            </w:r>
          </w:p>
        </w:tc>
        <w:tc>
          <w:tcPr>
            <w:tcW w:type="dxa" w:w="516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Each face motor individually confirmed. No pins conflicting. ENABLE shared pin works.</w:t>
            </w:r>
          </w:p>
        </w:tc>
      </w:tr>
      <w:tr>
        <w:tc>
          <w:tcPr>
            <w:tcW w:type="dxa" w:w="12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3</w:t>
            </w:r>
          </w:p>
        </w:tc>
        <w:tc>
          <w:tcPr>
            <w:tcW w:type="dxa" w:w="30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ESP32 WebSocket server</w:t>
            </w:r>
          </w:p>
        </w:tc>
        <w:tc>
          <w:tcPr>
            <w:tcW w:type="dxa" w:w="516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Browser connects to ESP32 IP. Send a test array. Confirm received in ESP32 serial monitor.</w:t>
            </w:r>
          </w:p>
        </w:tc>
      </w:tr>
      <w:tr>
        <w:tc>
          <w:tcPr>
            <w:tcW w:type="dxa" w:w="12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4</w:t>
            </w:r>
          </w:p>
        </w:tc>
        <w:tc>
          <w:tcPr>
            <w:tcW w:type="dxa" w:w="30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Sequential move execution firmware</w:t>
            </w:r>
          </w:p>
        </w:tc>
        <w:tc>
          <w:tcPr>
            <w:tcW w:type="dxa" w:w="516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Send [R, U, R_CCW] — watch cube physically perform three moves in sequence with no overlap.</w:t>
            </w:r>
          </w:p>
        </w:tc>
      </w:tr>
      <w:tr>
        <w:tc>
          <w:tcPr>
            <w:tcW w:type="dxa" w:w="12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5</w:t>
            </w:r>
          </w:p>
        </w:tc>
        <w:tc>
          <w:tcPr>
            <w:tcW w:type="dxa" w:w="30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Flask backend + color detection</w:t>
            </w:r>
          </w:p>
        </w:tc>
        <w:tc>
          <w:tcPr>
            <w:tcW w:type="dxa" w:w="516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Capture one face image. GET correct 9-color JSON response. Test all 6 colors detected reliably.</w:t>
            </w:r>
          </w:p>
        </w:tc>
      </w:tr>
      <w:tr>
        <w:tc>
          <w:tcPr>
            <w:tcW w:type="dxa" w:w="12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6</w:t>
            </w:r>
          </w:p>
        </w:tc>
        <w:tc>
          <w:tcPr>
            <w:tcW w:type="dxa" w:w="30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Frontend — camera + approval UI</w:t>
            </w:r>
          </w:p>
        </w:tc>
        <w:tc>
          <w:tcPr>
            <w:tcW w:type="dxa" w:w="516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Capture all 6 faces. Approval and edit workflow functional. 54-char string assembled correctly.</w:t>
            </w:r>
          </w:p>
        </w:tc>
      </w:tr>
      <w:tr>
        <w:tc>
          <w:tcPr>
            <w:tcW w:type="dxa" w:w="12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7</w:t>
            </w:r>
          </w:p>
        </w:tc>
        <w:tc>
          <w:tcPr>
            <w:tcW w:type="dxa" w:w="300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End-to-end integration test</w:t>
            </w:r>
          </w:p>
        </w:tc>
        <w:tc>
          <w:tcPr>
            <w:tcW w:type="dxa" w:w="516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Manually scramble cube. Full pipeline scan-to-solve works. Cube ends in solved state.</w:t>
            </w:r>
          </w:p>
        </w:tc>
      </w:tr>
      <w:tr>
        <w:tc>
          <w:tcPr>
            <w:tcW w:type="dxa" w:w="12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8</w:t>
            </w:r>
          </w:p>
        </w:tc>
        <w:tc>
          <w:tcPr>
            <w:tcW w:type="dxa" w:w="300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Speed tuning</w:t>
            </w:r>
          </w:p>
        </w:tc>
        <w:tc>
          <w:tcPr>
            <w:tcW w:type="dxa" w:w="5160"/>
            <w:gridSpan w:val="1"/>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Reduce step delay incrementally. Find fastest speed without skipping steps under cube load.</w:t>
            </w:r>
          </w:p>
        </w:tc>
      </w:tr>
    </w:tbl>
    <w:p>
      <w:pPr>
        <w:spacing w:after="200"/>
      </w:pPr>
    </w:p>
    <w:p>
      <w:pPr>
        <w:pBdr>
          <w:bottom w:val="single" w:color="CCCCCC" w:sz="4"/>
        </w:pBdr>
        <w:spacing w:before="120" w:after="120"/>
      </w:pPr>
    </w:p>
    <w:p>
      <w:pPr>
        <w:spacing w:before="160" w:after="60"/>
        <w:jc w:val="center"/>
      </w:pPr>
      <w:r>
        <w:rPr>
          <w:rFonts w:ascii="Arial" w:cs="Arial" w:eastAsia="Arial" w:hAnsi="Arial"/>
          <w:i/>
          <w:iCs/>
          <w:color w:val="888888"/>
          <w:sz w:val="18"/>
          <w:szCs w:val="18"/>
        </w:rPr>
        <w:t xml:space="preserve">Document prepared by Phoenix  |  Rubix Cube Solver Project</w:t>
      </w:r>
    </w:p>
    <w:p>
      <w:pPr>
        <w:jc w:val="center"/>
      </w:pPr>
      <w:r>
        <w:rPr>
          <w:rFonts w:ascii="Arial" w:cs="Arial" w:eastAsia="Arial" w:hAnsi="Arial"/>
          <w:color w:val="AAAAAA"/>
          <w:sz w:val="16"/>
          <w:szCs w:val="16"/>
        </w:rPr>
        <w:t xml:space="preserve">All specifications subject to calibration during physical build phase.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360"/>
      </w:tabs>
      <w:spacing w:before="80"/>
    </w:pPr>
    <w:r>
      <w:rPr>
        <w:rFonts w:ascii="Arial" w:cs="Arial" w:eastAsia="Arial" w:hAnsi="Arial"/>
        <w:color w:val="999999"/>
        <w:sz w:val="16"/>
        <w:szCs w:val="16"/>
      </w:rPr>
      <w:t xml:space="preserve">Confidential  |  Project Document</w:t>
    </w:r>
    <w:r>
      <w:rPr>
        <w:rFonts w:ascii="Arial" w:cs="Arial" w:eastAsia="Arial" w:hAnsi="Arial"/>
        <w:color w:val="999999"/>
        <w:sz w:val="16"/>
        <w:szCs w:val="16"/>
      </w:rPr>
      <w:t xml:space="preserve">	Page </w:t>
    </w:r>
    <w:r>
      <w:rPr>
        <w:rFonts w:ascii="Arial" w:cs="Arial" w:eastAsia="Arial" w:hAnsi="Arial"/>
        <w:color w:val="999999"/>
        <w:sz w:val="16"/>
        <w:szCs w:val="16"/>
      </w:rPr>
      <w:t xml:space="preserve">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6"/>
      </w:pBdr>
      <w:spacing w:after="80"/>
    </w:pPr>
    <w:r>
      <w:rPr>
        <w:rFonts w:ascii="Arial" w:cs="Arial" w:eastAsia="Arial" w:hAnsi="Arial"/>
        <w:color w:val="666666"/>
        <w:sz w:val="18"/>
        <w:szCs w:val="18"/>
      </w:rPr>
      <w:t xml:space="preserve">Rubix Cube Solver  |  Technical Architecture Document</w:t>
    </w:r>
    <w:r>
      <w:rPr>
        <w:rFonts w:ascii="Arial" w:cs="Arial" w:eastAsia="Arial" w:hAnsi="Arial"/>
        <w:b/>
        <w:bCs/>
        <w:color w:val="C0392B"/>
        <w:sz w:val="18"/>
        <w:szCs w:val="18"/>
      </w:rPr>
      <w:t xml:space="preserve">        PHOENIX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200"/>
      <w:outlineLvl w:val="0"/>
    </w:pPr>
    <w:rPr>
      <w:rFonts w:ascii="Arial" w:cs="Arial" w:eastAsia="Arial" w:hAnsi="Arial"/>
      <w:b/>
      <w:bCs/>
      <w:color w:val="C0392B"/>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C3E50"/>
      <w:sz w:val="28"/>
      <w:szCs w:val="28"/>
    </w:rPr>
  </w:style>
  <w:style w:type="paragraph" w:styleId="Heading3">
    <w:name w:val="Heading 3"/>
    <w:basedOn w:val="Normal"/>
    <w:next w:val="Normal"/>
    <w:qFormat/>
    <w:pPr>
      <w:spacing w:before="160" w:after="80"/>
      <w:outlineLvl w:val="2"/>
    </w:pPr>
    <w:rPr>
      <w:rFonts w:ascii="Arial" w:cs="Arial" w:eastAsia="Arial" w:hAnsi="Arial"/>
      <w:b/>
      <w:bCs/>
      <w:color w:val="E74C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2026-03-31T08:35:26.625Z</dcterms:created>
  <dcterms:modified xsi:type="dcterms:W3CDTF">2026-03-31T08:35:26.626Z</dcterms:modified>
</cp:coreProperties>
</file>

<file path=docProps/custom.xml><?xml version="1.0" encoding="utf-8"?>
<Properties xmlns="http://schemas.openxmlformats.org/officeDocument/2006/custom-properties" xmlns:vt="http://schemas.openxmlformats.org/officeDocument/2006/docPropsVTypes"/>
</file>