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27D" w:rsidRPr="00306840" w:rsidRDefault="00CA1442">
      <w:pPr>
        <w:rPr>
          <w:b/>
          <w:sz w:val="28"/>
          <w:u w:val="single"/>
        </w:rPr>
      </w:pPr>
      <w:r w:rsidRPr="00306840">
        <w:rPr>
          <w:b/>
          <w:sz w:val="28"/>
          <w:u w:val="single"/>
        </w:rPr>
        <w:t xml:space="preserve">Experiment </w:t>
      </w:r>
      <w:proofErr w:type="gramStart"/>
      <w:r w:rsidRPr="00306840">
        <w:rPr>
          <w:b/>
          <w:sz w:val="28"/>
          <w:u w:val="single"/>
        </w:rPr>
        <w:t>No :-</w:t>
      </w:r>
      <w:proofErr w:type="gramEnd"/>
      <w:r w:rsidRPr="00306840">
        <w:rPr>
          <w:b/>
          <w:sz w:val="28"/>
          <w:u w:val="single"/>
        </w:rPr>
        <w:t xml:space="preserve"> 0</w:t>
      </w:r>
      <w:r w:rsidR="00C56BDC" w:rsidRPr="00306840">
        <w:rPr>
          <w:b/>
          <w:sz w:val="28"/>
          <w:u w:val="single"/>
        </w:rPr>
        <w:t>2</w:t>
      </w:r>
    </w:p>
    <w:p w:rsidR="00CA1442" w:rsidRPr="00306840" w:rsidRDefault="00CA1442">
      <w:pPr>
        <w:rPr>
          <w:sz w:val="28"/>
        </w:rPr>
      </w:pPr>
      <w:r w:rsidRPr="00306840">
        <w:rPr>
          <w:b/>
          <w:sz w:val="28"/>
          <w:u w:val="single"/>
        </w:rPr>
        <w:t xml:space="preserve">Name of the </w:t>
      </w:r>
      <w:proofErr w:type="gramStart"/>
      <w:r w:rsidRPr="00306840">
        <w:rPr>
          <w:b/>
          <w:sz w:val="28"/>
          <w:u w:val="single"/>
        </w:rPr>
        <w:t>experiment :-</w:t>
      </w:r>
      <w:proofErr w:type="gramEnd"/>
      <w:r w:rsidRPr="00306840">
        <w:rPr>
          <w:sz w:val="28"/>
        </w:rPr>
        <w:t xml:space="preserve"> </w:t>
      </w:r>
      <w:proofErr w:type="spellStart"/>
      <w:r w:rsidRPr="00306840">
        <w:rPr>
          <w:sz w:val="28"/>
        </w:rPr>
        <w:t>Photodegradation</w:t>
      </w:r>
      <w:proofErr w:type="spellEnd"/>
      <w:r w:rsidRPr="00306840">
        <w:rPr>
          <w:sz w:val="28"/>
        </w:rPr>
        <w:t xml:space="preserve"> of methylene orange  using TiO</w:t>
      </w:r>
      <w:r w:rsidRPr="00306840">
        <w:rPr>
          <w:sz w:val="28"/>
          <w:vertAlign w:val="subscript"/>
        </w:rPr>
        <w:t xml:space="preserve">2 </w:t>
      </w:r>
      <w:r w:rsidRPr="00306840">
        <w:rPr>
          <w:sz w:val="28"/>
        </w:rPr>
        <w:t>catalyst.</w:t>
      </w:r>
    </w:p>
    <w:p w:rsidR="00CA1442" w:rsidRPr="00306840" w:rsidRDefault="00CA1442">
      <w:pPr>
        <w:rPr>
          <w:sz w:val="28"/>
        </w:rPr>
      </w:pPr>
    </w:p>
    <w:p w:rsidR="00CA1442" w:rsidRDefault="00CA1442" w:rsidP="002666D7">
      <w:pPr>
        <w:pStyle w:val="NormalWeb"/>
        <w:rPr>
          <w:sz w:val="28"/>
        </w:rPr>
      </w:pPr>
      <w:proofErr w:type="spellStart"/>
      <w:proofErr w:type="gramStart"/>
      <w:r w:rsidRPr="00306840">
        <w:rPr>
          <w:b/>
          <w:sz w:val="28"/>
          <w:u w:val="single"/>
        </w:rPr>
        <w:t>Abastract</w:t>
      </w:r>
      <w:proofErr w:type="spellEnd"/>
      <w:r w:rsidRPr="00306840">
        <w:rPr>
          <w:b/>
          <w:sz w:val="28"/>
          <w:u w:val="single"/>
        </w:rPr>
        <w:t xml:space="preserve"> :-</w:t>
      </w:r>
      <w:proofErr w:type="gramEnd"/>
      <w:r w:rsidRPr="00306840">
        <w:rPr>
          <w:b/>
          <w:sz w:val="28"/>
          <w:u w:val="single"/>
        </w:rPr>
        <w:t xml:space="preserve"> </w:t>
      </w:r>
      <w:r w:rsidR="002666D7" w:rsidRPr="00306840">
        <w:rPr>
          <w:b/>
          <w:sz w:val="28"/>
          <w:u w:val="single"/>
        </w:rPr>
        <w:t xml:space="preserve"> </w:t>
      </w:r>
      <w:r w:rsidR="002666D7" w:rsidRPr="00306840">
        <w:rPr>
          <w:sz w:val="28"/>
        </w:rPr>
        <w:t xml:space="preserve">This laboratory experiment explores the </w:t>
      </w:r>
      <w:proofErr w:type="spellStart"/>
      <w:r w:rsidR="002666D7" w:rsidRPr="00306840">
        <w:rPr>
          <w:sz w:val="28"/>
        </w:rPr>
        <w:t>photocatalytic</w:t>
      </w:r>
      <w:proofErr w:type="spellEnd"/>
      <w:r w:rsidR="002666D7" w:rsidRPr="00306840">
        <w:rPr>
          <w:sz w:val="28"/>
        </w:rPr>
        <w:t xml:space="preserve"> degradation of methylene orange (</w:t>
      </w:r>
      <w:r w:rsidR="005436D1">
        <w:rPr>
          <w:sz w:val="28"/>
        </w:rPr>
        <w:t>MO) using titanium dioxide (TiO</w:t>
      </w:r>
      <w:r w:rsidR="005436D1">
        <w:rPr>
          <w:sz w:val="28"/>
          <w:vertAlign w:val="subscript"/>
        </w:rPr>
        <w:t>2</w:t>
      </w:r>
      <w:r w:rsidR="002666D7" w:rsidRPr="00306840">
        <w:rPr>
          <w:sz w:val="28"/>
        </w:rPr>
        <w:t>) under UV light. T</w:t>
      </w:r>
      <w:r w:rsidR="005436D1">
        <w:rPr>
          <w:sz w:val="28"/>
        </w:rPr>
        <w:t>he aim is to assess TiO</w:t>
      </w:r>
      <w:r w:rsidR="005436D1">
        <w:rPr>
          <w:sz w:val="28"/>
          <w:vertAlign w:val="subscript"/>
        </w:rPr>
        <w:t>2</w:t>
      </w:r>
      <w:r w:rsidR="002666D7" w:rsidRPr="00306840">
        <w:rPr>
          <w:sz w:val="28"/>
        </w:rPr>
        <w:t>'s efficiency in</w:t>
      </w:r>
      <w:r w:rsidR="005436D1">
        <w:rPr>
          <w:sz w:val="28"/>
        </w:rPr>
        <w:t xml:space="preserve"> breaking down the </w:t>
      </w:r>
      <w:proofErr w:type="gramStart"/>
      <w:r w:rsidR="005436D1">
        <w:rPr>
          <w:sz w:val="28"/>
        </w:rPr>
        <w:t>dye .</w:t>
      </w:r>
      <w:proofErr w:type="gramEnd"/>
      <w:r w:rsidR="002666D7" w:rsidRPr="00306840">
        <w:rPr>
          <w:sz w:val="28"/>
        </w:rPr>
        <w:t xml:space="preserve"> Degradation is monitored through UV-Vis spectroscopy to quantify dye removal over time.</w:t>
      </w:r>
      <w:r w:rsidR="005436D1">
        <w:rPr>
          <w:sz w:val="28"/>
        </w:rPr>
        <w:t xml:space="preserve"> Results demonstrate that TiO</w:t>
      </w:r>
      <w:r w:rsidR="005436D1">
        <w:rPr>
          <w:sz w:val="28"/>
          <w:vertAlign w:val="subscript"/>
        </w:rPr>
        <w:t>2</w:t>
      </w:r>
      <w:r w:rsidR="005436D1">
        <w:rPr>
          <w:sz w:val="28"/>
        </w:rPr>
        <w:t xml:space="preserve"> </w:t>
      </w:r>
      <w:r w:rsidR="002666D7" w:rsidRPr="00306840">
        <w:rPr>
          <w:sz w:val="28"/>
        </w:rPr>
        <w:t xml:space="preserve">significantly enhances </w:t>
      </w:r>
      <w:proofErr w:type="spellStart"/>
      <w:r w:rsidR="002666D7" w:rsidRPr="00306840">
        <w:rPr>
          <w:sz w:val="28"/>
        </w:rPr>
        <w:t>photodegradation</w:t>
      </w:r>
      <w:proofErr w:type="spellEnd"/>
      <w:r w:rsidR="002666D7" w:rsidRPr="00306840">
        <w:rPr>
          <w:sz w:val="28"/>
        </w:rPr>
        <w:t>, with optimal conditions identified for maximum efficiency. This study u</w:t>
      </w:r>
      <w:r w:rsidR="005436D1">
        <w:rPr>
          <w:sz w:val="28"/>
        </w:rPr>
        <w:t>nderscores the potential of TiO</w:t>
      </w:r>
      <w:r w:rsidR="005436D1">
        <w:rPr>
          <w:sz w:val="28"/>
          <w:vertAlign w:val="subscript"/>
        </w:rPr>
        <w:t>2</w:t>
      </w:r>
      <w:r w:rsidR="002666D7" w:rsidRPr="00306840">
        <w:rPr>
          <w:sz w:val="28"/>
        </w:rPr>
        <w:t xml:space="preserve"> </w:t>
      </w:r>
      <w:proofErr w:type="spellStart"/>
      <w:r w:rsidR="002666D7" w:rsidRPr="00306840">
        <w:rPr>
          <w:sz w:val="28"/>
        </w:rPr>
        <w:t>photocatalysis</w:t>
      </w:r>
      <w:proofErr w:type="spellEnd"/>
      <w:r w:rsidR="002666D7" w:rsidRPr="00306840">
        <w:rPr>
          <w:sz w:val="28"/>
        </w:rPr>
        <w:t xml:space="preserve"> as an effective, sustainable approach for treating wastewater contaminated with synthetic dyes.</w:t>
      </w:r>
      <w:r w:rsidR="00C56BDC" w:rsidRPr="00306840">
        <w:rPr>
          <w:sz w:val="28"/>
        </w:rPr>
        <w:t xml:space="preserve"> It was found that there was no degradation for the MO in the </w:t>
      </w:r>
      <w:r w:rsidR="005436D1">
        <w:rPr>
          <w:sz w:val="28"/>
        </w:rPr>
        <w:t>dark and in the presence of TiO</w:t>
      </w:r>
      <w:r w:rsidR="005436D1">
        <w:rPr>
          <w:sz w:val="28"/>
          <w:vertAlign w:val="subscript"/>
        </w:rPr>
        <w:t>2</w:t>
      </w:r>
      <w:r w:rsidR="00C56BDC" w:rsidRPr="00306840">
        <w:rPr>
          <w:sz w:val="28"/>
        </w:rPr>
        <w:t xml:space="preserve">. Also no degradation was observed for MO when the solution placed under </w:t>
      </w:r>
      <w:r w:rsidR="005436D1">
        <w:rPr>
          <w:sz w:val="28"/>
        </w:rPr>
        <w:t>solar radiation but without TiO</w:t>
      </w:r>
      <w:r w:rsidR="005436D1">
        <w:rPr>
          <w:sz w:val="28"/>
          <w:vertAlign w:val="subscript"/>
        </w:rPr>
        <w:t>2</w:t>
      </w:r>
      <w:r w:rsidR="00C56BDC" w:rsidRPr="00306840">
        <w:rPr>
          <w:sz w:val="28"/>
        </w:rPr>
        <w:t>.</w:t>
      </w:r>
    </w:p>
    <w:p w:rsidR="005436D1" w:rsidRPr="00306840" w:rsidRDefault="005436D1" w:rsidP="002666D7">
      <w:pPr>
        <w:pStyle w:val="NormalWeb"/>
        <w:rPr>
          <w:sz w:val="28"/>
        </w:rPr>
      </w:pPr>
      <w:proofErr w:type="gramStart"/>
      <w:r w:rsidRPr="005436D1">
        <w:rPr>
          <w:b/>
          <w:sz w:val="28"/>
          <w:u w:val="single"/>
        </w:rPr>
        <w:t>Keywords</w:t>
      </w:r>
      <w:r>
        <w:rPr>
          <w:sz w:val="28"/>
        </w:rPr>
        <w:t xml:space="preserve"> :-</w:t>
      </w:r>
      <w:proofErr w:type="gramEnd"/>
      <w:r w:rsidR="001D1C84">
        <w:rPr>
          <w:sz w:val="28"/>
        </w:rPr>
        <w:t xml:space="preserve"> Dye, </w:t>
      </w:r>
      <w:proofErr w:type="spellStart"/>
      <w:r w:rsidR="001D1C84">
        <w:rPr>
          <w:sz w:val="28"/>
        </w:rPr>
        <w:t>photodegradation</w:t>
      </w:r>
      <w:proofErr w:type="spellEnd"/>
      <w:r w:rsidR="001D1C84">
        <w:rPr>
          <w:sz w:val="28"/>
        </w:rPr>
        <w:t>, irradiation</w:t>
      </w:r>
      <w:r>
        <w:rPr>
          <w:sz w:val="28"/>
        </w:rPr>
        <w:t>,</w:t>
      </w:r>
      <w:r w:rsidR="001D1C84">
        <w:rPr>
          <w:sz w:val="28"/>
        </w:rPr>
        <w:t xml:space="preserve"> absorbance, </w:t>
      </w:r>
      <w:proofErr w:type="spellStart"/>
      <w:r w:rsidR="001D1C84">
        <w:rPr>
          <w:sz w:val="28"/>
        </w:rPr>
        <w:t>uv-vis</w:t>
      </w:r>
      <w:proofErr w:type="spellEnd"/>
      <w:r w:rsidR="001D1C84">
        <w:rPr>
          <w:sz w:val="28"/>
        </w:rPr>
        <w:t xml:space="preserve"> spectroscopy.</w:t>
      </w:r>
    </w:p>
    <w:p w:rsidR="002666D7" w:rsidRPr="00306840" w:rsidRDefault="002666D7">
      <w:pPr>
        <w:rPr>
          <w:sz w:val="28"/>
        </w:rPr>
      </w:pPr>
    </w:p>
    <w:p w:rsidR="002666D7" w:rsidRPr="00306840" w:rsidRDefault="002666D7" w:rsidP="002666D7">
      <w:pPr>
        <w:pStyle w:val="NormalWeb"/>
        <w:rPr>
          <w:sz w:val="28"/>
        </w:rPr>
      </w:pPr>
      <w:proofErr w:type="gramStart"/>
      <w:r w:rsidRPr="00306840">
        <w:rPr>
          <w:b/>
          <w:sz w:val="28"/>
          <w:u w:val="single"/>
        </w:rPr>
        <w:t>Introduction :-</w:t>
      </w:r>
      <w:proofErr w:type="gramEnd"/>
      <w:r w:rsidRPr="00306840">
        <w:rPr>
          <w:b/>
          <w:sz w:val="28"/>
          <w:u w:val="single"/>
        </w:rPr>
        <w:t xml:space="preserve"> </w:t>
      </w:r>
      <w:r w:rsidRPr="00306840">
        <w:rPr>
          <w:sz w:val="28"/>
        </w:rPr>
        <w:t xml:space="preserve">Methylene orange (MO) is a synthetic </w:t>
      </w:r>
      <w:proofErr w:type="spellStart"/>
      <w:r w:rsidRPr="00306840">
        <w:rPr>
          <w:sz w:val="28"/>
        </w:rPr>
        <w:t>azo</w:t>
      </w:r>
      <w:proofErr w:type="spellEnd"/>
      <w:r w:rsidRPr="00306840">
        <w:rPr>
          <w:sz w:val="28"/>
        </w:rPr>
        <w:t xml:space="preserve"> dye widely used in textiles, pharmaceuticals, and food industries. Its persistence in the environment poses significant ecological and health risks, as it can contaminate water sources and adversely affect aquatic life. Traditional methods for dye removal, such as adsorption and chemical treatments, often fall short in efficiency and sustainability. Consequently, there is growing interest in advanced oxidation processes, particularly </w:t>
      </w:r>
      <w:proofErr w:type="spellStart"/>
      <w:r w:rsidRPr="00306840">
        <w:rPr>
          <w:sz w:val="28"/>
        </w:rPr>
        <w:t>photocatalysis</w:t>
      </w:r>
      <w:proofErr w:type="spellEnd"/>
      <w:r w:rsidRPr="00306840">
        <w:rPr>
          <w:sz w:val="28"/>
        </w:rPr>
        <w:t>, as a promising alternative for the degradation of organic pollutants.</w:t>
      </w:r>
    </w:p>
    <w:p w:rsidR="002666D7" w:rsidRPr="00306840" w:rsidRDefault="001D1C84" w:rsidP="002666D7">
      <w:pPr>
        <w:pStyle w:val="NormalWeb"/>
        <w:rPr>
          <w:sz w:val="28"/>
        </w:rPr>
      </w:pPr>
      <w:r>
        <w:rPr>
          <w:sz w:val="28"/>
        </w:rPr>
        <w:t>Titanium dioxide (TiO</w:t>
      </w:r>
      <w:r>
        <w:rPr>
          <w:sz w:val="28"/>
          <w:vertAlign w:val="subscript"/>
        </w:rPr>
        <w:t>2</w:t>
      </w:r>
      <w:r w:rsidR="002666D7" w:rsidRPr="00306840">
        <w:rPr>
          <w:sz w:val="28"/>
        </w:rPr>
        <w:t xml:space="preserve">) has emerged as a leading </w:t>
      </w:r>
      <w:proofErr w:type="spellStart"/>
      <w:r w:rsidR="002666D7" w:rsidRPr="00306840">
        <w:rPr>
          <w:sz w:val="28"/>
        </w:rPr>
        <w:t>photocatalyst</w:t>
      </w:r>
      <w:proofErr w:type="spellEnd"/>
      <w:r w:rsidR="002666D7" w:rsidRPr="00306840">
        <w:rPr>
          <w:sz w:val="28"/>
        </w:rPr>
        <w:t xml:space="preserve"> due to its remarkable properties, including high stability, non-toxicity, and strong oxidative capabilities when activated by ultraviolet (UV) l</w:t>
      </w:r>
      <w:r>
        <w:rPr>
          <w:sz w:val="28"/>
        </w:rPr>
        <w:t>ight. Under UV irradiation, TiO</w:t>
      </w:r>
      <w:r>
        <w:rPr>
          <w:sz w:val="28"/>
          <w:vertAlign w:val="subscript"/>
        </w:rPr>
        <w:t>2</w:t>
      </w:r>
      <w:r w:rsidR="002666D7" w:rsidRPr="00306840">
        <w:rPr>
          <w:sz w:val="28"/>
        </w:rPr>
        <w:t xml:space="preserve"> generates reactive species, such as hydroxyl radicals and superoxide </w:t>
      </w:r>
      <w:proofErr w:type="gramStart"/>
      <w:r w:rsidR="002666D7" w:rsidRPr="00306840">
        <w:rPr>
          <w:sz w:val="28"/>
        </w:rPr>
        <w:t>anions, that can effectively decompose a wide range of organic compounds,</w:t>
      </w:r>
      <w:proofErr w:type="gramEnd"/>
      <w:r w:rsidR="002666D7" w:rsidRPr="00306840">
        <w:rPr>
          <w:sz w:val="28"/>
        </w:rPr>
        <w:t xml:space="preserve"> including methylene orange. The </w:t>
      </w:r>
      <w:proofErr w:type="spellStart"/>
      <w:r w:rsidR="002666D7" w:rsidRPr="00306840">
        <w:rPr>
          <w:sz w:val="28"/>
        </w:rPr>
        <w:t>photocatalytic</w:t>
      </w:r>
      <w:proofErr w:type="spellEnd"/>
      <w:r w:rsidR="002666D7" w:rsidRPr="00306840">
        <w:rPr>
          <w:sz w:val="28"/>
        </w:rPr>
        <w:t xml:space="preserve"> degradation process involves th</w:t>
      </w:r>
      <w:r>
        <w:rPr>
          <w:sz w:val="28"/>
        </w:rPr>
        <w:t>e absorption of UV light by TiO</w:t>
      </w:r>
      <w:r>
        <w:rPr>
          <w:sz w:val="28"/>
          <w:vertAlign w:val="subscript"/>
        </w:rPr>
        <w:t>2</w:t>
      </w:r>
      <w:r w:rsidR="002666D7" w:rsidRPr="00306840">
        <w:rPr>
          <w:sz w:val="28"/>
        </w:rPr>
        <w:t xml:space="preserve">, resulting in the formation of electron-hole pairs. These reactive species initiate a series of chemical reactions that lead to the breakdown of the dye's molecular structure, ultimately resulting in </w:t>
      </w:r>
      <w:proofErr w:type="spellStart"/>
      <w:r w:rsidR="002666D7" w:rsidRPr="00306840">
        <w:rPr>
          <w:sz w:val="28"/>
        </w:rPr>
        <w:t>decolorization</w:t>
      </w:r>
      <w:proofErr w:type="spellEnd"/>
      <w:r w:rsidR="002666D7" w:rsidRPr="00306840">
        <w:rPr>
          <w:sz w:val="28"/>
        </w:rPr>
        <w:t xml:space="preserve"> and mineralization into harmless byproducts.</w:t>
      </w:r>
    </w:p>
    <w:p w:rsidR="002666D7" w:rsidRDefault="002666D7" w:rsidP="002666D7">
      <w:pPr>
        <w:pStyle w:val="NormalWeb"/>
        <w:rPr>
          <w:sz w:val="28"/>
        </w:rPr>
      </w:pPr>
      <w:r w:rsidRPr="00306840">
        <w:rPr>
          <w:sz w:val="28"/>
        </w:rPr>
        <w:lastRenderedPageBreak/>
        <w:t xml:space="preserve">Factors such as pH, TiO2 characteristics, dye concentration, and light intensity significantly influence the efficiency of this process. Understanding these parameters is crucial for optimizing </w:t>
      </w:r>
      <w:proofErr w:type="spellStart"/>
      <w:r w:rsidRPr="00306840">
        <w:rPr>
          <w:sz w:val="28"/>
        </w:rPr>
        <w:t>photocatalytic</w:t>
      </w:r>
      <w:proofErr w:type="spellEnd"/>
      <w:r w:rsidRPr="00306840">
        <w:rPr>
          <w:sz w:val="28"/>
        </w:rPr>
        <w:t xml:space="preserve"> systems for wastewater treatment. Research continues to explore various modifications of TiO2 and alternative light sources to enhance the </w:t>
      </w:r>
      <w:proofErr w:type="spellStart"/>
      <w:r w:rsidRPr="00306840">
        <w:rPr>
          <w:sz w:val="28"/>
        </w:rPr>
        <w:t>photocatalytic</w:t>
      </w:r>
      <w:proofErr w:type="spellEnd"/>
      <w:r w:rsidRPr="00306840">
        <w:rPr>
          <w:sz w:val="28"/>
        </w:rPr>
        <w:t xml:space="preserve"> activity and reduce operational costs. By harnessing the power of TiO2 for the </w:t>
      </w:r>
      <w:proofErr w:type="spellStart"/>
      <w:r w:rsidRPr="00306840">
        <w:rPr>
          <w:sz w:val="28"/>
        </w:rPr>
        <w:t>photodegradation</w:t>
      </w:r>
      <w:proofErr w:type="spellEnd"/>
      <w:r w:rsidRPr="00306840">
        <w:rPr>
          <w:sz w:val="28"/>
        </w:rPr>
        <w:t xml:space="preserve"> of methylene orange, we can develop effective strategies for mitigating dye pollution and promoting environmental sustainability.</w:t>
      </w:r>
      <w:r w:rsidRPr="00306840">
        <w:rPr>
          <w:sz w:val="28"/>
        </w:rPr>
        <w:t xml:space="preserve"> </w:t>
      </w:r>
    </w:p>
    <w:p w:rsidR="00934EB6" w:rsidRPr="00934EB6" w:rsidRDefault="00934EB6" w:rsidP="00934EB6">
      <w:pPr>
        <w:pStyle w:val="NormalWeb"/>
      </w:pPr>
      <w:proofErr w:type="gramStart"/>
      <w:r>
        <w:rPr>
          <w:sz w:val="28"/>
        </w:rPr>
        <w:t>Theory :-</w:t>
      </w:r>
      <w:proofErr w:type="gramEnd"/>
      <w:r>
        <w:rPr>
          <w:sz w:val="28"/>
        </w:rPr>
        <w:t xml:space="preserve"> </w:t>
      </w:r>
      <w:r w:rsidRPr="00934EB6">
        <w:t xml:space="preserve">The </w:t>
      </w:r>
      <w:proofErr w:type="spellStart"/>
      <w:r w:rsidRPr="00934EB6">
        <w:t>photocatalytic</w:t>
      </w:r>
      <w:proofErr w:type="spellEnd"/>
      <w:r w:rsidRPr="00934EB6">
        <w:t xml:space="preserve"> degradation of methylene orange (MO) using titanium dioxide (TiO2) under UV light involves several reactions. Here’s a simplified representation of the overall reaction:</w:t>
      </w:r>
    </w:p>
    <w:p w:rsidR="00934EB6" w:rsidRDefault="00934EB6" w:rsidP="00934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34EB6">
        <w:rPr>
          <w:rFonts w:ascii="Times New Roman" w:eastAsia="Times New Roman" w:hAnsi="Times New Roman" w:cs="Times New Roman"/>
          <w:b/>
          <w:bCs/>
          <w:sz w:val="24"/>
          <w:szCs w:val="24"/>
        </w:rPr>
        <w:t>Excitation of TiO2</w:t>
      </w:r>
      <w:r w:rsidRPr="00934EB6">
        <w:rPr>
          <w:rFonts w:ascii="Times New Roman" w:eastAsia="Times New Roman" w:hAnsi="Times New Roman" w:cs="Times New Roman"/>
          <w:sz w:val="24"/>
          <w:szCs w:val="24"/>
        </w:rPr>
        <w:t>:</w:t>
      </w:r>
    </w:p>
    <w:p w:rsidR="00DB36AC" w:rsidRPr="00DB36AC" w:rsidRDefault="00DB36AC" w:rsidP="00DB36A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TiO</w:t>
      </w:r>
      <w:r>
        <w:rPr>
          <w:rFonts w:ascii="Times New Roman" w:eastAsia="Times New Roman" w:hAnsi="Times New Roman" w:cs="Times New Roman"/>
          <w:bCs/>
          <w:sz w:val="24"/>
          <w:szCs w:val="24"/>
          <w:vertAlign w:val="subscript"/>
        </w:rPr>
        <w:t>2</w:t>
      </w:r>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hv</w:t>
      </w:r>
      <w:proofErr w:type="spell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TiO</w:t>
      </w:r>
      <w:r>
        <w:rPr>
          <w:rFonts w:ascii="Times New Roman" w:eastAsia="Times New Roman" w:hAnsi="Times New Roman" w:cs="Times New Roman"/>
          <w:bCs/>
          <w:sz w:val="24"/>
          <w:szCs w:val="24"/>
          <w:vertAlign w:val="subscript"/>
        </w:rPr>
        <w:t>2</w:t>
      </w:r>
      <w:proofErr w:type="gramEnd"/>
      <w:r>
        <w:rPr>
          <w:rFonts w:ascii="Times New Roman" w:eastAsia="Times New Roman" w:hAnsi="Times New Roman" w:cs="Times New Roman"/>
          <w:bCs/>
          <w:sz w:val="24"/>
          <w:szCs w:val="24"/>
          <w:vertAlign w:val="subscript"/>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p>
    <w:p w:rsidR="00934EB6" w:rsidRDefault="00934EB6" w:rsidP="00D425BB">
      <w:pPr>
        <w:spacing w:before="100" w:beforeAutospacing="1" w:after="100" w:afterAutospacing="1" w:line="240" w:lineRule="auto"/>
        <w:rPr>
          <w:rFonts w:ascii="Times New Roman" w:eastAsia="Times New Roman" w:hAnsi="Times New Roman" w:cs="Times New Roman"/>
          <w:sz w:val="24"/>
          <w:szCs w:val="24"/>
        </w:rPr>
      </w:pPr>
      <w:r w:rsidRPr="00934EB6">
        <w:rPr>
          <w:rFonts w:ascii="Times New Roman" w:eastAsia="Times New Roman" w:hAnsi="Times New Roman" w:cs="Times New Roman"/>
          <w:b/>
          <w:bCs/>
          <w:sz w:val="24"/>
          <w:szCs w:val="24"/>
        </w:rPr>
        <w:t>Formation of Reactive Species</w:t>
      </w:r>
      <w:r w:rsidRPr="00934EB6">
        <w:rPr>
          <w:rFonts w:ascii="Times New Roman" w:eastAsia="Times New Roman" w:hAnsi="Times New Roman" w:cs="Times New Roman"/>
          <w:sz w:val="24"/>
          <w:szCs w:val="24"/>
        </w:rPr>
        <w:t>:</w:t>
      </w:r>
      <w:r w:rsidR="00D425BB">
        <w:rPr>
          <w:rFonts w:ascii="Times New Roman" w:eastAsia="Times New Roman" w:hAnsi="Times New Roman" w:cs="Times New Roman"/>
          <w:sz w:val="24"/>
          <w:szCs w:val="24"/>
        </w:rPr>
        <w:t xml:space="preserve"> </w:t>
      </w:r>
      <w:r w:rsidRPr="00934EB6">
        <w:rPr>
          <w:rFonts w:ascii="Times New Roman" w:eastAsia="Times New Roman" w:hAnsi="Times New Roman" w:cs="Times New Roman"/>
          <w:sz w:val="24"/>
          <w:szCs w:val="24"/>
        </w:rPr>
        <w:t>Generation of hydroxyl radicals:</w:t>
      </w:r>
    </w:p>
    <w:p w:rsidR="00D425BB" w:rsidRDefault="00DB36AC" w:rsidP="00D425BB">
      <w:pPr>
        <w:spacing w:before="100" w:beforeAutospacing="1" w:after="100" w:afterAutospacing="1" w:line="240" w:lineRule="auto"/>
        <w:ind w:left="720"/>
        <w:rPr>
          <w:rStyle w:val="mbin"/>
        </w:rPr>
      </w:pPr>
      <w:r>
        <w:rPr>
          <w:rFonts w:ascii="Times New Roman" w:eastAsia="Times New Roman" w:hAnsi="Times New Roman" w:cs="Times New Roman"/>
          <w:sz w:val="24"/>
          <w:szCs w:val="24"/>
        </w:rPr>
        <w:t xml:space="preserve">                               </w:t>
      </w:r>
      <w:r>
        <w:rPr>
          <w:rStyle w:val="mord"/>
        </w:rPr>
        <w:t>H</w:t>
      </w:r>
      <w:r>
        <w:rPr>
          <w:rStyle w:val="mord"/>
          <w:vertAlign w:val="subscript"/>
        </w:rPr>
        <w:t>2</w:t>
      </w:r>
      <w:r>
        <w:rPr>
          <w:rStyle w:val="vlist-s"/>
        </w:rPr>
        <w:t>​</w:t>
      </w:r>
      <w:r>
        <w:rPr>
          <w:rStyle w:val="mord"/>
        </w:rPr>
        <w:t>O</w:t>
      </w:r>
      <w:r>
        <w:rPr>
          <w:rStyle w:val="mord"/>
        </w:rPr>
        <w:t xml:space="preserve"> </w:t>
      </w:r>
      <w:r>
        <w:rPr>
          <w:rStyle w:val="mbin"/>
        </w:rPr>
        <w:t>+</w:t>
      </w:r>
      <w:r>
        <w:rPr>
          <w:rStyle w:val="mbin"/>
        </w:rPr>
        <w:t xml:space="preserve"> </w:t>
      </w:r>
      <w:r>
        <w:rPr>
          <w:rStyle w:val="mord"/>
        </w:rPr>
        <w:t>h</w:t>
      </w:r>
      <w:r>
        <w:rPr>
          <w:rStyle w:val="mbin"/>
        </w:rPr>
        <w:t>+</w:t>
      </w:r>
      <w:r>
        <w:rPr>
          <w:rStyle w:val="mbin"/>
        </w:rPr>
        <w:t xml:space="preserve"> </w:t>
      </w:r>
      <w:r>
        <w:rPr>
          <w:rStyle w:val="mrel"/>
        </w:rPr>
        <w:t>→</w:t>
      </w:r>
      <w:r>
        <w:rPr>
          <w:rStyle w:val="mrel"/>
        </w:rPr>
        <w:t xml:space="preserve"> </w:t>
      </w:r>
      <w:r>
        <w:rPr>
          <w:rStyle w:val="mord"/>
        </w:rPr>
        <w:t>•OH</w:t>
      </w:r>
      <w:r>
        <w:rPr>
          <w:rStyle w:val="mord"/>
        </w:rPr>
        <w:t xml:space="preserve"> </w:t>
      </w:r>
    </w:p>
    <w:p w:rsidR="00934EB6" w:rsidRPr="00D425BB" w:rsidRDefault="00934EB6" w:rsidP="00D425BB">
      <w:pPr>
        <w:spacing w:before="100" w:beforeAutospacing="1" w:after="100" w:afterAutospacing="1" w:line="240" w:lineRule="auto"/>
        <w:rPr>
          <w:rFonts w:ascii="Times New Roman" w:eastAsia="Times New Roman" w:hAnsi="Times New Roman" w:cs="Times New Roman"/>
          <w:sz w:val="24"/>
          <w:szCs w:val="24"/>
        </w:rPr>
      </w:pPr>
      <w:r w:rsidRPr="00DB36AC">
        <w:rPr>
          <w:sz w:val="24"/>
        </w:rPr>
        <w:t>Formation of superoxide radicals:</w:t>
      </w:r>
    </w:p>
    <w:p w:rsidR="00DB36AC" w:rsidRPr="00DB36AC" w:rsidRDefault="00DB36AC" w:rsidP="00934EB6">
      <w:pPr>
        <w:spacing w:before="100" w:beforeAutospacing="1" w:after="100" w:afterAutospacing="1" w:line="240" w:lineRule="auto"/>
        <w:ind w:left="720"/>
        <w:rPr>
          <w:sz w:val="32"/>
          <w:vertAlign w:val="superscript"/>
        </w:rPr>
      </w:pPr>
      <w:r w:rsidRPr="00DB36AC">
        <w:rPr>
          <w:sz w:val="32"/>
        </w:rPr>
        <w:t xml:space="preserve">                                   </w:t>
      </w:r>
      <w:proofErr w:type="gramStart"/>
      <w:r w:rsidRPr="00DB36AC">
        <w:rPr>
          <w:rStyle w:val="mord"/>
          <w:sz w:val="28"/>
        </w:rPr>
        <w:t>O</w:t>
      </w:r>
      <w:r w:rsidRPr="00DB36AC">
        <w:rPr>
          <w:rStyle w:val="mord"/>
          <w:sz w:val="28"/>
          <w:vertAlign w:val="superscript"/>
        </w:rPr>
        <w:t xml:space="preserve">2 </w:t>
      </w:r>
      <w:r w:rsidRPr="00DB36AC">
        <w:rPr>
          <w:rStyle w:val="vlist-s"/>
          <w:sz w:val="28"/>
        </w:rPr>
        <w:t>​</w:t>
      </w:r>
      <w:r w:rsidRPr="00DB36AC">
        <w:rPr>
          <w:rStyle w:val="mbin"/>
          <w:sz w:val="28"/>
        </w:rPr>
        <w:t>+</w:t>
      </w:r>
      <w:proofErr w:type="gramEnd"/>
      <w:r w:rsidRPr="00DB36AC">
        <w:rPr>
          <w:rStyle w:val="mbin"/>
          <w:sz w:val="28"/>
        </w:rPr>
        <w:t xml:space="preserve"> </w:t>
      </w:r>
      <w:r w:rsidRPr="00DB36AC">
        <w:rPr>
          <w:rStyle w:val="mord"/>
          <w:sz w:val="28"/>
        </w:rPr>
        <w:t>e</w:t>
      </w:r>
      <w:r w:rsidRPr="00DB36AC">
        <w:rPr>
          <w:rStyle w:val="mbin"/>
          <w:sz w:val="28"/>
        </w:rPr>
        <w:t>−</w:t>
      </w:r>
      <w:r w:rsidRPr="00DB36AC">
        <w:rPr>
          <w:rStyle w:val="mbin"/>
          <w:sz w:val="28"/>
        </w:rPr>
        <w:t xml:space="preserve"> </w:t>
      </w:r>
      <w:r w:rsidRPr="00DB36AC">
        <w:rPr>
          <w:rStyle w:val="mrel"/>
          <w:sz w:val="28"/>
        </w:rPr>
        <w:t>→</w:t>
      </w:r>
      <w:r w:rsidRPr="00DB36AC">
        <w:rPr>
          <w:rStyle w:val="mrel"/>
          <w:sz w:val="28"/>
        </w:rPr>
        <w:t xml:space="preserve"> </w:t>
      </w:r>
      <w:r w:rsidRPr="00DB36AC">
        <w:rPr>
          <w:rStyle w:val="mord"/>
          <w:sz w:val="28"/>
        </w:rPr>
        <w:t>•O</w:t>
      </w:r>
      <w:r w:rsidRPr="00DB36AC">
        <w:rPr>
          <w:rStyle w:val="mord"/>
          <w:sz w:val="28"/>
          <w:vertAlign w:val="superscript"/>
        </w:rPr>
        <w:t>2</w:t>
      </w:r>
      <w:r w:rsidRPr="00DB36AC">
        <w:rPr>
          <w:rStyle w:val="mbin"/>
          <w:sz w:val="28"/>
          <w:vertAlign w:val="superscript"/>
        </w:rPr>
        <w:t>-</w:t>
      </w:r>
    </w:p>
    <w:p w:rsidR="00934EB6" w:rsidRDefault="00934EB6" w:rsidP="00D425BB">
      <w:pPr>
        <w:spacing w:before="100" w:beforeAutospacing="1" w:after="100" w:afterAutospacing="1" w:line="240" w:lineRule="auto"/>
        <w:rPr>
          <w:rFonts w:ascii="Times New Roman" w:eastAsia="Times New Roman" w:hAnsi="Times New Roman" w:cs="Times New Roman"/>
          <w:sz w:val="24"/>
          <w:szCs w:val="24"/>
        </w:rPr>
      </w:pPr>
      <w:r w:rsidRPr="00934EB6">
        <w:rPr>
          <w:rFonts w:ascii="Times New Roman" w:eastAsia="Times New Roman" w:hAnsi="Times New Roman" w:cs="Times New Roman"/>
          <w:b/>
          <w:bCs/>
          <w:sz w:val="24"/>
          <w:szCs w:val="24"/>
        </w:rPr>
        <w:t>Degradation of Methylene Orange</w:t>
      </w:r>
      <w:r w:rsidRPr="00934EB6">
        <w:rPr>
          <w:rFonts w:ascii="Times New Roman" w:eastAsia="Times New Roman" w:hAnsi="Times New Roman" w:cs="Times New Roman"/>
          <w:sz w:val="24"/>
          <w:szCs w:val="24"/>
        </w:rPr>
        <w:t>:</w:t>
      </w:r>
      <w:r w:rsidR="00D425BB">
        <w:rPr>
          <w:rFonts w:ascii="Times New Roman" w:eastAsia="Times New Roman" w:hAnsi="Times New Roman" w:cs="Times New Roman"/>
          <w:sz w:val="24"/>
          <w:szCs w:val="24"/>
        </w:rPr>
        <w:t xml:space="preserve"> </w:t>
      </w:r>
      <w:r w:rsidRPr="00934EB6">
        <w:rPr>
          <w:rFonts w:ascii="Times New Roman" w:eastAsia="Times New Roman" w:hAnsi="Times New Roman" w:cs="Times New Roman"/>
          <w:sz w:val="24"/>
          <w:szCs w:val="24"/>
        </w:rPr>
        <w:t>The reaction of hydroxyl radicals with methylene orange can be simplified as:</w:t>
      </w:r>
    </w:p>
    <w:p w:rsidR="00D425BB" w:rsidRDefault="00D425BB" w:rsidP="00D425BB">
      <w:pPr>
        <w:spacing w:before="100" w:beforeAutospacing="1" w:after="100" w:afterAutospacing="1" w:line="240" w:lineRule="auto"/>
        <w:rPr>
          <w:rStyle w:val="mord"/>
        </w:rPr>
      </w:pPr>
      <w:r>
        <w:rPr>
          <w:rFonts w:ascii="Times New Roman" w:eastAsia="Times New Roman" w:hAnsi="Times New Roman" w:cs="Times New Roman"/>
          <w:sz w:val="24"/>
          <w:szCs w:val="24"/>
        </w:rPr>
        <w:t xml:space="preserve">                           </w:t>
      </w:r>
      <w:r>
        <w:rPr>
          <w:rStyle w:val="mord"/>
        </w:rPr>
        <w:t>C</w:t>
      </w:r>
      <w:r>
        <w:rPr>
          <w:rStyle w:val="mord"/>
          <w:vertAlign w:val="subscript"/>
        </w:rPr>
        <w:t>14</w:t>
      </w:r>
      <w:r>
        <w:rPr>
          <w:rStyle w:val="vlist-s"/>
        </w:rPr>
        <w:t>​</w:t>
      </w:r>
      <w:r>
        <w:rPr>
          <w:rStyle w:val="mord"/>
        </w:rPr>
        <w:t>H</w:t>
      </w:r>
      <w:r>
        <w:rPr>
          <w:rStyle w:val="mord"/>
          <w:vertAlign w:val="subscript"/>
        </w:rPr>
        <w:t>14</w:t>
      </w:r>
      <w:r>
        <w:rPr>
          <w:rStyle w:val="vlist-s"/>
        </w:rPr>
        <w:t>​</w:t>
      </w:r>
      <w:r>
        <w:rPr>
          <w:rStyle w:val="mord"/>
        </w:rPr>
        <w:t>N</w:t>
      </w:r>
      <w:r>
        <w:rPr>
          <w:rStyle w:val="mord"/>
          <w:vertAlign w:val="subscript"/>
        </w:rPr>
        <w:t>3</w:t>
      </w:r>
      <w:r>
        <w:rPr>
          <w:rStyle w:val="vlist-s"/>
        </w:rPr>
        <w:t>​</w:t>
      </w:r>
      <w:r>
        <w:rPr>
          <w:rStyle w:val="mord"/>
        </w:rPr>
        <w:t>NaO</w:t>
      </w:r>
      <w:r>
        <w:rPr>
          <w:rStyle w:val="mord"/>
          <w:vertAlign w:val="subscript"/>
        </w:rPr>
        <w:t>3</w:t>
      </w:r>
      <w:r>
        <w:rPr>
          <w:rStyle w:val="vlist-s"/>
        </w:rPr>
        <w:t>​</w:t>
      </w:r>
      <w:r>
        <w:rPr>
          <w:rStyle w:val="mord"/>
        </w:rPr>
        <w:t xml:space="preserve">S </w:t>
      </w:r>
      <w:r>
        <w:rPr>
          <w:rStyle w:val="mbin"/>
        </w:rPr>
        <w:t xml:space="preserve">+ </w:t>
      </w:r>
      <w:r>
        <w:rPr>
          <w:rStyle w:val="mord"/>
        </w:rPr>
        <w:t xml:space="preserve">•OH </w:t>
      </w:r>
      <w:r>
        <w:rPr>
          <w:rStyle w:val="mrel"/>
        </w:rPr>
        <w:t xml:space="preserve">→ </w:t>
      </w:r>
      <w:r>
        <w:rPr>
          <w:rStyle w:val="mord"/>
        </w:rPr>
        <w:t>degradation products</w:t>
      </w:r>
    </w:p>
    <w:p w:rsidR="00934EB6" w:rsidRPr="00D425BB" w:rsidRDefault="00934EB6" w:rsidP="00D425BB">
      <w:pPr>
        <w:spacing w:before="100" w:beforeAutospacing="1" w:after="100" w:afterAutospacing="1" w:line="240" w:lineRule="auto"/>
        <w:rPr>
          <w:rFonts w:ascii="Times New Roman" w:eastAsia="Times New Roman" w:hAnsi="Times New Roman" w:cs="Times New Roman"/>
          <w:sz w:val="24"/>
          <w:szCs w:val="24"/>
        </w:rPr>
      </w:pPr>
      <w:r>
        <w:t xml:space="preserve">This typically involves breaking the </w:t>
      </w:r>
      <w:proofErr w:type="spellStart"/>
      <w:r>
        <w:t>azo</w:t>
      </w:r>
      <w:proofErr w:type="spellEnd"/>
      <w:r>
        <w:t xml:space="preserve"> bond (</w:t>
      </w:r>
      <w:r w:rsidR="00D425BB">
        <w:rPr>
          <w:rStyle w:val="mord"/>
        </w:rPr>
        <w:t>−N</w:t>
      </w:r>
      <w:r w:rsidR="00D425BB">
        <w:rPr>
          <w:rStyle w:val="mrel"/>
        </w:rPr>
        <w:t>=</w:t>
      </w:r>
      <w:r w:rsidR="00D425BB">
        <w:rPr>
          <w:rStyle w:val="mord"/>
        </w:rPr>
        <w:t>N−</w:t>
      </w:r>
      <w:r>
        <w:t>) and resulting in smaller, less toxic organic compounds and inorganic substances.</w:t>
      </w:r>
    </w:p>
    <w:p w:rsidR="00934EB6" w:rsidRDefault="00934EB6" w:rsidP="00D425BB">
      <w:pPr>
        <w:pStyle w:val="NormalWeb"/>
      </w:pPr>
      <w:r>
        <w:rPr>
          <w:rStyle w:val="Strong"/>
        </w:rPr>
        <w:t>Overall Reaction</w:t>
      </w:r>
      <w:r>
        <w:t>: A simplified overall degradation reaction can be represented as:</w:t>
      </w:r>
    </w:p>
    <w:p w:rsidR="00D425BB" w:rsidRDefault="00D425BB" w:rsidP="00D425BB">
      <w:pPr>
        <w:pStyle w:val="NormalWeb"/>
      </w:pPr>
      <w:r>
        <w:rPr>
          <w:rStyle w:val="mord"/>
        </w:rPr>
        <w:t xml:space="preserve">                          C</w:t>
      </w:r>
      <w:r>
        <w:rPr>
          <w:rStyle w:val="mord"/>
          <w:vertAlign w:val="subscript"/>
        </w:rPr>
        <w:t>14</w:t>
      </w:r>
      <w:r>
        <w:rPr>
          <w:rStyle w:val="vlist-s"/>
        </w:rPr>
        <w:t>​</w:t>
      </w:r>
      <w:r>
        <w:rPr>
          <w:rStyle w:val="mord"/>
        </w:rPr>
        <w:t>H14</w:t>
      </w:r>
      <w:r>
        <w:rPr>
          <w:rStyle w:val="vlist-s"/>
        </w:rPr>
        <w:t>​</w:t>
      </w:r>
      <w:r>
        <w:rPr>
          <w:rStyle w:val="mord"/>
        </w:rPr>
        <w:t>N</w:t>
      </w:r>
      <w:r w:rsidRPr="00D425BB">
        <w:rPr>
          <w:rStyle w:val="mord"/>
          <w:vertAlign w:val="subscript"/>
        </w:rPr>
        <w:t>3</w:t>
      </w:r>
      <w:r>
        <w:rPr>
          <w:rStyle w:val="vlist-s"/>
        </w:rPr>
        <w:t>​</w:t>
      </w:r>
      <w:r>
        <w:rPr>
          <w:rStyle w:val="mord"/>
        </w:rPr>
        <w:t>NaO</w:t>
      </w:r>
      <w:r w:rsidRPr="00D425BB">
        <w:rPr>
          <w:rStyle w:val="mord"/>
          <w:vertAlign w:val="subscript"/>
        </w:rPr>
        <w:t>3</w:t>
      </w:r>
      <w:r>
        <w:rPr>
          <w:rStyle w:val="vlist-s"/>
        </w:rPr>
        <w:t>​</w:t>
      </w:r>
      <w:r>
        <w:rPr>
          <w:rStyle w:val="mord"/>
        </w:rPr>
        <w:t>S</w:t>
      </w:r>
      <w:r>
        <w:rPr>
          <w:rStyle w:val="mbin"/>
        </w:rPr>
        <w:t>+</w:t>
      </w:r>
      <w:r>
        <w:rPr>
          <w:rStyle w:val="mord"/>
        </w:rPr>
        <w:t>O</w:t>
      </w:r>
      <w:r w:rsidRPr="00D425BB">
        <w:rPr>
          <w:rStyle w:val="mord"/>
          <w:vertAlign w:val="subscript"/>
        </w:rPr>
        <w:t>2</w:t>
      </w:r>
      <w:r>
        <w:rPr>
          <w:rStyle w:val="vlist-s"/>
        </w:rPr>
        <w:t>​</w:t>
      </w:r>
      <w:r>
        <w:rPr>
          <w:rStyle w:val="mbin"/>
        </w:rPr>
        <w:t>+</w:t>
      </w:r>
      <w:r>
        <w:rPr>
          <w:rStyle w:val="mord"/>
        </w:rPr>
        <w:t>H</w:t>
      </w:r>
      <w:r w:rsidRPr="00D425BB">
        <w:rPr>
          <w:rStyle w:val="mord"/>
          <w:vertAlign w:val="subscript"/>
        </w:rPr>
        <w:t>2</w:t>
      </w:r>
      <w:r>
        <w:rPr>
          <w:rStyle w:val="vlist-s"/>
        </w:rPr>
        <w:t>​</w:t>
      </w:r>
      <w:r>
        <w:rPr>
          <w:rStyle w:val="mord"/>
        </w:rPr>
        <w:t>O</w:t>
      </w:r>
      <m:oMath>
        <m:f>
          <m:fPr>
            <m:ctrlPr>
              <w:rPr>
                <w:rStyle w:val="mord"/>
                <w:rFonts w:ascii="Cambria Math" w:hAnsi="Cambria Math"/>
                <w:i/>
              </w:rPr>
            </m:ctrlPr>
          </m:fPr>
          <m:num>
            <m:r>
              <w:rPr>
                <w:rStyle w:val="mord"/>
                <w:rFonts w:ascii="Cambria Math" w:hAnsi="Cambria Math"/>
              </w:rPr>
              <m:t xml:space="preserve">  UV</m:t>
            </m:r>
          </m:num>
          <m:den>
            <m:r>
              <w:rPr>
                <w:rStyle w:val="mord"/>
                <w:rFonts w:ascii="Cambria Math" w:hAnsi="Cambria Math"/>
              </w:rPr>
              <m:t>.</m:t>
            </m:r>
          </m:den>
        </m:f>
      </m:oMath>
      <w:proofErr w:type="gramStart"/>
      <w:r>
        <w:rPr>
          <w:rStyle w:val="mord"/>
        </w:rPr>
        <w:t>→</w:t>
      </w:r>
      <w:r>
        <w:rPr>
          <w:rStyle w:val="vlist-s"/>
        </w:rPr>
        <w:t xml:space="preserve"> </w:t>
      </w:r>
      <w:r>
        <w:rPr>
          <w:rStyle w:val="vlist-s"/>
        </w:rPr>
        <w:t>​</w:t>
      </w:r>
      <w:r>
        <w:rPr>
          <w:rStyle w:val="mord"/>
        </w:rPr>
        <w:t>CO</w:t>
      </w:r>
      <w:r w:rsidRPr="00D425BB">
        <w:rPr>
          <w:rStyle w:val="mord"/>
          <w:vertAlign w:val="subscript"/>
        </w:rPr>
        <w:t>2</w:t>
      </w:r>
      <w:proofErr w:type="gramEnd"/>
      <w:r>
        <w:rPr>
          <w:rStyle w:val="vlist-s"/>
        </w:rPr>
        <w:t>​</w:t>
      </w:r>
      <w:r>
        <w:rPr>
          <w:rStyle w:val="mbin"/>
        </w:rPr>
        <w:t>+</w:t>
      </w:r>
      <w:r>
        <w:rPr>
          <w:rStyle w:val="mord"/>
        </w:rPr>
        <w:t>H</w:t>
      </w:r>
      <w:r w:rsidRPr="00D425BB">
        <w:rPr>
          <w:rStyle w:val="mord"/>
          <w:vertAlign w:val="subscript"/>
        </w:rPr>
        <w:t>2</w:t>
      </w:r>
      <w:r>
        <w:rPr>
          <w:rStyle w:val="vlist-s"/>
        </w:rPr>
        <w:t>​</w:t>
      </w:r>
      <w:r>
        <w:rPr>
          <w:rStyle w:val="mord"/>
        </w:rPr>
        <w:t>O</w:t>
      </w:r>
      <w:r>
        <w:rPr>
          <w:rStyle w:val="mbin"/>
        </w:rPr>
        <w:t>+</w:t>
      </w:r>
      <w:r>
        <w:rPr>
          <w:rStyle w:val="mord"/>
        </w:rPr>
        <w:t>N</w:t>
      </w:r>
      <w:r w:rsidRPr="00D425BB">
        <w:rPr>
          <w:rStyle w:val="mord"/>
          <w:vertAlign w:val="subscript"/>
        </w:rPr>
        <w:t>2</w:t>
      </w:r>
      <w:r>
        <w:rPr>
          <w:rStyle w:val="vlist-s"/>
        </w:rPr>
        <w:t>​</w:t>
      </w:r>
      <w:r>
        <w:rPr>
          <w:rStyle w:val="mbin"/>
        </w:rPr>
        <w:t>+</w:t>
      </w:r>
      <w:r>
        <w:rPr>
          <w:rStyle w:val="mord"/>
        </w:rPr>
        <w:t>other harmless products</w:t>
      </w:r>
    </w:p>
    <w:p w:rsidR="00934EB6" w:rsidRDefault="00934EB6" w:rsidP="00D425BB">
      <w:pPr>
        <w:pStyle w:val="NormalWeb"/>
      </w:pPr>
      <w:r>
        <w:t>This representation captures the essence of the degradation process, illustrating how methylene orange is broken down into less harmful substances through the action of TiO</w:t>
      </w:r>
      <w:r w:rsidRPr="00D425BB">
        <w:rPr>
          <w:vertAlign w:val="subscript"/>
        </w:rPr>
        <w:t>2</w:t>
      </w:r>
      <w:r>
        <w:t xml:space="preserve"> under UV light.</w:t>
      </w:r>
    </w:p>
    <w:p w:rsidR="00934EB6" w:rsidRPr="00934EB6" w:rsidRDefault="00934EB6" w:rsidP="00934EB6">
      <w:pPr>
        <w:spacing w:before="100" w:beforeAutospacing="1" w:after="100" w:afterAutospacing="1" w:line="240" w:lineRule="auto"/>
        <w:ind w:left="720"/>
        <w:rPr>
          <w:rFonts w:ascii="Times New Roman" w:eastAsia="Times New Roman" w:hAnsi="Times New Roman" w:cs="Times New Roman"/>
          <w:sz w:val="24"/>
          <w:szCs w:val="24"/>
        </w:rPr>
      </w:pPr>
    </w:p>
    <w:p w:rsidR="00D425BB" w:rsidRDefault="00D425BB" w:rsidP="002666D7">
      <w:pPr>
        <w:pStyle w:val="NormalWeb"/>
        <w:rPr>
          <w:sz w:val="28"/>
        </w:rPr>
      </w:pPr>
    </w:p>
    <w:p w:rsidR="002666D7" w:rsidRPr="00306840" w:rsidRDefault="002666D7" w:rsidP="002666D7">
      <w:pPr>
        <w:pStyle w:val="NormalWeb"/>
        <w:rPr>
          <w:b/>
          <w:sz w:val="28"/>
          <w:u w:val="single"/>
        </w:rPr>
      </w:pPr>
      <w:proofErr w:type="spellStart"/>
      <w:r w:rsidRPr="00306840">
        <w:rPr>
          <w:b/>
          <w:sz w:val="28"/>
          <w:u w:val="single"/>
        </w:rPr>
        <w:lastRenderedPageBreak/>
        <w:t>Aparatus</w:t>
      </w:r>
      <w:proofErr w:type="spellEnd"/>
      <w:r w:rsidRPr="00306840">
        <w:rPr>
          <w:b/>
          <w:sz w:val="28"/>
          <w:u w:val="single"/>
        </w:rPr>
        <w:t xml:space="preserve"> and </w:t>
      </w:r>
      <w:proofErr w:type="gramStart"/>
      <w:r w:rsidRPr="00306840">
        <w:rPr>
          <w:b/>
          <w:sz w:val="28"/>
          <w:u w:val="single"/>
        </w:rPr>
        <w:t>Materials :</w:t>
      </w:r>
      <w:proofErr w:type="gramEnd"/>
      <w:r w:rsidRPr="00306840">
        <w:rPr>
          <w:b/>
          <w:sz w:val="28"/>
          <w:u w:val="single"/>
        </w:rPr>
        <w:t xml:space="preserve">- </w:t>
      </w:r>
    </w:p>
    <w:p w:rsidR="00306840" w:rsidRPr="00306840" w:rsidRDefault="00306840" w:rsidP="002666D7">
      <w:pPr>
        <w:pStyle w:val="NormalWeb"/>
        <w:numPr>
          <w:ilvl w:val="0"/>
          <w:numId w:val="5"/>
        </w:numPr>
        <w:rPr>
          <w:sz w:val="28"/>
        </w:rPr>
      </w:pPr>
      <w:r w:rsidRPr="00306840">
        <w:rPr>
          <w:sz w:val="28"/>
        </w:rPr>
        <w:t>UV machine</w:t>
      </w:r>
    </w:p>
    <w:p w:rsidR="00306840" w:rsidRPr="00306840" w:rsidRDefault="00306840" w:rsidP="002666D7">
      <w:pPr>
        <w:pStyle w:val="NormalWeb"/>
        <w:numPr>
          <w:ilvl w:val="0"/>
          <w:numId w:val="5"/>
        </w:numPr>
        <w:rPr>
          <w:sz w:val="28"/>
        </w:rPr>
      </w:pPr>
      <w:r w:rsidRPr="00306840">
        <w:rPr>
          <w:sz w:val="28"/>
        </w:rPr>
        <w:t>UV prove software</w:t>
      </w:r>
    </w:p>
    <w:p w:rsidR="00306840" w:rsidRPr="00306840" w:rsidRDefault="00306840" w:rsidP="002666D7">
      <w:pPr>
        <w:pStyle w:val="NormalWeb"/>
        <w:numPr>
          <w:ilvl w:val="0"/>
          <w:numId w:val="5"/>
        </w:numPr>
        <w:rPr>
          <w:sz w:val="28"/>
        </w:rPr>
      </w:pPr>
      <w:r w:rsidRPr="00306840">
        <w:rPr>
          <w:sz w:val="28"/>
        </w:rPr>
        <w:t>Origin software</w:t>
      </w:r>
    </w:p>
    <w:p w:rsidR="00306840" w:rsidRPr="00306840" w:rsidRDefault="00306840" w:rsidP="002666D7">
      <w:pPr>
        <w:pStyle w:val="NormalWeb"/>
        <w:numPr>
          <w:ilvl w:val="0"/>
          <w:numId w:val="5"/>
        </w:numPr>
        <w:rPr>
          <w:sz w:val="28"/>
        </w:rPr>
      </w:pPr>
      <w:r w:rsidRPr="00306840">
        <w:rPr>
          <w:sz w:val="28"/>
        </w:rPr>
        <w:t>TiO</w:t>
      </w:r>
      <w:r w:rsidRPr="00306840">
        <w:rPr>
          <w:sz w:val="28"/>
          <w:vertAlign w:val="subscript"/>
        </w:rPr>
        <w:t>2</w:t>
      </w:r>
    </w:p>
    <w:p w:rsidR="00306840" w:rsidRPr="00306840" w:rsidRDefault="00306840" w:rsidP="002666D7">
      <w:pPr>
        <w:pStyle w:val="NormalWeb"/>
        <w:numPr>
          <w:ilvl w:val="0"/>
          <w:numId w:val="5"/>
        </w:numPr>
        <w:rPr>
          <w:sz w:val="28"/>
        </w:rPr>
      </w:pPr>
      <w:proofErr w:type="spellStart"/>
      <w:r w:rsidRPr="00306840">
        <w:rPr>
          <w:sz w:val="28"/>
        </w:rPr>
        <w:t>Methyle</w:t>
      </w:r>
      <w:proofErr w:type="spellEnd"/>
      <w:r w:rsidRPr="00306840">
        <w:rPr>
          <w:sz w:val="28"/>
        </w:rPr>
        <w:t xml:space="preserve"> Orange</w:t>
      </w:r>
    </w:p>
    <w:p w:rsidR="002666D7" w:rsidRPr="00306840" w:rsidRDefault="002666D7" w:rsidP="002666D7">
      <w:pPr>
        <w:pStyle w:val="NormalWeb"/>
        <w:numPr>
          <w:ilvl w:val="0"/>
          <w:numId w:val="5"/>
        </w:numPr>
        <w:rPr>
          <w:sz w:val="28"/>
        </w:rPr>
      </w:pPr>
      <w:r w:rsidRPr="00306840">
        <w:rPr>
          <w:sz w:val="28"/>
        </w:rPr>
        <w:t>Beaker</w:t>
      </w:r>
    </w:p>
    <w:p w:rsidR="002666D7" w:rsidRPr="00306840" w:rsidRDefault="002666D7" w:rsidP="002666D7">
      <w:pPr>
        <w:pStyle w:val="NormalWeb"/>
        <w:numPr>
          <w:ilvl w:val="0"/>
          <w:numId w:val="5"/>
        </w:numPr>
        <w:rPr>
          <w:sz w:val="28"/>
        </w:rPr>
      </w:pPr>
      <w:r w:rsidRPr="00306840">
        <w:rPr>
          <w:sz w:val="28"/>
        </w:rPr>
        <w:t>C</w:t>
      </w:r>
      <w:r w:rsidR="00FD712F">
        <w:rPr>
          <w:sz w:val="28"/>
        </w:rPr>
        <w:t>oni</w:t>
      </w:r>
      <w:r w:rsidRPr="00306840">
        <w:rPr>
          <w:sz w:val="28"/>
        </w:rPr>
        <w:t xml:space="preserve">cal </w:t>
      </w:r>
      <w:proofErr w:type="spellStart"/>
      <w:r w:rsidRPr="00306840">
        <w:rPr>
          <w:sz w:val="28"/>
        </w:rPr>
        <w:t>flusk</w:t>
      </w:r>
      <w:proofErr w:type="spellEnd"/>
    </w:p>
    <w:p w:rsidR="002666D7" w:rsidRPr="00306840" w:rsidRDefault="002666D7" w:rsidP="002666D7">
      <w:pPr>
        <w:pStyle w:val="NormalWeb"/>
        <w:numPr>
          <w:ilvl w:val="0"/>
          <w:numId w:val="5"/>
        </w:numPr>
        <w:rPr>
          <w:sz w:val="28"/>
        </w:rPr>
      </w:pPr>
      <w:r w:rsidRPr="00306840">
        <w:rPr>
          <w:sz w:val="28"/>
        </w:rPr>
        <w:t>Glass rod</w:t>
      </w:r>
    </w:p>
    <w:p w:rsidR="002666D7" w:rsidRDefault="002666D7" w:rsidP="002666D7">
      <w:pPr>
        <w:pStyle w:val="NormalWeb"/>
        <w:numPr>
          <w:ilvl w:val="0"/>
          <w:numId w:val="5"/>
        </w:numPr>
        <w:rPr>
          <w:sz w:val="28"/>
        </w:rPr>
      </w:pPr>
      <w:r w:rsidRPr="00306840">
        <w:rPr>
          <w:sz w:val="28"/>
        </w:rPr>
        <w:t>Magnetic heater</w:t>
      </w:r>
    </w:p>
    <w:p w:rsidR="00306840" w:rsidRPr="00306840" w:rsidRDefault="00306840" w:rsidP="002666D7">
      <w:pPr>
        <w:pStyle w:val="NormalWeb"/>
        <w:numPr>
          <w:ilvl w:val="0"/>
          <w:numId w:val="5"/>
        </w:numPr>
        <w:rPr>
          <w:sz w:val="28"/>
        </w:rPr>
      </w:pPr>
      <w:r>
        <w:rPr>
          <w:sz w:val="28"/>
        </w:rPr>
        <w:t>Magnetic bar</w:t>
      </w:r>
    </w:p>
    <w:p w:rsidR="00306840" w:rsidRDefault="00306840" w:rsidP="002666D7">
      <w:pPr>
        <w:pStyle w:val="NormalWeb"/>
        <w:numPr>
          <w:ilvl w:val="0"/>
          <w:numId w:val="5"/>
        </w:numPr>
        <w:rPr>
          <w:sz w:val="28"/>
        </w:rPr>
      </w:pPr>
      <w:proofErr w:type="spellStart"/>
      <w:r w:rsidRPr="00306840">
        <w:rPr>
          <w:sz w:val="28"/>
        </w:rPr>
        <w:t>Uv</w:t>
      </w:r>
      <w:proofErr w:type="spellEnd"/>
      <w:r w:rsidRPr="00306840">
        <w:rPr>
          <w:sz w:val="28"/>
        </w:rPr>
        <w:t xml:space="preserve"> light</w:t>
      </w:r>
      <w:r>
        <w:rPr>
          <w:sz w:val="28"/>
        </w:rPr>
        <w:t xml:space="preserve"> source</w:t>
      </w:r>
      <w:r w:rsidRPr="00306840">
        <w:rPr>
          <w:sz w:val="28"/>
        </w:rPr>
        <w:t xml:space="preserve"> (sunlight)</w:t>
      </w:r>
    </w:p>
    <w:p w:rsidR="00306840" w:rsidRDefault="00306840" w:rsidP="002666D7">
      <w:pPr>
        <w:pStyle w:val="NormalWeb"/>
        <w:numPr>
          <w:ilvl w:val="0"/>
          <w:numId w:val="5"/>
        </w:numPr>
        <w:rPr>
          <w:sz w:val="28"/>
        </w:rPr>
      </w:pPr>
      <w:r>
        <w:rPr>
          <w:sz w:val="28"/>
        </w:rPr>
        <w:t>Distilled water</w:t>
      </w:r>
    </w:p>
    <w:p w:rsidR="00306840" w:rsidRPr="00306840" w:rsidRDefault="00306840" w:rsidP="00306840">
      <w:pPr>
        <w:pStyle w:val="NormalWeb"/>
        <w:ind w:left="720"/>
        <w:rPr>
          <w:sz w:val="28"/>
        </w:rPr>
      </w:pPr>
    </w:p>
    <w:p w:rsidR="00306840" w:rsidRPr="007909DE" w:rsidRDefault="00306840" w:rsidP="007909DE">
      <w:pPr>
        <w:pStyle w:val="NormalWeb"/>
        <w:jc w:val="both"/>
        <w:rPr>
          <w:b/>
          <w:sz w:val="28"/>
          <w:szCs w:val="28"/>
          <w:u w:val="single"/>
        </w:rPr>
      </w:pPr>
      <w:proofErr w:type="gramStart"/>
      <w:r w:rsidRPr="00DE4D5E">
        <w:rPr>
          <w:b/>
          <w:sz w:val="28"/>
          <w:szCs w:val="28"/>
          <w:u w:val="single"/>
        </w:rPr>
        <w:t>Procedure :</w:t>
      </w:r>
      <w:proofErr w:type="gramEnd"/>
      <w:r w:rsidRPr="00DE4D5E">
        <w:rPr>
          <w:b/>
          <w:sz w:val="28"/>
          <w:szCs w:val="28"/>
          <w:u w:val="single"/>
        </w:rPr>
        <w:t>-</w:t>
      </w:r>
    </w:p>
    <w:p w:rsidR="007E2D99" w:rsidRPr="00E06B38" w:rsidRDefault="00306840" w:rsidP="007909DE">
      <w:pPr>
        <w:pStyle w:val="NormalWeb"/>
        <w:numPr>
          <w:ilvl w:val="0"/>
          <w:numId w:val="10"/>
        </w:numPr>
        <w:jc w:val="both"/>
        <w:rPr>
          <w:b/>
          <w:sz w:val="28"/>
          <w:szCs w:val="28"/>
          <w:u w:val="single"/>
        </w:rPr>
      </w:pPr>
      <w:r w:rsidRPr="007909DE">
        <w:rPr>
          <w:sz w:val="28"/>
          <w:szCs w:val="28"/>
        </w:rPr>
        <w:t>Prepare</w:t>
      </w:r>
      <w:r w:rsidR="00DE4D5E" w:rsidRPr="007909DE">
        <w:rPr>
          <w:sz w:val="28"/>
          <w:szCs w:val="28"/>
        </w:rPr>
        <w:t>d</w:t>
      </w:r>
      <w:r w:rsidR="00E06B38">
        <w:rPr>
          <w:sz w:val="28"/>
          <w:szCs w:val="28"/>
        </w:rPr>
        <w:t xml:space="preserve"> 100 </w:t>
      </w:r>
      <w:r w:rsidR="00F10AC0" w:rsidRPr="007909DE">
        <w:rPr>
          <w:sz w:val="28"/>
          <w:szCs w:val="28"/>
        </w:rPr>
        <w:t>ml</w:t>
      </w:r>
      <w:r w:rsidRPr="007909DE">
        <w:rPr>
          <w:sz w:val="28"/>
          <w:szCs w:val="28"/>
        </w:rPr>
        <w:t xml:space="preserve"> stock solution of methylene orange by dissolvi</w:t>
      </w:r>
      <w:r w:rsidR="00DE4D5E" w:rsidRPr="007909DE">
        <w:rPr>
          <w:sz w:val="28"/>
          <w:szCs w:val="28"/>
        </w:rPr>
        <w:t xml:space="preserve">ng a known </w:t>
      </w:r>
      <w:proofErr w:type="gramStart"/>
      <w:r w:rsidR="00DE4D5E" w:rsidRPr="007909DE">
        <w:rPr>
          <w:sz w:val="28"/>
          <w:szCs w:val="28"/>
        </w:rPr>
        <w:t xml:space="preserve">concentration </w:t>
      </w:r>
      <w:r w:rsidR="00942539">
        <w:rPr>
          <w:sz w:val="28"/>
          <w:szCs w:val="28"/>
        </w:rPr>
        <w:t xml:space="preserve"> </w:t>
      </w:r>
      <w:r w:rsidR="00DE4D5E" w:rsidRPr="007909DE">
        <w:rPr>
          <w:sz w:val="28"/>
          <w:szCs w:val="28"/>
        </w:rPr>
        <w:t>(</w:t>
      </w:r>
      <w:proofErr w:type="gramEnd"/>
      <w:r w:rsidR="00DE4D5E" w:rsidRPr="007909DE">
        <w:rPr>
          <w:sz w:val="28"/>
          <w:szCs w:val="28"/>
        </w:rPr>
        <w:t>5 mg/L) in distilled</w:t>
      </w:r>
      <w:r w:rsidR="00F10AC0" w:rsidRPr="007909DE">
        <w:rPr>
          <w:sz w:val="28"/>
          <w:szCs w:val="28"/>
        </w:rPr>
        <w:t xml:space="preserve"> water. </w:t>
      </w:r>
      <w:proofErr w:type="spellStart"/>
      <w:r w:rsidR="00F10AC0" w:rsidRPr="007909DE">
        <w:rPr>
          <w:sz w:val="28"/>
          <w:szCs w:val="28"/>
        </w:rPr>
        <w:t>Stired</w:t>
      </w:r>
      <w:proofErr w:type="spellEnd"/>
      <w:r w:rsidR="00F10AC0" w:rsidRPr="007909DE">
        <w:rPr>
          <w:sz w:val="28"/>
          <w:szCs w:val="28"/>
        </w:rPr>
        <w:t xml:space="preserve"> the solution until completely dissolved</w:t>
      </w:r>
      <w:r w:rsidR="00E06B38">
        <w:rPr>
          <w:sz w:val="28"/>
          <w:szCs w:val="28"/>
        </w:rPr>
        <w:t>.</w:t>
      </w:r>
    </w:p>
    <w:p w:rsidR="007E2D99" w:rsidRPr="00E06B38" w:rsidRDefault="00E06B38" w:rsidP="00E06B38">
      <w:pPr>
        <w:pStyle w:val="NormalWeb"/>
        <w:numPr>
          <w:ilvl w:val="0"/>
          <w:numId w:val="10"/>
        </w:numPr>
        <w:jc w:val="both"/>
        <w:rPr>
          <w:b/>
          <w:sz w:val="28"/>
          <w:szCs w:val="28"/>
          <w:u w:val="single"/>
        </w:rPr>
      </w:pPr>
      <w:r>
        <w:rPr>
          <w:sz w:val="28"/>
          <w:szCs w:val="28"/>
        </w:rPr>
        <w:t>0.5 mg of TiO</w:t>
      </w:r>
      <w:r>
        <w:rPr>
          <w:sz w:val="28"/>
          <w:szCs w:val="28"/>
          <w:vertAlign w:val="subscript"/>
        </w:rPr>
        <w:t>2</w:t>
      </w:r>
      <w:r>
        <w:rPr>
          <w:sz w:val="28"/>
          <w:szCs w:val="28"/>
        </w:rPr>
        <w:t xml:space="preserve"> was mixed to the solution.</w:t>
      </w:r>
    </w:p>
    <w:p w:rsidR="007E2D99" w:rsidRDefault="00E06B38" w:rsidP="007909DE">
      <w:pPr>
        <w:pStyle w:val="NormalWeb"/>
        <w:numPr>
          <w:ilvl w:val="0"/>
          <w:numId w:val="10"/>
        </w:numPr>
        <w:jc w:val="both"/>
        <w:rPr>
          <w:b/>
          <w:sz w:val="28"/>
          <w:szCs w:val="28"/>
          <w:u w:val="single"/>
        </w:rPr>
      </w:pPr>
      <w:r>
        <w:rPr>
          <w:sz w:val="28"/>
          <w:szCs w:val="28"/>
        </w:rPr>
        <w:t>The solution</w:t>
      </w:r>
      <w:r w:rsidR="00942539">
        <w:rPr>
          <w:sz w:val="28"/>
          <w:szCs w:val="28"/>
        </w:rPr>
        <w:t xml:space="preserve"> was </w:t>
      </w:r>
      <w:proofErr w:type="gramStart"/>
      <w:r>
        <w:rPr>
          <w:sz w:val="28"/>
          <w:szCs w:val="28"/>
        </w:rPr>
        <w:t>kept  in</w:t>
      </w:r>
      <w:proofErr w:type="gramEnd"/>
      <w:r>
        <w:rPr>
          <w:sz w:val="28"/>
          <w:szCs w:val="28"/>
        </w:rPr>
        <w:t xml:space="preserve"> the dark for 30 </w:t>
      </w:r>
      <w:proofErr w:type="spellStart"/>
      <w:r>
        <w:rPr>
          <w:sz w:val="28"/>
          <w:szCs w:val="28"/>
        </w:rPr>
        <w:t>mins</w:t>
      </w:r>
      <w:proofErr w:type="spellEnd"/>
      <w:r>
        <w:rPr>
          <w:sz w:val="28"/>
          <w:szCs w:val="28"/>
        </w:rPr>
        <w:t>.</w:t>
      </w:r>
      <w:r w:rsidR="00F10AC0" w:rsidRPr="007E2D99">
        <w:rPr>
          <w:sz w:val="28"/>
          <w:szCs w:val="28"/>
        </w:rPr>
        <w:t>(dye solutions)</w:t>
      </w:r>
      <w:r>
        <w:rPr>
          <w:b/>
          <w:sz w:val="28"/>
          <w:szCs w:val="28"/>
          <w:u w:val="single"/>
        </w:rPr>
        <w:t>.</w:t>
      </w:r>
    </w:p>
    <w:p w:rsidR="007E2D99" w:rsidRDefault="00E06B38" w:rsidP="007909DE">
      <w:pPr>
        <w:pStyle w:val="NormalWeb"/>
        <w:numPr>
          <w:ilvl w:val="0"/>
          <w:numId w:val="10"/>
        </w:numPr>
        <w:jc w:val="both"/>
        <w:rPr>
          <w:b/>
          <w:sz w:val="28"/>
          <w:szCs w:val="28"/>
          <w:u w:val="single"/>
        </w:rPr>
      </w:pPr>
      <w:r>
        <w:rPr>
          <w:sz w:val="28"/>
          <w:szCs w:val="28"/>
        </w:rPr>
        <w:t xml:space="preserve">After that the solution collected and absorbance was measured by </w:t>
      </w:r>
      <w:proofErr w:type="spellStart"/>
      <w:r>
        <w:rPr>
          <w:sz w:val="28"/>
          <w:szCs w:val="28"/>
        </w:rPr>
        <w:t>Uv</w:t>
      </w:r>
      <w:proofErr w:type="spellEnd"/>
      <w:r>
        <w:rPr>
          <w:sz w:val="28"/>
          <w:szCs w:val="28"/>
        </w:rPr>
        <w:t>-Vis spectroscopy. Then the solution was irradiated by sunlight with continuous stirring</w:t>
      </w:r>
    </w:p>
    <w:p w:rsidR="007E2D99" w:rsidRDefault="005436D1" w:rsidP="007909DE">
      <w:pPr>
        <w:pStyle w:val="NormalWeb"/>
        <w:numPr>
          <w:ilvl w:val="0"/>
          <w:numId w:val="10"/>
        </w:numPr>
        <w:jc w:val="both"/>
        <w:rPr>
          <w:b/>
          <w:sz w:val="28"/>
          <w:szCs w:val="28"/>
          <w:u w:val="single"/>
        </w:rPr>
      </w:pPr>
      <w:r>
        <w:rPr>
          <w:sz w:val="28"/>
          <w:szCs w:val="28"/>
        </w:rPr>
        <w:t xml:space="preserve">Then the sample was collected to measure absorbance at 15 and 30 </w:t>
      </w:r>
      <w:proofErr w:type="spellStart"/>
      <w:r>
        <w:rPr>
          <w:sz w:val="28"/>
          <w:szCs w:val="28"/>
        </w:rPr>
        <w:t>mins</w:t>
      </w:r>
      <w:proofErr w:type="spellEnd"/>
      <w:r>
        <w:rPr>
          <w:sz w:val="28"/>
          <w:szCs w:val="28"/>
        </w:rPr>
        <w:t xml:space="preserve"> intervals.</w:t>
      </w:r>
    </w:p>
    <w:p w:rsidR="00DE4D5E" w:rsidRPr="005436D1" w:rsidRDefault="005436D1" w:rsidP="005436D1">
      <w:pPr>
        <w:pStyle w:val="NormalWeb"/>
        <w:numPr>
          <w:ilvl w:val="0"/>
          <w:numId w:val="10"/>
        </w:numPr>
        <w:jc w:val="both"/>
        <w:rPr>
          <w:b/>
          <w:sz w:val="28"/>
          <w:szCs w:val="28"/>
          <w:u w:val="single"/>
        </w:rPr>
      </w:pPr>
      <w:r>
        <w:rPr>
          <w:sz w:val="28"/>
          <w:szCs w:val="28"/>
        </w:rPr>
        <w:t>The data was collected for the calculation of dye degradation efficiency.</w:t>
      </w:r>
    </w:p>
    <w:p w:rsidR="007E2D99" w:rsidRDefault="007E2D99" w:rsidP="007E2D99">
      <w:pPr>
        <w:pStyle w:val="NormalWeb"/>
        <w:ind w:left="720"/>
        <w:jc w:val="both"/>
        <w:rPr>
          <w:sz w:val="28"/>
          <w:szCs w:val="28"/>
        </w:rPr>
      </w:pPr>
    </w:p>
    <w:p w:rsidR="007E2D99" w:rsidRDefault="007E2D99" w:rsidP="007E2D99">
      <w:pPr>
        <w:pStyle w:val="NormalWeb"/>
        <w:ind w:left="720"/>
        <w:jc w:val="both"/>
        <w:rPr>
          <w:sz w:val="28"/>
          <w:szCs w:val="28"/>
        </w:rPr>
      </w:pPr>
    </w:p>
    <w:p w:rsidR="00D425BB" w:rsidRDefault="00D425BB" w:rsidP="007E2D99">
      <w:pPr>
        <w:pStyle w:val="NormalWeb"/>
        <w:rPr>
          <w:b/>
          <w:sz w:val="28"/>
          <w:szCs w:val="28"/>
          <w:u w:val="single"/>
        </w:rPr>
      </w:pPr>
    </w:p>
    <w:p w:rsidR="00D425BB" w:rsidRDefault="00D425BB" w:rsidP="007E2D99">
      <w:pPr>
        <w:pStyle w:val="NormalWeb"/>
        <w:rPr>
          <w:b/>
          <w:sz w:val="28"/>
          <w:szCs w:val="28"/>
          <w:u w:val="single"/>
        </w:rPr>
      </w:pPr>
    </w:p>
    <w:p w:rsidR="00D425BB" w:rsidRDefault="00D425BB" w:rsidP="007E2D99">
      <w:pPr>
        <w:pStyle w:val="NormalWeb"/>
        <w:rPr>
          <w:b/>
          <w:sz w:val="28"/>
          <w:szCs w:val="28"/>
          <w:u w:val="single"/>
        </w:rPr>
      </w:pPr>
    </w:p>
    <w:p w:rsidR="007E2D99" w:rsidRDefault="007E2D99" w:rsidP="007E2D99">
      <w:pPr>
        <w:pStyle w:val="NormalWeb"/>
        <w:rPr>
          <w:sz w:val="28"/>
          <w:szCs w:val="28"/>
        </w:rPr>
      </w:pPr>
      <w:proofErr w:type="gramStart"/>
      <w:r>
        <w:rPr>
          <w:b/>
          <w:sz w:val="28"/>
          <w:szCs w:val="28"/>
          <w:u w:val="single"/>
        </w:rPr>
        <w:lastRenderedPageBreak/>
        <w:t>Figure :</w:t>
      </w:r>
      <w:proofErr w:type="gramEnd"/>
      <w:r>
        <w:rPr>
          <w:b/>
          <w:sz w:val="28"/>
          <w:szCs w:val="28"/>
          <w:u w:val="single"/>
        </w:rPr>
        <w:t>-</w:t>
      </w:r>
      <w:r>
        <w:rPr>
          <w:sz w:val="28"/>
          <w:szCs w:val="28"/>
        </w:rPr>
        <w:t xml:space="preserve"> </w:t>
      </w:r>
    </w:p>
    <w:p w:rsidR="007E2D99" w:rsidRPr="007E2D99" w:rsidRDefault="007E2D99" w:rsidP="007E2D99">
      <w:pPr>
        <w:pStyle w:val="NormalWeb"/>
        <w:jc w:val="center"/>
        <w:rPr>
          <w:sz w:val="28"/>
          <w:szCs w:val="28"/>
        </w:rPr>
      </w:pPr>
      <w:r>
        <w:rPr>
          <w:noProof/>
          <w:sz w:val="28"/>
          <w:szCs w:val="28"/>
        </w:rPr>
        <w:drawing>
          <wp:inline distT="0" distB="0" distL="0" distR="0">
            <wp:extent cx="6077537" cy="3299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3 164302.png"/>
                    <pic:cNvPicPr/>
                  </pic:nvPicPr>
                  <pic:blipFill>
                    <a:blip r:embed="rId5">
                      <a:extLst>
                        <a:ext uri="{28A0092B-C50C-407E-A947-70E740481C1C}">
                          <a14:useLocalDpi xmlns:a14="http://schemas.microsoft.com/office/drawing/2010/main" val="0"/>
                        </a:ext>
                      </a:extLst>
                    </a:blip>
                    <a:stretch>
                      <a:fillRect/>
                    </a:stretch>
                  </pic:blipFill>
                  <pic:spPr>
                    <a:xfrm>
                      <a:off x="0" y="0"/>
                      <a:ext cx="6110424" cy="3317647"/>
                    </a:xfrm>
                    <a:prstGeom prst="rect">
                      <a:avLst/>
                    </a:prstGeom>
                  </pic:spPr>
                </pic:pic>
              </a:graphicData>
            </a:graphic>
          </wp:inline>
        </w:drawing>
      </w:r>
    </w:p>
    <w:p w:rsidR="007E2D99" w:rsidRPr="007E2D99" w:rsidRDefault="007E2D99" w:rsidP="007E2D99">
      <w:pPr>
        <w:pStyle w:val="NormalWeb"/>
        <w:rPr>
          <w:sz w:val="28"/>
          <w:szCs w:val="28"/>
        </w:rPr>
      </w:pPr>
    </w:p>
    <w:p w:rsidR="00FD712F" w:rsidRDefault="00942539" w:rsidP="00C63C0E">
      <w:pPr>
        <w:pStyle w:val="NormalWeb"/>
        <w:jc w:val="both"/>
        <w:rPr>
          <w:sz w:val="28"/>
          <w:szCs w:val="28"/>
        </w:rPr>
      </w:pPr>
      <w:r>
        <w:rPr>
          <w:b/>
          <w:sz w:val="28"/>
          <w:szCs w:val="28"/>
        </w:rPr>
        <w:t xml:space="preserve">                        </w:t>
      </w:r>
      <w:proofErr w:type="gramStart"/>
      <w:r w:rsidR="007E2D99" w:rsidRPr="007E2D99">
        <w:rPr>
          <w:b/>
          <w:sz w:val="28"/>
          <w:szCs w:val="28"/>
        </w:rPr>
        <w:t>F</w:t>
      </w:r>
      <w:r w:rsidR="00FD712F">
        <w:rPr>
          <w:b/>
          <w:sz w:val="28"/>
          <w:szCs w:val="28"/>
        </w:rPr>
        <w:t>ig .</w:t>
      </w:r>
      <w:proofErr w:type="gramEnd"/>
      <w:r w:rsidR="007E2D99" w:rsidRPr="007E2D99">
        <w:rPr>
          <w:b/>
          <w:sz w:val="28"/>
          <w:szCs w:val="28"/>
        </w:rPr>
        <w:t xml:space="preserve"> 01</w:t>
      </w:r>
      <w:r w:rsidR="007E2D99">
        <w:rPr>
          <w:b/>
          <w:sz w:val="28"/>
          <w:szCs w:val="28"/>
        </w:rPr>
        <w:t>.</w:t>
      </w:r>
      <w:r w:rsidR="007E2D99">
        <w:rPr>
          <w:sz w:val="28"/>
          <w:szCs w:val="28"/>
        </w:rPr>
        <w:t xml:space="preserve"> </w:t>
      </w:r>
      <w:r w:rsidR="00FD712F">
        <w:rPr>
          <w:sz w:val="28"/>
          <w:szCs w:val="28"/>
        </w:rPr>
        <w:t xml:space="preserve"> </w:t>
      </w:r>
      <w:r>
        <w:rPr>
          <w:sz w:val="28"/>
          <w:szCs w:val="28"/>
        </w:rPr>
        <w:t xml:space="preserve">The </w:t>
      </w:r>
      <w:proofErr w:type="gramStart"/>
      <w:r>
        <w:rPr>
          <w:sz w:val="28"/>
          <w:szCs w:val="28"/>
        </w:rPr>
        <w:t xml:space="preserve">degradation </w:t>
      </w:r>
      <w:r w:rsidR="007E2D99">
        <w:rPr>
          <w:sz w:val="28"/>
          <w:szCs w:val="28"/>
        </w:rPr>
        <w:t xml:space="preserve"> of</w:t>
      </w:r>
      <w:proofErr w:type="gramEnd"/>
      <w:r w:rsidR="007E2D99">
        <w:rPr>
          <w:sz w:val="28"/>
          <w:szCs w:val="28"/>
        </w:rPr>
        <w:t xml:space="preserve"> </w:t>
      </w:r>
      <w:r w:rsidR="00A97300">
        <w:rPr>
          <w:sz w:val="28"/>
          <w:szCs w:val="28"/>
        </w:rPr>
        <w:t xml:space="preserve"> </w:t>
      </w:r>
      <w:proofErr w:type="spellStart"/>
      <w:r w:rsidR="00A97300">
        <w:rPr>
          <w:sz w:val="28"/>
          <w:szCs w:val="28"/>
        </w:rPr>
        <w:t>methyle</w:t>
      </w:r>
      <w:proofErr w:type="spellEnd"/>
      <w:r w:rsidR="00A97300">
        <w:rPr>
          <w:sz w:val="28"/>
          <w:szCs w:val="28"/>
        </w:rPr>
        <w:t xml:space="preserve"> orange using TiO</w:t>
      </w:r>
      <w:r w:rsidR="00A97300">
        <w:rPr>
          <w:sz w:val="28"/>
          <w:szCs w:val="28"/>
          <w:vertAlign w:val="subscript"/>
        </w:rPr>
        <w:t>2</w:t>
      </w:r>
      <w:r>
        <w:rPr>
          <w:sz w:val="28"/>
          <w:szCs w:val="28"/>
        </w:rPr>
        <w:t>.</w:t>
      </w:r>
    </w:p>
    <w:p w:rsidR="00A97300" w:rsidRDefault="00A97300" w:rsidP="007909DE">
      <w:pPr>
        <w:pStyle w:val="NormalWeb"/>
        <w:ind w:left="2323"/>
        <w:jc w:val="both"/>
        <w:rPr>
          <w:sz w:val="28"/>
          <w:szCs w:val="28"/>
        </w:rPr>
      </w:pPr>
    </w:p>
    <w:p w:rsidR="007A5868" w:rsidRDefault="00FD712F" w:rsidP="007E2D99">
      <w:pPr>
        <w:pStyle w:val="NormalWeb"/>
        <w:rPr>
          <w:sz w:val="28"/>
        </w:rPr>
      </w:pPr>
      <w:proofErr w:type="gramStart"/>
      <w:r w:rsidRPr="00FD712F">
        <w:rPr>
          <w:b/>
          <w:sz w:val="28"/>
          <w:u w:val="single"/>
        </w:rPr>
        <w:t>Calculation :-</w:t>
      </w:r>
      <w:proofErr w:type="gramEnd"/>
      <w:r>
        <w:rPr>
          <w:sz w:val="28"/>
        </w:rPr>
        <w:t xml:space="preserve">  </w:t>
      </w:r>
      <w:r w:rsidR="007A5868">
        <w:rPr>
          <w:sz w:val="28"/>
        </w:rPr>
        <w:t>We know,</w:t>
      </w:r>
    </w:p>
    <w:p w:rsidR="007E2D99" w:rsidRDefault="007A5868" w:rsidP="007E2D99">
      <w:pPr>
        <w:pStyle w:val="NormalWeb"/>
        <w:rPr>
          <w:sz w:val="28"/>
        </w:rPr>
      </w:pPr>
      <w:r>
        <w:rPr>
          <w:sz w:val="28"/>
        </w:rPr>
        <w:t xml:space="preserve">                                       </w:t>
      </w:r>
      <w:r w:rsidR="00FD712F">
        <w:rPr>
          <w:sz w:val="28"/>
        </w:rPr>
        <w:t xml:space="preserve">Degradation efficiency (%) = </w:t>
      </w:r>
      <m:oMath>
        <m:f>
          <m:fPr>
            <m:ctrlPr>
              <w:rPr>
                <w:rFonts w:ascii="Cambria Math" w:hAnsi="Cambria Math"/>
                <w:i/>
                <w:sz w:val="28"/>
              </w:rPr>
            </m:ctrlPr>
          </m:fPr>
          <m:num>
            <m:r>
              <w:rPr>
                <w:rFonts w:ascii="Cambria Math" w:hAnsi="Cambria Math"/>
                <w:sz w:val="28"/>
              </w:rPr>
              <m:t>(</m:t>
            </m:r>
            <m:r>
              <m:rPr>
                <m:sty m:val="bi"/>
              </m:rPr>
              <w:rPr>
                <w:rFonts w:ascii="Cambria Math" w:hAnsi="Cambria Math"/>
                <w:sz w:val="28"/>
              </w:rPr>
              <m:t>C</m:t>
            </m:r>
            <m:r>
              <m:rPr>
                <m:sty m:val="p"/>
              </m:rPr>
              <w:rPr>
                <w:rFonts w:ascii="Cambria Math" w:hAnsi="Cambria Math"/>
                <w:sz w:val="28"/>
              </w:rPr>
              <m:t>o-</m:t>
            </m:r>
            <m:r>
              <m:rPr>
                <m:sty m:val="b"/>
              </m:rPr>
              <w:rPr>
                <w:rFonts w:ascii="Cambria Math" w:hAnsi="Cambria Math"/>
                <w:sz w:val="28"/>
              </w:rPr>
              <m:t>Ct)</m:t>
            </m:r>
          </m:num>
          <m:den>
            <m:r>
              <w:rPr>
                <w:rFonts w:ascii="Cambria Math" w:hAnsi="Cambria Math"/>
                <w:sz w:val="28"/>
              </w:rPr>
              <m:t>(</m:t>
            </m:r>
            <m:r>
              <m:rPr>
                <m:sty m:val="bi"/>
              </m:rPr>
              <w:rPr>
                <w:rFonts w:ascii="Cambria Math" w:hAnsi="Cambria Math"/>
                <w:sz w:val="28"/>
              </w:rPr>
              <m:t>Co)</m:t>
            </m:r>
          </m:den>
        </m:f>
      </m:oMath>
      <w:r>
        <w:rPr>
          <w:sz w:val="28"/>
        </w:rPr>
        <w:t xml:space="preserve"> *100 </w:t>
      </w:r>
    </w:p>
    <w:p w:rsidR="00FD712F" w:rsidRDefault="00FD712F" w:rsidP="007E2D99">
      <w:pPr>
        <w:pStyle w:val="NormalWeb"/>
        <w:rPr>
          <w:sz w:val="28"/>
        </w:rPr>
      </w:pPr>
      <w:r>
        <w:rPr>
          <w:sz w:val="28"/>
        </w:rPr>
        <w:t xml:space="preserve">                          Where, </w:t>
      </w:r>
      <w:r>
        <w:rPr>
          <w:b/>
          <w:sz w:val="28"/>
        </w:rPr>
        <w:t>C</w:t>
      </w:r>
      <w:r w:rsidR="007A5868">
        <w:rPr>
          <w:sz w:val="28"/>
        </w:rPr>
        <w:t>o =Initial absorbance of MO</w:t>
      </w:r>
      <w:r w:rsidR="007977E6">
        <w:rPr>
          <w:sz w:val="28"/>
        </w:rPr>
        <w:t xml:space="preserve"> </w:t>
      </w:r>
    </w:p>
    <w:p w:rsidR="00FD712F" w:rsidRPr="00FD712F" w:rsidRDefault="00FD712F" w:rsidP="007A5868">
      <w:pPr>
        <w:pStyle w:val="NormalWeb"/>
        <w:spacing w:before="240"/>
        <w:rPr>
          <w:sz w:val="28"/>
        </w:rPr>
      </w:pPr>
      <w:r>
        <w:rPr>
          <w:sz w:val="28"/>
        </w:rPr>
        <w:t xml:space="preserve">                                       </w:t>
      </w:r>
      <w:r>
        <w:rPr>
          <w:b/>
          <w:sz w:val="28"/>
        </w:rPr>
        <w:t>C</w:t>
      </w:r>
      <w:r>
        <w:rPr>
          <w:sz w:val="28"/>
        </w:rPr>
        <w:t xml:space="preserve">t = </w:t>
      </w:r>
      <w:r w:rsidR="007A5868">
        <w:rPr>
          <w:sz w:val="28"/>
        </w:rPr>
        <w:t>Ab</w:t>
      </w:r>
      <w:r w:rsidR="007A5868">
        <w:rPr>
          <w:sz w:val="28"/>
        </w:rPr>
        <w:t>sorbance</w:t>
      </w:r>
      <w:r w:rsidR="00942539">
        <w:rPr>
          <w:sz w:val="28"/>
        </w:rPr>
        <w:t xml:space="preserve"> at time (t)</w:t>
      </w:r>
    </w:p>
    <w:p w:rsidR="002666D7" w:rsidRDefault="002666D7" w:rsidP="007909DE">
      <w:pPr>
        <w:jc w:val="both"/>
        <w:rPr>
          <w:rFonts w:ascii="Times New Roman" w:eastAsia="Times New Roman" w:hAnsi="Times New Roman" w:cs="Times New Roman"/>
          <w:sz w:val="28"/>
          <w:szCs w:val="24"/>
        </w:rPr>
      </w:pPr>
    </w:p>
    <w:p w:rsidR="007A5868" w:rsidRDefault="007A5868" w:rsidP="007909DE">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From the graph of </w:t>
      </w:r>
      <w:proofErr w:type="spellStart"/>
      <w:proofErr w:type="gramStart"/>
      <w:r>
        <w:rPr>
          <w:rFonts w:ascii="Times New Roman" w:eastAsia="Times New Roman" w:hAnsi="Times New Roman" w:cs="Times New Roman"/>
          <w:sz w:val="28"/>
          <w:szCs w:val="24"/>
        </w:rPr>
        <w:t>uv</w:t>
      </w:r>
      <w:proofErr w:type="spellEnd"/>
      <w:proofErr w:type="gramEnd"/>
      <w:r>
        <w:rPr>
          <w:rFonts w:ascii="Times New Roman" w:eastAsia="Times New Roman" w:hAnsi="Times New Roman" w:cs="Times New Roman"/>
          <w:sz w:val="28"/>
          <w:szCs w:val="24"/>
        </w:rPr>
        <w:t xml:space="preserve"> spectroscopy we get,</w:t>
      </w:r>
    </w:p>
    <w:p w:rsidR="007A5868" w:rsidRDefault="007A5868" w:rsidP="007909DE">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Pr>
          <w:rFonts w:ascii="Times New Roman" w:eastAsia="Times New Roman" w:hAnsi="Times New Roman" w:cs="Times New Roman"/>
          <w:b/>
          <w:sz w:val="28"/>
          <w:szCs w:val="24"/>
        </w:rPr>
        <w:t>C</w:t>
      </w:r>
      <w:r>
        <w:rPr>
          <w:rFonts w:ascii="Times New Roman" w:eastAsia="Times New Roman" w:hAnsi="Times New Roman" w:cs="Times New Roman"/>
          <w:sz w:val="28"/>
          <w:szCs w:val="24"/>
        </w:rPr>
        <w:t xml:space="preserve">o = 0.485 </w:t>
      </w:r>
      <w:r w:rsidR="007977E6">
        <w:rPr>
          <w:rFonts w:ascii="Times New Roman" w:eastAsia="Times New Roman" w:hAnsi="Times New Roman" w:cs="Times New Roman"/>
          <w:sz w:val="28"/>
          <w:szCs w:val="24"/>
        </w:rPr>
        <w:t>(0 min)</w:t>
      </w:r>
    </w:p>
    <w:p w:rsidR="007A5868" w:rsidRDefault="007A5868" w:rsidP="007909DE">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Pr>
          <w:rFonts w:ascii="Times New Roman" w:eastAsia="Times New Roman" w:hAnsi="Times New Roman" w:cs="Times New Roman"/>
          <w:b/>
          <w:sz w:val="28"/>
          <w:szCs w:val="24"/>
        </w:rPr>
        <w:t>C</w:t>
      </w:r>
      <w:r>
        <w:rPr>
          <w:rFonts w:ascii="Times New Roman" w:eastAsia="Times New Roman" w:hAnsi="Times New Roman" w:cs="Times New Roman"/>
          <w:sz w:val="28"/>
          <w:szCs w:val="24"/>
        </w:rPr>
        <w:t>t = 0.408</w:t>
      </w:r>
      <w:r w:rsidR="007977E6">
        <w:rPr>
          <w:rFonts w:ascii="Times New Roman" w:eastAsia="Times New Roman" w:hAnsi="Times New Roman" w:cs="Times New Roman"/>
          <w:sz w:val="28"/>
          <w:szCs w:val="24"/>
        </w:rPr>
        <w:t xml:space="preserve"> (30 </w:t>
      </w:r>
      <w:proofErr w:type="gramStart"/>
      <w:r w:rsidR="007977E6">
        <w:rPr>
          <w:rFonts w:ascii="Times New Roman" w:eastAsia="Times New Roman" w:hAnsi="Times New Roman" w:cs="Times New Roman"/>
          <w:sz w:val="28"/>
          <w:szCs w:val="24"/>
        </w:rPr>
        <w:t>min )</w:t>
      </w:r>
      <w:proofErr w:type="gramEnd"/>
    </w:p>
    <w:p w:rsidR="007A5868" w:rsidRPr="007977E6" w:rsidRDefault="007977E6" w:rsidP="007977E6">
      <w:pPr>
        <w:spacing w:line="360" w:lineRule="auto"/>
        <w:jc w:val="both"/>
        <w:rPr>
          <w:rFonts w:ascii="Times New Roman" w:eastAsia="Times New Roman" w:hAnsi="Times New Roman" w:cs="Times New Roman"/>
          <w:sz w:val="32"/>
          <w:szCs w:val="24"/>
        </w:rPr>
      </w:pPr>
      <w:r>
        <w:rPr>
          <w:rFonts w:ascii="Times New Roman" w:eastAsia="Times New Roman" w:hAnsi="Times New Roman" w:cs="Times New Roman"/>
          <w:sz w:val="28"/>
          <w:szCs w:val="24"/>
        </w:rPr>
        <w:lastRenderedPageBreak/>
        <w:t xml:space="preserve">So, </w:t>
      </w:r>
      <w:r>
        <w:rPr>
          <w:sz w:val="28"/>
        </w:rPr>
        <w:t xml:space="preserve">Degradation efficiency (%) </w:t>
      </w:r>
      <w:r w:rsidRPr="007977E6">
        <w:rPr>
          <w:b/>
          <w:sz w:val="32"/>
        </w:rPr>
        <w:t>=</w:t>
      </w:r>
      <w:r w:rsidRPr="007977E6">
        <w:rPr>
          <w:b/>
          <w:sz w:val="32"/>
        </w:rPr>
        <w:t xml:space="preserve"> </w:t>
      </w:r>
      <m:oMath>
        <m:box>
          <m:boxPr>
            <m:ctrlPr>
              <w:rPr>
                <w:rFonts w:ascii="Cambria Math" w:hAnsi="Cambria Math"/>
                <w:b/>
                <w:i/>
                <w:sz w:val="32"/>
              </w:rPr>
            </m:ctrlPr>
          </m:boxPr>
          <m:e>
            <m:argPr>
              <m:argSz m:val="-1"/>
            </m:argPr>
            <m:f>
              <m:fPr>
                <m:ctrlPr>
                  <w:rPr>
                    <w:rFonts w:ascii="Cambria Math" w:hAnsi="Cambria Math"/>
                    <w:b/>
                    <w:i/>
                    <w:sz w:val="32"/>
                  </w:rPr>
                </m:ctrlPr>
              </m:fPr>
              <m:num>
                <m:r>
                  <m:rPr>
                    <m:sty m:val="bi"/>
                  </m:rPr>
                  <w:rPr>
                    <w:rFonts w:ascii="Cambria Math" w:hAnsi="Cambria Math"/>
                    <w:sz w:val="32"/>
                  </w:rPr>
                  <m:t>(0.485-0.408)</m:t>
                </m:r>
              </m:num>
              <m:den>
                <m:r>
                  <m:rPr>
                    <m:sty m:val="bi"/>
                  </m:rPr>
                  <w:rPr>
                    <w:rFonts w:ascii="Cambria Math" w:hAnsi="Cambria Math"/>
                    <w:sz w:val="32"/>
                  </w:rPr>
                  <m:t>0.485</m:t>
                </m:r>
              </m:den>
            </m:f>
          </m:e>
        </m:box>
      </m:oMath>
      <w:r>
        <w:rPr>
          <w:rFonts w:eastAsiaTheme="minorEastAsia"/>
          <w:sz w:val="28"/>
        </w:rPr>
        <w:t xml:space="preserve"> *100 %</w:t>
      </w:r>
    </w:p>
    <w:p w:rsidR="007A5868" w:rsidRDefault="007977E6" w:rsidP="007909DE">
      <w:pPr>
        <w:jc w:val="both"/>
        <w:rPr>
          <w:sz w:val="28"/>
        </w:rPr>
      </w:pPr>
      <w:r>
        <w:rPr>
          <w:sz w:val="28"/>
        </w:rPr>
        <w:t xml:space="preserve">                                                       = 15.88 %</w:t>
      </w:r>
    </w:p>
    <w:p w:rsidR="007977E6" w:rsidRDefault="007977E6" w:rsidP="007909DE">
      <w:pPr>
        <w:jc w:val="both"/>
        <w:rPr>
          <w:sz w:val="28"/>
        </w:rPr>
      </w:pPr>
    </w:p>
    <w:p w:rsidR="00C63C0E" w:rsidRDefault="00C63C0E" w:rsidP="007909DE">
      <w:pPr>
        <w:jc w:val="both"/>
        <w:rPr>
          <w:sz w:val="28"/>
        </w:rPr>
      </w:pPr>
      <w:proofErr w:type="gramStart"/>
      <w:r w:rsidRPr="00C9505C">
        <w:rPr>
          <w:b/>
          <w:sz w:val="28"/>
          <w:u w:val="single"/>
        </w:rPr>
        <w:t>Discussion :-</w:t>
      </w:r>
      <w:proofErr w:type="gramEnd"/>
      <w:r>
        <w:rPr>
          <w:sz w:val="28"/>
        </w:rPr>
        <w:t xml:space="preserve"> </w:t>
      </w:r>
      <w:r w:rsidR="00076BDD">
        <w:rPr>
          <w:sz w:val="28"/>
        </w:rPr>
        <w:t>At initial temperature MO with catalyst TiO</w:t>
      </w:r>
      <w:r w:rsidR="00076BDD">
        <w:rPr>
          <w:sz w:val="28"/>
          <w:vertAlign w:val="subscript"/>
        </w:rPr>
        <w:t>2</w:t>
      </w:r>
      <w:r w:rsidR="00076BDD">
        <w:rPr>
          <w:sz w:val="28"/>
        </w:rPr>
        <w:t xml:space="preserve"> </w:t>
      </w:r>
      <w:proofErr w:type="spellStart"/>
      <w:r w:rsidR="00076BDD">
        <w:rPr>
          <w:sz w:val="28"/>
        </w:rPr>
        <w:t>sol</w:t>
      </w:r>
      <w:r w:rsidR="00076BDD">
        <w:rPr>
          <w:sz w:val="28"/>
          <w:vertAlign w:val="superscript"/>
        </w:rPr>
        <w:t>n</w:t>
      </w:r>
      <w:proofErr w:type="spellEnd"/>
      <w:r w:rsidR="00076BDD">
        <w:rPr>
          <w:sz w:val="28"/>
          <w:vertAlign w:val="superscript"/>
        </w:rPr>
        <w:t xml:space="preserve"> </w:t>
      </w:r>
      <w:r w:rsidR="00076BDD">
        <w:rPr>
          <w:sz w:val="28"/>
        </w:rPr>
        <w:t xml:space="preserve">absorbance is 0.485 .After </w:t>
      </w:r>
      <w:r w:rsidR="00C9505C">
        <w:rPr>
          <w:sz w:val="28"/>
        </w:rPr>
        <w:t xml:space="preserve">30 </w:t>
      </w:r>
      <w:proofErr w:type="spellStart"/>
      <w:r w:rsidR="00C9505C">
        <w:rPr>
          <w:sz w:val="28"/>
        </w:rPr>
        <w:t>mins</w:t>
      </w:r>
      <w:proofErr w:type="spellEnd"/>
      <w:r w:rsidR="00C9505C">
        <w:rPr>
          <w:sz w:val="28"/>
        </w:rPr>
        <w:t xml:space="preserve"> </w:t>
      </w:r>
      <w:r w:rsidR="00076BDD">
        <w:rPr>
          <w:sz w:val="28"/>
        </w:rPr>
        <w:t xml:space="preserve">degradation of MO by UV light  absorbance is 0.408. So, degradation efficiency is 15.88% </w:t>
      </w:r>
      <w:r w:rsidR="00C9505C">
        <w:rPr>
          <w:sz w:val="28"/>
        </w:rPr>
        <w:t xml:space="preserve">and it’s a good amount of degradation for 4ppm </w:t>
      </w:r>
      <w:proofErr w:type="gramStart"/>
      <w:r w:rsidR="00C9505C">
        <w:rPr>
          <w:sz w:val="28"/>
        </w:rPr>
        <w:t>MO .</w:t>
      </w:r>
      <w:proofErr w:type="gramEnd"/>
      <w:r w:rsidR="00C9505C">
        <w:rPr>
          <w:sz w:val="28"/>
        </w:rPr>
        <w:t xml:space="preserve"> The degradation efficiency will be increased if the product degrade for 5-6 hours.</w:t>
      </w:r>
    </w:p>
    <w:p w:rsidR="00C9505C" w:rsidRPr="00C9505C" w:rsidRDefault="00C9505C" w:rsidP="007909DE">
      <w:pPr>
        <w:jc w:val="both"/>
        <w:rPr>
          <w:sz w:val="28"/>
        </w:rPr>
      </w:pPr>
      <w:proofErr w:type="gramStart"/>
      <w:r w:rsidRPr="00C9505C">
        <w:rPr>
          <w:b/>
          <w:sz w:val="28"/>
          <w:u w:val="single"/>
        </w:rPr>
        <w:t>Conclusion :-</w:t>
      </w:r>
      <w:proofErr w:type="gramEnd"/>
      <w:r>
        <w:rPr>
          <w:b/>
          <w:sz w:val="28"/>
          <w:u w:val="single"/>
        </w:rPr>
        <w:t xml:space="preserve"> </w:t>
      </w:r>
      <w:r w:rsidRPr="00C9505C">
        <w:rPr>
          <w:sz w:val="28"/>
        </w:rPr>
        <w:t>The experiment demonstr</w:t>
      </w:r>
      <w:r w:rsidRPr="00C9505C">
        <w:rPr>
          <w:sz w:val="28"/>
        </w:rPr>
        <w:t>ated that titanium dioxide (TiO</w:t>
      </w:r>
      <w:r w:rsidRPr="00C9505C">
        <w:rPr>
          <w:sz w:val="28"/>
          <w:vertAlign w:val="subscript"/>
        </w:rPr>
        <w:t>2</w:t>
      </w:r>
      <w:r w:rsidRPr="00C9505C">
        <w:rPr>
          <w:sz w:val="28"/>
        </w:rPr>
        <w:t xml:space="preserve">) effectively </w:t>
      </w:r>
      <w:bookmarkStart w:id="0" w:name="_GoBack"/>
      <w:bookmarkEnd w:id="0"/>
      <w:r w:rsidRPr="00C9505C">
        <w:rPr>
          <w:sz w:val="28"/>
        </w:rPr>
        <w:t xml:space="preserve">facilitates the </w:t>
      </w:r>
      <w:proofErr w:type="spellStart"/>
      <w:r w:rsidRPr="00C9505C">
        <w:rPr>
          <w:sz w:val="28"/>
        </w:rPr>
        <w:t>photocatalytic</w:t>
      </w:r>
      <w:proofErr w:type="spellEnd"/>
      <w:r w:rsidRPr="00C9505C">
        <w:rPr>
          <w:sz w:val="28"/>
        </w:rPr>
        <w:t xml:space="preserve"> degradation of methylene orange (MO), achieving a degradation efficiency of 15.88%. While this result indicates some </w:t>
      </w:r>
      <w:proofErr w:type="spellStart"/>
      <w:r w:rsidRPr="00C9505C">
        <w:rPr>
          <w:sz w:val="28"/>
        </w:rPr>
        <w:t>photocatalytic</w:t>
      </w:r>
      <w:proofErr w:type="spellEnd"/>
      <w:r w:rsidRPr="00C9505C">
        <w:rPr>
          <w:sz w:val="28"/>
        </w:rPr>
        <w:t xml:space="preserve"> activity, it underscores the need for further optimization of parameters such as TiO</w:t>
      </w:r>
      <w:r w:rsidRPr="00C9505C">
        <w:rPr>
          <w:sz w:val="28"/>
          <w:vertAlign w:val="subscript"/>
        </w:rPr>
        <w:t>2</w:t>
      </w:r>
      <w:r w:rsidRPr="00C9505C">
        <w:rPr>
          <w:sz w:val="28"/>
        </w:rPr>
        <w:t xml:space="preserve"> properties, light intensity, dye concentration, and reaction time. Enhancing these factors could significantly improve degradation rates and overall efficiency. This study highlights TiO2's potential as a sustainable solution for wastewater treatment, emphasizing its role in breaking down harmful synthetic dyes and contributing to environmental remediation efforts.</w:t>
      </w:r>
    </w:p>
    <w:sectPr w:rsidR="00C9505C" w:rsidRPr="00C95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29D0"/>
    <w:multiLevelType w:val="hybridMultilevel"/>
    <w:tmpl w:val="A88802EC"/>
    <w:lvl w:ilvl="0" w:tplc="2E667B2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B59C3"/>
    <w:multiLevelType w:val="hybridMultilevel"/>
    <w:tmpl w:val="09AC879A"/>
    <w:lvl w:ilvl="0" w:tplc="DA50D96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14C11"/>
    <w:multiLevelType w:val="hybridMultilevel"/>
    <w:tmpl w:val="BD34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D6C85"/>
    <w:multiLevelType w:val="hybridMultilevel"/>
    <w:tmpl w:val="4EE07CCC"/>
    <w:lvl w:ilvl="0" w:tplc="2E667B2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46D2C"/>
    <w:multiLevelType w:val="hybridMultilevel"/>
    <w:tmpl w:val="635AEE20"/>
    <w:lvl w:ilvl="0" w:tplc="719A7C6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5387A"/>
    <w:multiLevelType w:val="hybridMultilevel"/>
    <w:tmpl w:val="7E04D4DA"/>
    <w:lvl w:ilvl="0" w:tplc="0409000F">
      <w:start w:val="1"/>
      <w:numFmt w:val="decimal"/>
      <w:lvlText w:val="%1."/>
      <w:lvlJc w:val="left"/>
      <w:pPr>
        <w:ind w:left="883" w:hanging="360"/>
      </w:p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6">
    <w:nsid w:val="2A19467B"/>
    <w:multiLevelType w:val="hybridMultilevel"/>
    <w:tmpl w:val="FAA88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675E6"/>
    <w:multiLevelType w:val="multilevel"/>
    <w:tmpl w:val="8980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9963FA"/>
    <w:multiLevelType w:val="hybridMultilevel"/>
    <w:tmpl w:val="4EE07CCC"/>
    <w:lvl w:ilvl="0" w:tplc="2E667B24">
      <w:start w:val="1"/>
      <w:numFmt w:val="decimalZero"/>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B44667"/>
    <w:multiLevelType w:val="multilevel"/>
    <w:tmpl w:val="478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1070EA"/>
    <w:multiLevelType w:val="hybridMultilevel"/>
    <w:tmpl w:val="B560AF28"/>
    <w:lvl w:ilvl="0" w:tplc="2E667B2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445129"/>
    <w:multiLevelType w:val="hybridMultilevel"/>
    <w:tmpl w:val="BE705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625967"/>
    <w:multiLevelType w:val="multilevel"/>
    <w:tmpl w:val="2570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10"/>
  </w:num>
  <w:num w:numId="5">
    <w:abstractNumId w:val="0"/>
  </w:num>
  <w:num w:numId="6">
    <w:abstractNumId w:val="8"/>
  </w:num>
  <w:num w:numId="7">
    <w:abstractNumId w:val="3"/>
  </w:num>
  <w:num w:numId="8">
    <w:abstractNumId w:val="5"/>
  </w:num>
  <w:num w:numId="9">
    <w:abstractNumId w:val="6"/>
  </w:num>
  <w:num w:numId="10">
    <w:abstractNumId w:val="2"/>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42"/>
    <w:rsid w:val="00076BDD"/>
    <w:rsid w:val="001D1C84"/>
    <w:rsid w:val="002666D7"/>
    <w:rsid w:val="00306840"/>
    <w:rsid w:val="003D77D0"/>
    <w:rsid w:val="005436D1"/>
    <w:rsid w:val="007909DE"/>
    <w:rsid w:val="007977E6"/>
    <w:rsid w:val="007A5868"/>
    <w:rsid w:val="007E2D99"/>
    <w:rsid w:val="00934EB6"/>
    <w:rsid w:val="00942539"/>
    <w:rsid w:val="00A97300"/>
    <w:rsid w:val="00C56BDC"/>
    <w:rsid w:val="00C63C0E"/>
    <w:rsid w:val="00C9505C"/>
    <w:rsid w:val="00CA1442"/>
    <w:rsid w:val="00D425BB"/>
    <w:rsid w:val="00DB36AC"/>
    <w:rsid w:val="00DE1BBA"/>
    <w:rsid w:val="00DE4D5E"/>
    <w:rsid w:val="00E06B38"/>
    <w:rsid w:val="00F10AC0"/>
    <w:rsid w:val="00FD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F179F-593F-4058-9951-D7218398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66D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D712F"/>
    <w:rPr>
      <w:color w:val="808080"/>
    </w:rPr>
  </w:style>
  <w:style w:type="character" w:styleId="Strong">
    <w:name w:val="Strong"/>
    <w:basedOn w:val="DefaultParagraphFont"/>
    <w:uiPriority w:val="22"/>
    <w:qFormat/>
    <w:rsid w:val="00934EB6"/>
    <w:rPr>
      <w:b/>
      <w:bCs/>
    </w:rPr>
  </w:style>
  <w:style w:type="character" w:customStyle="1" w:styleId="katex-mathml">
    <w:name w:val="katex-mathml"/>
    <w:basedOn w:val="DefaultParagraphFont"/>
    <w:rsid w:val="00934EB6"/>
  </w:style>
  <w:style w:type="character" w:customStyle="1" w:styleId="mord">
    <w:name w:val="mord"/>
    <w:basedOn w:val="DefaultParagraphFont"/>
    <w:rsid w:val="00934EB6"/>
  </w:style>
  <w:style w:type="character" w:customStyle="1" w:styleId="mrel">
    <w:name w:val="mrel"/>
    <w:basedOn w:val="DefaultParagraphFont"/>
    <w:rsid w:val="00934EB6"/>
  </w:style>
  <w:style w:type="character" w:customStyle="1" w:styleId="vlist-s">
    <w:name w:val="vlist-s"/>
    <w:basedOn w:val="DefaultParagraphFont"/>
    <w:rsid w:val="00DB36AC"/>
  </w:style>
  <w:style w:type="character" w:customStyle="1" w:styleId="mbin">
    <w:name w:val="mbin"/>
    <w:basedOn w:val="DefaultParagraphFont"/>
    <w:rsid w:val="00DB3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280341">
      <w:bodyDiv w:val="1"/>
      <w:marLeft w:val="0"/>
      <w:marRight w:val="0"/>
      <w:marTop w:val="0"/>
      <w:marBottom w:val="0"/>
      <w:divBdr>
        <w:top w:val="none" w:sz="0" w:space="0" w:color="auto"/>
        <w:left w:val="none" w:sz="0" w:space="0" w:color="auto"/>
        <w:bottom w:val="none" w:sz="0" w:space="0" w:color="auto"/>
        <w:right w:val="none" w:sz="0" w:space="0" w:color="auto"/>
      </w:divBdr>
    </w:div>
    <w:div w:id="755135255">
      <w:bodyDiv w:val="1"/>
      <w:marLeft w:val="0"/>
      <w:marRight w:val="0"/>
      <w:marTop w:val="0"/>
      <w:marBottom w:val="0"/>
      <w:divBdr>
        <w:top w:val="none" w:sz="0" w:space="0" w:color="auto"/>
        <w:left w:val="none" w:sz="0" w:space="0" w:color="auto"/>
        <w:bottom w:val="none" w:sz="0" w:space="0" w:color="auto"/>
        <w:right w:val="none" w:sz="0" w:space="0" w:color="auto"/>
      </w:divBdr>
    </w:div>
    <w:div w:id="1249464500">
      <w:bodyDiv w:val="1"/>
      <w:marLeft w:val="0"/>
      <w:marRight w:val="0"/>
      <w:marTop w:val="0"/>
      <w:marBottom w:val="0"/>
      <w:divBdr>
        <w:top w:val="none" w:sz="0" w:space="0" w:color="auto"/>
        <w:left w:val="none" w:sz="0" w:space="0" w:color="auto"/>
        <w:bottom w:val="none" w:sz="0" w:space="0" w:color="auto"/>
        <w:right w:val="none" w:sz="0" w:space="0" w:color="auto"/>
      </w:divBdr>
    </w:div>
    <w:div w:id="1280919571">
      <w:bodyDiv w:val="1"/>
      <w:marLeft w:val="0"/>
      <w:marRight w:val="0"/>
      <w:marTop w:val="0"/>
      <w:marBottom w:val="0"/>
      <w:divBdr>
        <w:top w:val="none" w:sz="0" w:space="0" w:color="auto"/>
        <w:left w:val="none" w:sz="0" w:space="0" w:color="auto"/>
        <w:bottom w:val="none" w:sz="0" w:space="0" w:color="auto"/>
        <w:right w:val="none" w:sz="0" w:space="0" w:color="auto"/>
      </w:divBdr>
    </w:div>
    <w:div w:id="1356082313">
      <w:bodyDiv w:val="1"/>
      <w:marLeft w:val="0"/>
      <w:marRight w:val="0"/>
      <w:marTop w:val="0"/>
      <w:marBottom w:val="0"/>
      <w:divBdr>
        <w:top w:val="none" w:sz="0" w:space="0" w:color="auto"/>
        <w:left w:val="none" w:sz="0" w:space="0" w:color="auto"/>
        <w:bottom w:val="none" w:sz="0" w:space="0" w:color="auto"/>
        <w:right w:val="none" w:sz="0" w:space="0" w:color="auto"/>
      </w:divBdr>
      <w:divsChild>
        <w:div w:id="94985952">
          <w:marLeft w:val="0"/>
          <w:marRight w:val="0"/>
          <w:marTop w:val="0"/>
          <w:marBottom w:val="0"/>
          <w:divBdr>
            <w:top w:val="none" w:sz="0" w:space="0" w:color="auto"/>
            <w:left w:val="none" w:sz="0" w:space="0" w:color="auto"/>
            <w:bottom w:val="none" w:sz="0" w:space="0" w:color="auto"/>
            <w:right w:val="none" w:sz="0" w:space="0" w:color="auto"/>
          </w:divBdr>
          <w:divsChild>
            <w:div w:id="1502626117">
              <w:marLeft w:val="0"/>
              <w:marRight w:val="0"/>
              <w:marTop w:val="0"/>
              <w:marBottom w:val="0"/>
              <w:divBdr>
                <w:top w:val="none" w:sz="0" w:space="0" w:color="auto"/>
                <w:left w:val="none" w:sz="0" w:space="0" w:color="auto"/>
                <w:bottom w:val="none" w:sz="0" w:space="0" w:color="auto"/>
                <w:right w:val="none" w:sz="0" w:space="0" w:color="auto"/>
              </w:divBdr>
              <w:divsChild>
                <w:div w:id="635141408">
                  <w:marLeft w:val="0"/>
                  <w:marRight w:val="0"/>
                  <w:marTop w:val="0"/>
                  <w:marBottom w:val="0"/>
                  <w:divBdr>
                    <w:top w:val="none" w:sz="0" w:space="0" w:color="auto"/>
                    <w:left w:val="none" w:sz="0" w:space="0" w:color="auto"/>
                    <w:bottom w:val="none" w:sz="0" w:space="0" w:color="auto"/>
                    <w:right w:val="none" w:sz="0" w:space="0" w:color="auto"/>
                  </w:divBdr>
                  <w:divsChild>
                    <w:div w:id="83579187">
                      <w:marLeft w:val="0"/>
                      <w:marRight w:val="0"/>
                      <w:marTop w:val="0"/>
                      <w:marBottom w:val="0"/>
                      <w:divBdr>
                        <w:top w:val="none" w:sz="0" w:space="0" w:color="auto"/>
                        <w:left w:val="none" w:sz="0" w:space="0" w:color="auto"/>
                        <w:bottom w:val="none" w:sz="0" w:space="0" w:color="auto"/>
                        <w:right w:val="none" w:sz="0" w:space="0" w:color="auto"/>
                      </w:divBdr>
                      <w:divsChild>
                        <w:div w:id="2003921731">
                          <w:marLeft w:val="0"/>
                          <w:marRight w:val="0"/>
                          <w:marTop w:val="0"/>
                          <w:marBottom w:val="0"/>
                          <w:divBdr>
                            <w:top w:val="none" w:sz="0" w:space="0" w:color="auto"/>
                            <w:left w:val="none" w:sz="0" w:space="0" w:color="auto"/>
                            <w:bottom w:val="none" w:sz="0" w:space="0" w:color="auto"/>
                            <w:right w:val="none" w:sz="0" w:space="0" w:color="auto"/>
                          </w:divBdr>
                          <w:divsChild>
                            <w:div w:id="545533625">
                              <w:marLeft w:val="0"/>
                              <w:marRight w:val="0"/>
                              <w:marTop w:val="0"/>
                              <w:marBottom w:val="0"/>
                              <w:divBdr>
                                <w:top w:val="none" w:sz="0" w:space="0" w:color="auto"/>
                                <w:left w:val="none" w:sz="0" w:space="0" w:color="auto"/>
                                <w:bottom w:val="none" w:sz="0" w:space="0" w:color="auto"/>
                                <w:right w:val="none" w:sz="0" w:space="0" w:color="auto"/>
                              </w:divBdr>
                              <w:divsChild>
                                <w:div w:id="447361218">
                                  <w:marLeft w:val="0"/>
                                  <w:marRight w:val="0"/>
                                  <w:marTop w:val="0"/>
                                  <w:marBottom w:val="0"/>
                                  <w:divBdr>
                                    <w:top w:val="none" w:sz="0" w:space="0" w:color="auto"/>
                                    <w:left w:val="none" w:sz="0" w:space="0" w:color="auto"/>
                                    <w:bottom w:val="none" w:sz="0" w:space="0" w:color="auto"/>
                                    <w:right w:val="none" w:sz="0" w:space="0" w:color="auto"/>
                                  </w:divBdr>
                                  <w:divsChild>
                                    <w:div w:id="279727690">
                                      <w:marLeft w:val="0"/>
                                      <w:marRight w:val="0"/>
                                      <w:marTop w:val="0"/>
                                      <w:marBottom w:val="0"/>
                                      <w:divBdr>
                                        <w:top w:val="none" w:sz="0" w:space="0" w:color="auto"/>
                                        <w:left w:val="none" w:sz="0" w:space="0" w:color="auto"/>
                                        <w:bottom w:val="none" w:sz="0" w:space="0" w:color="auto"/>
                                        <w:right w:val="none" w:sz="0" w:space="0" w:color="auto"/>
                                      </w:divBdr>
                                      <w:divsChild>
                                        <w:div w:id="1421484698">
                                          <w:marLeft w:val="0"/>
                                          <w:marRight w:val="0"/>
                                          <w:marTop w:val="0"/>
                                          <w:marBottom w:val="0"/>
                                          <w:divBdr>
                                            <w:top w:val="none" w:sz="0" w:space="0" w:color="auto"/>
                                            <w:left w:val="none" w:sz="0" w:space="0" w:color="auto"/>
                                            <w:bottom w:val="none" w:sz="0" w:space="0" w:color="auto"/>
                                            <w:right w:val="none" w:sz="0" w:space="0" w:color="auto"/>
                                          </w:divBdr>
                                          <w:divsChild>
                                            <w:div w:id="893277482">
                                              <w:marLeft w:val="0"/>
                                              <w:marRight w:val="0"/>
                                              <w:marTop w:val="0"/>
                                              <w:marBottom w:val="0"/>
                                              <w:divBdr>
                                                <w:top w:val="none" w:sz="0" w:space="0" w:color="auto"/>
                                                <w:left w:val="none" w:sz="0" w:space="0" w:color="auto"/>
                                                <w:bottom w:val="none" w:sz="0" w:space="0" w:color="auto"/>
                                                <w:right w:val="none" w:sz="0" w:space="0" w:color="auto"/>
                                              </w:divBdr>
                                              <w:divsChild>
                                                <w:div w:id="538202042">
                                                  <w:marLeft w:val="0"/>
                                                  <w:marRight w:val="0"/>
                                                  <w:marTop w:val="0"/>
                                                  <w:marBottom w:val="0"/>
                                                  <w:divBdr>
                                                    <w:top w:val="none" w:sz="0" w:space="0" w:color="auto"/>
                                                    <w:left w:val="none" w:sz="0" w:space="0" w:color="auto"/>
                                                    <w:bottom w:val="none" w:sz="0" w:space="0" w:color="auto"/>
                                                    <w:right w:val="none" w:sz="0" w:space="0" w:color="auto"/>
                                                  </w:divBdr>
                                                  <w:divsChild>
                                                    <w:div w:id="1009912333">
                                                      <w:marLeft w:val="0"/>
                                                      <w:marRight w:val="0"/>
                                                      <w:marTop w:val="0"/>
                                                      <w:marBottom w:val="0"/>
                                                      <w:divBdr>
                                                        <w:top w:val="none" w:sz="0" w:space="0" w:color="auto"/>
                                                        <w:left w:val="none" w:sz="0" w:space="0" w:color="auto"/>
                                                        <w:bottom w:val="none" w:sz="0" w:space="0" w:color="auto"/>
                                                        <w:right w:val="none" w:sz="0" w:space="0" w:color="auto"/>
                                                      </w:divBdr>
                                                      <w:divsChild>
                                                        <w:div w:id="2082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5338194">
      <w:bodyDiv w:val="1"/>
      <w:marLeft w:val="0"/>
      <w:marRight w:val="0"/>
      <w:marTop w:val="0"/>
      <w:marBottom w:val="0"/>
      <w:divBdr>
        <w:top w:val="none" w:sz="0" w:space="0" w:color="auto"/>
        <w:left w:val="none" w:sz="0" w:space="0" w:color="auto"/>
        <w:bottom w:val="none" w:sz="0" w:space="0" w:color="auto"/>
        <w:right w:val="none" w:sz="0" w:space="0" w:color="auto"/>
      </w:divBdr>
    </w:div>
    <w:div w:id="1734430647">
      <w:bodyDiv w:val="1"/>
      <w:marLeft w:val="0"/>
      <w:marRight w:val="0"/>
      <w:marTop w:val="0"/>
      <w:marBottom w:val="0"/>
      <w:divBdr>
        <w:top w:val="none" w:sz="0" w:space="0" w:color="auto"/>
        <w:left w:val="none" w:sz="0" w:space="0" w:color="auto"/>
        <w:bottom w:val="none" w:sz="0" w:space="0" w:color="auto"/>
        <w:right w:val="none" w:sz="0" w:space="0" w:color="auto"/>
      </w:divBdr>
    </w:div>
    <w:div w:id="1808859237">
      <w:bodyDiv w:val="1"/>
      <w:marLeft w:val="0"/>
      <w:marRight w:val="0"/>
      <w:marTop w:val="0"/>
      <w:marBottom w:val="0"/>
      <w:divBdr>
        <w:top w:val="none" w:sz="0" w:space="0" w:color="auto"/>
        <w:left w:val="none" w:sz="0" w:space="0" w:color="auto"/>
        <w:bottom w:val="none" w:sz="0" w:space="0" w:color="auto"/>
        <w:right w:val="none" w:sz="0" w:space="0" w:color="auto"/>
      </w:divBdr>
      <w:divsChild>
        <w:div w:id="1370834948">
          <w:marLeft w:val="0"/>
          <w:marRight w:val="0"/>
          <w:marTop w:val="0"/>
          <w:marBottom w:val="0"/>
          <w:divBdr>
            <w:top w:val="none" w:sz="0" w:space="0" w:color="auto"/>
            <w:left w:val="none" w:sz="0" w:space="0" w:color="auto"/>
            <w:bottom w:val="none" w:sz="0" w:space="0" w:color="auto"/>
            <w:right w:val="none" w:sz="0" w:space="0" w:color="auto"/>
          </w:divBdr>
          <w:divsChild>
            <w:div w:id="344209300">
              <w:marLeft w:val="0"/>
              <w:marRight w:val="0"/>
              <w:marTop w:val="0"/>
              <w:marBottom w:val="0"/>
              <w:divBdr>
                <w:top w:val="none" w:sz="0" w:space="0" w:color="auto"/>
                <w:left w:val="none" w:sz="0" w:space="0" w:color="auto"/>
                <w:bottom w:val="none" w:sz="0" w:space="0" w:color="auto"/>
                <w:right w:val="none" w:sz="0" w:space="0" w:color="auto"/>
              </w:divBdr>
              <w:divsChild>
                <w:div w:id="1342774922">
                  <w:marLeft w:val="0"/>
                  <w:marRight w:val="0"/>
                  <w:marTop w:val="0"/>
                  <w:marBottom w:val="0"/>
                  <w:divBdr>
                    <w:top w:val="none" w:sz="0" w:space="0" w:color="auto"/>
                    <w:left w:val="none" w:sz="0" w:space="0" w:color="auto"/>
                    <w:bottom w:val="none" w:sz="0" w:space="0" w:color="auto"/>
                    <w:right w:val="none" w:sz="0" w:space="0" w:color="auto"/>
                  </w:divBdr>
                  <w:divsChild>
                    <w:div w:id="548302057">
                      <w:marLeft w:val="0"/>
                      <w:marRight w:val="0"/>
                      <w:marTop w:val="0"/>
                      <w:marBottom w:val="0"/>
                      <w:divBdr>
                        <w:top w:val="none" w:sz="0" w:space="0" w:color="auto"/>
                        <w:left w:val="none" w:sz="0" w:space="0" w:color="auto"/>
                        <w:bottom w:val="none" w:sz="0" w:space="0" w:color="auto"/>
                        <w:right w:val="none" w:sz="0" w:space="0" w:color="auto"/>
                      </w:divBdr>
                      <w:divsChild>
                        <w:div w:id="2144493936">
                          <w:marLeft w:val="0"/>
                          <w:marRight w:val="0"/>
                          <w:marTop w:val="0"/>
                          <w:marBottom w:val="0"/>
                          <w:divBdr>
                            <w:top w:val="none" w:sz="0" w:space="0" w:color="auto"/>
                            <w:left w:val="none" w:sz="0" w:space="0" w:color="auto"/>
                            <w:bottom w:val="none" w:sz="0" w:space="0" w:color="auto"/>
                            <w:right w:val="none" w:sz="0" w:space="0" w:color="auto"/>
                          </w:divBdr>
                          <w:divsChild>
                            <w:div w:id="12523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90531">
      <w:bodyDiv w:val="1"/>
      <w:marLeft w:val="0"/>
      <w:marRight w:val="0"/>
      <w:marTop w:val="0"/>
      <w:marBottom w:val="0"/>
      <w:divBdr>
        <w:top w:val="none" w:sz="0" w:space="0" w:color="auto"/>
        <w:left w:val="none" w:sz="0" w:space="0" w:color="auto"/>
        <w:bottom w:val="none" w:sz="0" w:space="0" w:color="auto"/>
        <w:right w:val="none" w:sz="0" w:space="0" w:color="auto"/>
      </w:divBdr>
      <w:divsChild>
        <w:div w:id="308632916">
          <w:marLeft w:val="0"/>
          <w:marRight w:val="0"/>
          <w:marTop w:val="0"/>
          <w:marBottom w:val="0"/>
          <w:divBdr>
            <w:top w:val="none" w:sz="0" w:space="0" w:color="auto"/>
            <w:left w:val="none" w:sz="0" w:space="0" w:color="auto"/>
            <w:bottom w:val="none" w:sz="0" w:space="0" w:color="auto"/>
            <w:right w:val="none" w:sz="0" w:space="0" w:color="auto"/>
          </w:divBdr>
          <w:divsChild>
            <w:div w:id="1383021566">
              <w:marLeft w:val="0"/>
              <w:marRight w:val="0"/>
              <w:marTop w:val="0"/>
              <w:marBottom w:val="0"/>
              <w:divBdr>
                <w:top w:val="none" w:sz="0" w:space="0" w:color="auto"/>
                <w:left w:val="none" w:sz="0" w:space="0" w:color="auto"/>
                <w:bottom w:val="none" w:sz="0" w:space="0" w:color="auto"/>
                <w:right w:val="none" w:sz="0" w:space="0" w:color="auto"/>
              </w:divBdr>
              <w:divsChild>
                <w:div w:id="491875334">
                  <w:marLeft w:val="0"/>
                  <w:marRight w:val="0"/>
                  <w:marTop w:val="0"/>
                  <w:marBottom w:val="0"/>
                  <w:divBdr>
                    <w:top w:val="none" w:sz="0" w:space="0" w:color="auto"/>
                    <w:left w:val="none" w:sz="0" w:space="0" w:color="auto"/>
                    <w:bottom w:val="none" w:sz="0" w:space="0" w:color="auto"/>
                    <w:right w:val="none" w:sz="0" w:space="0" w:color="auto"/>
                  </w:divBdr>
                  <w:divsChild>
                    <w:div w:id="2042439146">
                      <w:marLeft w:val="0"/>
                      <w:marRight w:val="0"/>
                      <w:marTop w:val="0"/>
                      <w:marBottom w:val="0"/>
                      <w:divBdr>
                        <w:top w:val="none" w:sz="0" w:space="0" w:color="auto"/>
                        <w:left w:val="none" w:sz="0" w:space="0" w:color="auto"/>
                        <w:bottom w:val="none" w:sz="0" w:space="0" w:color="auto"/>
                        <w:right w:val="none" w:sz="0" w:space="0" w:color="auto"/>
                      </w:divBdr>
                      <w:divsChild>
                        <w:div w:id="1149130701">
                          <w:marLeft w:val="0"/>
                          <w:marRight w:val="0"/>
                          <w:marTop w:val="0"/>
                          <w:marBottom w:val="0"/>
                          <w:divBdr>
                            <w:top w:val="none" w:sz="0" w:space="0" w:color="auto"/>
                            <w:left w:val="none" w:sz="0" w:space="0" w:color="auto"/>
                            <w:bottom w:val="none" w:sz="0" w:space="0" w:color="auto"/>
                            <w:right w:val="none" w:sz="0" w:space="0" w:color="auto"/>
                          </w:divBdr>
                          <w:divsChild>
                            <w:div w:id="1831097368">
                              <w:marLeft w:val="0"/>
                              <w:marRight w:val="0"/>
                              <w:marTop w:val="0"/>
                              <w:marBottom w:val="0"/>
                              <w:divBdr>
                                <w:top w:val="none" w:sz="0" w:space="0" w:color="auto"/>
                                <w:left w:val="none" w:sz="0" w:space="0" w:color="auto"/>
                                <w:bottom w:val="none" w:sz="0" w:space="0" w:color="auto"/>
                                <w:right w:val="none" w:sz="0" w:space="0" w:color="auto"/>
                              </w:divBdr>
                              <w:divsChild>
                                <w:div w:id="1640189026">
                                  <w:marLeft w:val="0"/>
                                  <w:marRight w:val="0"/>
                                  <w:marTop w:val="0"/>
                                  <w:marBottom w:val="0"/>
                                  <w:divBdr>
                                    <w:top w:val="none" w:sz="0" w:space="0" w:color="auto"/>
                                    <w:left w:val="none" w:sz="0" w:space="0" w:color="auto"/>
                                    <w:bottom w:val="none" w:sz="0" w:space="0" w:color="auto"/>
                                    <w:right w:val="none" w:sz="0" w:space="0" w:color="auto"/>
                                  </w:divBdr>
                                  <w:divsChild>
                                    <w:div w:id="1827236080">
                                      <w:marLeft w:val="0"/>
                                      <w:marRight w:val="0"/>
                                      <w:marTop w:val="0"/>
                                      <w:marBottom w:val="0"/>
                                      <w:divBdr>
                                        <w:top w:val="none" w:sz="0" w:space="0" w:color="auto"/>
                                        <w:left w:val="none" w:sz="0" w:space="0" w:color="auto"/>
                                        <w:bottom w:val="none" w:sz="0" w:space="0" w:color="auto"/>
                                        <w:right w:val="none" w:sz="0" w:space="0" w:color="auto"/>
                                      </w:divBdr>
                                      <w:divsChild>
                                        <w:div w:id="1947540138">
                                          <w:marLeft w:val="0"/>
                                          <w:marRight w:val="0"/>
                                          <w:marTop w:val="0"/>
                                          <w:marBottom w:val="0"/>
                                          <w:divBdr>
                                            <w:top w:val="none" w:sz="0" w:space="0" w:color="auto"/>
                                            <w:left w:val="none" w:sz="0" w:space="0" w:color="auto"/>
                                            <w:bottom w:val="none" w:sz="0" w:space="0" w:color="auto"/>
                                            <w:right w:val="none" w:sz="0" w:space="0" w:color="auto"/>
                                          </w:divBdr>
                                          <w:divsChild>
                                            <w:div w:id="898134851">
                                              <w:marLeft w:val="0"/>
                                              <w:marRight w:val="0"/>
                                              <w:marTop w:val="0"/>
                                              <w:marBottom w:val="0"/>
                                              <w:divBdr>
                                                <w:top w:val="none" w:sz="0" w:space="0" w:color="auto"/>
                                                <w:left w:val="none" w:sz="0" w:space="0" w:color="auto"/>
                                                <w:bottom w:val="none" w:sz="0" w:space="0" w:color="auto"/>
                                                <w:right w:val="none" w:sz="0" w:space="0" w:color="auto"/>
                                              </w:divBdr>
                                              <w:divsChild>
                                                <w:div w:id="128861504">
                                                  <w:marLeft w:val="0"/>
                                                  <w:marRight w:val="0"/>
                                                  <w:marTop w:val="0"/>
                                                  <w:marBottom w:val="0"/>
                                                  <w:divBdr>
                                                    <w:top w:val="none" w:sz="0" w:space="0" w:color="auto"/>
                                                    <w:left w:val="none" w:sz="0" w:space="0" w:color="auto"/>
                                                    <w:bottom w:val="none" w:sz="0" w:space="0" w:color="auto"/>
                                                    <w:right w:val="none" w:sz="0" w:space="0" w:color="auto"/>
                                                  </w:divBdr>
                                                  <w:divsChild>
                                                    <w:div w:id="732772623">
                                                      <w:marLeft w:val="0"/>
                                                      <w:marRight w:val="0"/>
                                                      <w:marTop w:val="0"/>
                                                      <w:marBottom w:val="0"/>
                                                      <w:divBdr>
                                                        <w:top w:val="none" w:sz="0" w:space="0" w:color="auto"/>
                                                        <w:left w:val="none" w:sz="0" w:space="0" w:color="auto"/>
                                                        <w:bottom w:val="none" w:sz="0" w:space="0" w:color="auto"/>
                                                        <w:right w:val="none" w:sz="0" w:space="0" w:color="auto"/>
                                                      </w:divBdr>
                                                      <w:divsChild>
                                                        <w:div w:id="10734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1906780">
      <w:bodyDiv w:val="1"/>
      <w:marLeft w:val="0"/>
      <w:marRight w:val="0"/>
      <w:marTop w:val="0"/>
      <w:marBottom w:val="0"/>
      <w:divBdr>
        <w:top w:val="none" w:sz="0" w:space="0" w:color="auto"/>
        <w:left w:val="none" w:sz="0" w:space="0" w:color="auto"/>
        <w:bottom w:val="none" w:sz="0" w:space="0" w:color="auto"/>
        <w:right w:val="none" w:sz="0" w:space="0" w:color="auto"/>
      </w:divBdr>
      <w:divsChild>
        <w:div w:id="1853297788">
          <w:marLeft w:val="0"/>
          <w:marRight w:val="0"/>
          <w:marTop w:val="0"/>
          <w:marBottom w:val="0"/>
          <w:divBdr>
            <w:top w:val="none" w:sz="0" w:space="0" w:color="auto"/>
            <w:left w:val="none" w:sz="0" w:space="0" w:color="auto"/>
            <w:bottom w:val="none" w:sz="0" w:space="0" w:color="auto"/>
            <w:right w:val="none" w:sz="0" w:space="0" w:color="auto"/>
          </w:divBdr>
          <w:divsChild>
            <w:div w:id="1169835606">
              <w:marLeft w:val="0"/>
              <w:marRight w:val="0"/>
              <w:marTop w:val="0"/>
              <w:marBottom w:val="0"/>
              <w:divBdr>
                <w:top w:val="none" w:sz="0" w:space="0" w:color="auto"/>
                <w:left w:val="none" w:sz="0" w:space="0" w:color="auto"/>
                <w:bottom w:val="none" w:sz="0" w:space="0" w:color="auto"/>
                <w:right w:val="none" w:sz="0" w:space="0" w:color="auto"/>
              </w:divBdr>
              <w:divsChild>
                <w:div w:id="51193517">
                  <w:marLeft w:val="0"/>
                  <w:marRight w:val="0"/>
                  <w:marTop w:val="0"/>
                  <w:marBottom w:val="0"/>
                  <w:divBdr>
                    <w:top w:val="none" w:sz="0" w:space="0" w:color="auto"/>
                    <w:left w:val="none" w:sz="0" w:space="0" w:color="auto"/>
                    <w:bottom w:val="none" w:sz="0" w:space="0" w:color="auto"/>
                    <w:right w:val="none" w:sz="0" w:space="0" w:color="auto"/>
                  </w:divBdr>
                  <w:divsChild>
                    <w:div w:id="1281372944">
                      <w:marLeft w:val="0"/>
                      <w:marRight w:val="0"/>
                      <w:marTop w:val="0"/>
                      <w:marBottom w:val="0"/>
                      <w:divBdr>
                        <w:top w:val="none" w:sz="0" w:space="0" w:color="auto"/>
                        <w:left w:val="none" w:sz="0" w:space="0" w:color="auto"/>
                        <w:bottom w:val="none" w:sz="0" w:space="0" w:color="auto"/>
                        <w:right w:val="none" w:sz="0" w:space="0" w:color="auto"/>
                      </w:divBdr>
                      <w:divsChild>
                        <w:div w:id="641888846">
                          <w:marLeft w:val="0"/>
                          <w:marRight w:val="0"/>
                          <w:marTop w:val="0"/>
                          <w:marBottom w:val="0"/>
                          <w:divBdr>
                            <w:top w:val="none" w:sz="0" w:space="0" w:color="auto"/>
                            <w:left w:val="none" w:sz="0" w:space="0" w:color="auto"/>
                            <w:bottom w:val="none" w:sz="0" w:space="0" w:color="auto"/>
                            <w:right w:val="none" w:sz="0" w:space="0" w:color="auto"/>
                          </w:divBdr>
                          <w:divsChild>
                            <w:div w:id="1287463402">
                              <w:marLeft w:val="0"/>
                              <w:marRight w:val="0"/>
                              <w:marTop w:val="0"/>
                              <w:marBottom w:val="0"/>
                              <w:divBdr>
                                <w:top w:val="none" w:sz="0" w:space="0" w:color="auto"/>
                                <w:left w:val="none" w:sz="0" w:space="0" w:color="auto"/>
                                <w:bottom w:val="none" w:sz="0" w:space="0" w:color="auto"/>
                                <w:right w:val="none" w:sz="0" w:space="0" w:color="auto"/>
                              </w:divBdr>
                              <w:divsChild>
                                <w:div w:id="1930653229">
                                  <w:marLeft w:val="0"/>
                                  <w:marRight w:val="0"/>
                                  <w:marTop w:val="0"/>
                                  <w:marBottom w:val="0"/>
                                  <w:divBdr>
                                    <w:top w:val="none" w:sz="0" w:space="0" w:color="auto"/>
                                    <w:left w:val="none" w:sz="0" w:space="0" w:color="auto"/>
                                    <w:bottom w:val="none" w:sz="0" w:space="0" w:color="auto"/>
                                    <w:right w:val="none" w:sz="0" w:space="0" w:color="auto"/>
                                  </w:divBdr>
                                  <w:divsChild>
                                    <w:div w:id="1574849304">
                                      <w:marLeft w:val="0"/>
                                      <w:marRight w:val="0"/>
                                      <w:marTop w:val="0"/>
                                      <w:marBottom w:val="0"/>
                                      <w:divBdr>
                                        <w:top w:val="none" w:sz="0" w:space="0" w:color="auto"/>
                                        <w:left w:val="none" w:sz="0" w:space="0" w:color="auto"/>
                                        <w:bottom w:val="none" w:sz="0" w:space="0" w:color="auto"/>
                                        <w:right w:val="none" w:sz="0" w:space="0" w:color="auto"/>
                                      </w:divBdr>
                                      <w:divsChild>
                                        <w:div w:id="887834211">
                                          <w:marLeft w:val="0"/>
                                          <w:marRight w:val="0"/>
                                          <w:marTop w:val="0"/>
                                          <w:marBottom w:val="0"/>
                                          <w:divBdr>
                                            <w:top w:val="none" w:sz="0" w:space="0" w:color="auto"/>
                                            <w:left w:val="none" w:sz="0" w:space="0" w:color="auto"/>
                                            <w:bottom w:val="none" w:sz="0" w:space="0" w:color="auto"/>
                                            <w:right w:val="none" w:sz="0" w:space="0" w:color="auto"/>
                                          </w:divBdr>
                                          <w:divsChild>
                                            <w:div w:id="273632409">
                                              <w:marLeft w:val="0"/>
                                              <w:marRight w:val="0"/>
                                              <w:marTop w:val="0"/>
                                              <w:marBottom w:val="0"/>
                                              <w:divBdr>
                                                <w:top w:val="none" w:sz="0" w:space="0" w:color="auto"/>
                                                <w:left w:val="none" w:sz="0" w:space="0" w:color="auto"/>
                                                <w:bottom w:val="none" w:sz="0" w:space="0" w:color="auto"/>
                                                <w:right w:val="none" w:sz="0" w:space="0" w:color="auto"/>
                                              </w:divBdr>
                                              <w:divsChild>
                                                <w:div w:id="975570548">
                                                  <w:marLeft w:val="0"/>
                                                  <w:marRight w:val="0"/>
                                                  <w:marTop w:val="0"/>
                                                  <w:marBottom w:val="0"/>
                                                  <w:divBdr>
                                                    <w:top w:val="none" w:sz="0" w:space="0" w:color="auto"/>
                                                    <w:left w:val="none" w:sz="0" w:space="0" w:color="auto"/>
                                                    <w:bottom w:val="none" w:sz="0" w:space="0" w:color="auto"/>
                                                    <w:right w:val="none" w:sz="0" w:space="0" w:color="auto"/>
                                                  </w:divBdr>
                                                  <w:divsChild>
                                                    <w:div w:id="124126273">
                                                      <w:marLeft w:val="0"/>
                                                      <w:marRight w:val="0"/>
                                                      <w:marTop w:val="0"/>
                                                      <w:marBottom w:val="0"/>
                                                      <w:divBdr>
                                                        <w:top w:val="none" w:sz="0" w:space="0" w:color="auto"/>
                                                        <w:left w:val="none" w:sz="0" w:space="0" w:color="auto"/>
                                                        <w:bottom w:val="none" w:sz="0" w:space="0" w:color="auto"/>
                                                        <w:right w:val="none" w:sz="0" w:space="0" w:color="auto"/>
                                                      </w:divBdr>
                                                      <w:divsChild>
                                                        <w:div w:id="6370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dc:creator>
  <cp:keywords/>
  <dc:description/>
  <cp:lastModifiedBy>DST</cp:lastModifiedBy>
  <cp:revision>1</cp:revision>
  <dcterms:created xsi:type="dcterms:W3CDTF">2025-01-13T10:49:00Z</dcterms:created>
  <dcterms:modified xsi:type="dcterms:W3CDTF">2025-01-13T17:13:00Z</dcterms:modified>
</cp:coreProperties>
</file>