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000D7" w14:textId="77777777" w:rsidR="00840AB8" w:rsidRDefault="00000000">
      <w:pPr>
        <w:spacing w:after="40"/>
        <w:jc w:val="center"/>
      </w:pPr>
      <w:r>
        <w:rPr>
          <w:color w:val="0070C0"/>
          <w:sz w:val="28"/>
          <w:szCs w:val="28"/>
        </w:rPr>
        <w:t>RAG Pipeline Evaluation — Build &amp; Validation Record</w:t>
      </w:r>
    </w:p>
    <w:p w14:paraId="6E2D33CF" w14:textId="77777777" w:rsidR="00840AB8" w:rsidRDefault="00000000">
      <w:pPr>
        <w:spacing w:after="40"/>
        <w:jc w:val="center"/>
      </w:pPr>
      <w:r>
        <w:rPr>
          <w:color w:val="444444"/>
        </w:rPr>
        <w:t xml:space="preserve">Project: </w:t>
      </w:r>
      <w:proofErr w:type="spellStart"/>
      <w:r>
        <w:rPr>
          <w:color w:val="444444"/>
        </w:rPr>
        <w:t>wxcc-</w:t>
      </w:r>
      <w:proofErr w:type="gramStart"/>
      <w:r>
        <w:rPr>
          <w:color w:val="444444"/>
        </w:rPr>
        <w:t>slm</w:t>
      </w:r>
      <w:proofErr w:type="spellEnd"/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Evaluation: RAGAS Harness v1</w:t>
      </w:r>
    </w:p>
    <w:p w14:paraId="57298834" w14:textId="77777777" w:rsidR="00840AB8" w:rsidRDefault="00000000">
      <w:pPr>
        <w:spacing w:after="200"/>
        <w:jc w:val="center"/>
      </w:pPr>
      <w:r>
        <w:rPr>
          <w:color w:val="666666"/>
          <w:sz w:val="18"/>
          <w:szCs w:val="18"/>
        </w:rPr>
        <w:t xml:space="preserve">Date: August </w:t>
      </w:r>
      <w:proofErr w:type="gramStart"/>
      <w:r>
        <w:rPr>
          <w:color w:val="666666"/>
          <w:sz w:val="18"/>
          <w:szCs w:val="18"/>
        </w:rPr>
        <w:t>2026  |</w:t>
      </w:r>
      <w:proofErr w:type="gramEnd"/>
      <w:r>
        <w:rPr>
          <w:color w:val="666666"/>
          <w:sz w:val="18"/>
          <w:szCs w:val="18"/>
        </w:rPr>
        <w:t xml:space="preserve">  Author: Rajmohan Mangattu, CCIE Collaboration #55207</w:t>
      </w:r>
    </w:p>
    <w:p w14:paraId="6F5B2468" w14:textId="77777777" w:rsidR="00840AB8" w:rsidRDefault="00000000">
      <w:pPr>
        <w:pStyle w:val="Heading1"/>
        <w:spacing w:before="320" w:after="120"/>
        <w:rPr>
          <w:b/>
          <w:bCs/>
          <w:color w:val="1F3B82"/>
          <w:sz w:val="28"/>
          <w:szCs w:val="28"/>
        </w:rPr>
      </w:pPr>
      <w:r>
        <w:t>1. Purpose</w:t>
      </w:r>
    </w:p>
    <w:p w14:paraId="16908ABE" w14:textId="77777777" w:rsidR="00840AB8" w:rsidRDefault="00000000">
      <w:pPr>
        <w:spacing w:after="100"/>
      </w:pPr>
      <w:r>
        <w:t xml:space="preserve">This document records the design, execution, and results of the RAGAS evaluation harness built for the </w:t>
      </w:r>
      <w:proofErr w:type="spellStart"/>
      <w:r>
        <w:t>wxcc-slm</w:t>
      </w:r>
      <w:proofErr w:type="spellEnd"/>
      <w:r>
        <w:t xml:space="preserve"> RAG pipeline. It serves as the engineering validation record for the evaluation methodology, providing an auditable trace from golden test set design to scored results and controlled experiment.</w:t>
      </w:r>
    </w:p>
    <w:p w14:paraId="4227504C" w14:textId="77777777" w:rsidR="00840AB8" w:rsidRDefault="00000000">
      <w:pPr>
        <w:spacing w:after="100"/>
      </w:pPr>
      <w:r>
        <w:t>The evaluation answers: "How do you know your RAG pipeline works, and how did you improve it?" Every number in this record traces to a specific golden question, pipeline configuration, and judge model run.</w:t>
      </w:r>
    </w:p>
    <w:p w14:paraId="79405311" w14:textId="77777777" w:rsidR="00840AB8" w:rsidRDefault="00000000">
      <w:pPr>
        <w:pStyle w:val="Heading1"/>
        <w:spacing w:before="320" w:after="120"/>
        <w:rPr>
          <w:b/>
          <w:bCs/>
          <w:color w:val="1F3B82"/>
          <w:sz w:val="28"/>
          <w:szCs w:val="28"/>
        </w:rPr>
      </w:pPr>
      <w:r>
        <w:t>2. System Under Test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40AB8" w14:paraId="2217F5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B82"/>
          </w:tcPr>
          <w:p w14:paraId="33BF9CC0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560" w:type="dxa"/>
            <w:shd w:val="clear" w:color="auto" w:fill="1F3B82"/>
          </w:tcPr>
          <w:p w14:paraId="58ED490A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 w:rsidR="00840AB8" w14:paraId="387C2B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</w:tcPr>
          <w:p w14:paraId="0C425127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Embeddings</w:t>
            </w:r>
          </w:p>
        </w:tc>
        <w:tc>
          <w:tcPr>
            <w:tcW w:w="6560" w:type="dxa"/>
            <w:shd w:val="clear" w:color="auto" w:fill="FFFFFF"/>
          </w:tcPr>
          <w:p w14:paraId="673006A7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BGE-M3 (BAAI/bge-m3), dim 1024, cached at D:\hf_cache</w:t>
            </w:r>
          </w:p>
        </w:tc>
      </w:tr>
      <w:tr w:rsidR="00840AB8" w14:paraId="622602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7FC"/>
          </w:tcPr>
          <w:p w14:paraId="0E9AF0FB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Vector store</w:t>
            </w:r>
          </w:p>
        </w:tc>
        <w:tc>
          <w:tcPr>
            <w:tcW w:w="6560" w:type="dxa"/>
            <w:shd w:val="clear" w:color="auto" w:fill="F2F7FC"/>
          </w:tcPr>
          <w:p w14:paraId="691B94BD" w14:textId="77777777" w:rsidR="00840AB8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Qdrant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Cloud — </w:t>
            </w:r>
            <w:proofErr w:type="spellStart"/>
            <w:r>
              <w:rPr>
                <w:color w:val="000000"/>
                <w:sz w:val="18"/>
                <w:szCs w:val="18"/>
              </w:rPr>
              <w:t>wxcc_slm_corpus</w:t>
            </w:r>
            <w:proofErr w:type="spellEnd"/>
            <w:r>
              <w:rPr>
                <w:color w:val="000000"/>
                <w:sz w:val="18"/>
                <w:szCs w:val="18"/>
              </w:rPr>
              <w:t>, 2,633 chunks, Cosine similarity</w:t>
            </w:r>
          </w:p>
        </w:tc>
      </w:tr>
      <w:tr w:rsidR="00840AB8" w14:paraId="328DCE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</w:tcPr>
          <w:p w14:paraId="67373143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Retrieval</w:t>
            </w:r>
          </w:p>
        </w:tc>
        <w:tc>
          <w:tcPr>
            <w:tcW w:w="6560" w:type="dxa"/>
            <w:shd w:val="clear" w:color="auto" w:fill="FFFFFF"/>
          </w:tcPr>
          <w:p w14:paraId="4B69BD3E" w14:textId="77777777" w:rsidR="00840AB8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query_</w:t>
            </w:r>
            <w:proofErr w:type="gramStart"/>
            <w:r>
              <w:rPr>
                <w:color w:val="000000"/>
                <w:sz w:val="18"/>
                <w:szCs w:val="18"/>
              </w:rPr>
              <w:t>engine.retrieve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(), configurable </w:t>
            </w:r>
            <w:proofErr w:type="spellStart"/>
            <w:r>
              <w:rPr>
                <w:color w:val="000000"/>
                <w:sz w:val="18"/>
                <w:szCs w:val="18"/>
              </w:rPr>
              <w:t>top_k</w:t>
            </w:r>
            <w:proofErr w:type="spellEnd"/>
          </w:p>
        </w:tc>
      </w:tr>
      <w:tr w:rsidR="00840AB8" w14:paraId="6FCEE9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7FC"/>
          </w:tcPr>
          <w:p w14:paraId="053A3864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Generation</w:t>
            </w:r>
          </w:p>
        </w:tc>
        <w:tc>
          <w:tcPr>
            <w:tcW w:w="6560" w:type="dxa"/>
            <w:shd w:val="clear" w:color="auto" w:fill="F2F7FC"/>
          </w:tcPr>
          <w:p w14:paraId="25921225" w14:textId="77777777" w:rsidR="00840AB8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Groq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Llama-3.3-70B-versatile</w:t>
            </w:r>
          </w:p>
        </w:tc>
      </w:tr>
      <w:tr w:rsidR="00840AB8" w14:paraId="512788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</w:tcPr>
          <w:p w14:paraId="6FE6D886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Orchestration</w:t>
            </w:r>
          </w:p>
        </w:tc>
        <w:tc>
          <w:tcPr>
            <w:tcW w:w="6560" w:type="dxa"/>
            <w:shd w:val="clear" w:color="auto" w:fill="FFFFFF"/>
          </w:tcPr>
          <w:p w14:paraId="060D8EAF" w14:textId="77777777" w:rsidR="00840AB8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LangGraph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intent flow (classify → retrieve → generate)</w:t>
            </w:r>
          </w:p>
        </w:tc>
      </w:tr>
      <w:tr w:rsidR="00840AB8" w14:paraId="64B3C2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7FC"/>
          </w:tcPr>
          <w:p w14:paraId="74B5D190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Corpus</w:t>
            </w:r>
          </w:p>
        </w:tc>
        <w:tc>
          <w:tcPr>
            <w:tcW w:w="6560" w:type="dxa"/>
            <w:shd w:val="clear" w:color="auto" w:fill="F2F7FC"/>
          </w:tcPr>
          <w:p w14:paraId="7E357AC5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41 Cisco Tier-1 primary sources, </w:t>
            </w:r>
            <w:proofErr w:type="spellStart"/>
            <w:r>
              <w:rPr>
                <w:color w:val="000000"/>
                <w:sz w:val="18"/>
                <w:szCs w:val="18"/>
              </w:rPr>
              <w:t>WxCC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architecture / data locality / compliance</w:t>
            </w:r>
          </w:p>
        </w:tc>
      </w:tr>
    </w:tbl>
    <w:p w14:paraId="5F33574C" w14:textId="77777777" w:rsidR="00840AB8" w:rsidRDefault="00000000">
      <w:pPr>
        <w:pStyle w:val="Heading1"/>
        <w:spacing w:before="320" w:after="120"/>
        <w:rPr>
          <w:b/>
          <w:bCs/>
          <w:color w:val="1F3B82"/>
          <w:sz w:val="28"/>
          <w:szCs w:val="28"/>
        </w:rPr>
      </w:pPr>
      <w:r>
        <w:t>3. Evaluation Environment</w:t>
      </w:r>
    </w:p>
    <w:p w14:paraId="4FA8FAB1" w14:textId="77777777" w:rsidR="00840AB8" w:rsidRDefault="00000000">
      <w:pPr>
        <w:spacing w:after="100"/>
      </w:pPr>
      <w:r>
        <w:t xml:space="preserve">Python 3.11 isolated virtual environment </w:t>
      </w:r>
      <w:proofErr w:type="gramStart"/>
      <w:r>
        <w:t>(.</w:t>
      </w:r>
      <w:proofErr w:type="spellStart"/>
      <w:r>
        <w:t>venv</w:t>
      </w:r>
      <w:proofErr w:type="spellEnd"/>
      <w:proofErr w:type="gramEnd"/>
      <w:r>
        <w:t>-eval at D:\project-slm-webex\) separate from the global Python 3.14 used by the production pipeline. This isolation prevents RAGAS dependency conflicts from disturbing the working system.</w:t>
      </w:r>
    </w:p>
    <w:p w14:paraId="20A62A59" w14:textId="77777777" w:rsidR="00840AB8" w:rsidRDefault="00000000">
      <w:pPr>
        <w:spacing w:after="100"/>
      </w:pPr>
      <w:r>
        <w:t xml:space="preserve">RAGAS 0.3.9 was installed with a </w:t>
      </w:r>
      <w:proofErr w:type="spellStart"/>
      <w:r>
        <w:t>VertexAI</w:t>
      </w:r>
      <w:proofErr w:type="spellEnd"/>
      <w:r>
        <w:t xml:space="preserve"> shim (one file </w:t>
      </w:r>
      <w:proofErr w:type="gramStart"/>
      <w:r>
        <w:t>inside .</w:t>
      </w:r>
      <w:proofErr w:type="spellStart"/>
      <w:r>
        <w:t>venv</w:t>
      </w:r>
      <w:proofErr w:type="spellEnd"/>
      <w:proofErr w:type="gramEnd"/>
      <w:r>
        <w:t xml:space="preserve">-eval) to resolve a known import-path break in </w:t>
      </w:r>
      <w:proofErr w:type="spellStart"/>
      <w:r>
        <w:t>langchain</w:t>
      </w:r>
      <w:proofErr w:type="spellEnd"/>
      <w:r>
        <w:t xml:space="preserve">-community 0.4.2 (ragas#2745, ragas#2741). The shim satisfies the import without enabling </w:t>
      </w:r>
      <w:proofErr w:type="spellStart"/>
      <w:r>
        <w:t>VertexAI</w:t>
      </w:r>
      <w:proofErr w:type="spellEnd"/>
      <w:r>
        <w:t xml:space="preserve"> — it raises </w:t>
      </w:r>
      <w:proofErr w:type="spellStart"/>
      <w:r>
        <w:t>RuntimeError</w:t>
      </w:r>
      <w:proofErr w:type="spellEnd"/>
      <w:r>
        <w:t xml:space="preserve"> if instantiated. Documented in SETUP.md.</w:t>
      </w:r>
    </w:p>
    <w:p w14:paraId="21B36E34" w14:textId="77777777" w:rsidR="00840AB8" w:rsidRDefault="00000000">
      <w:pPr>
        <w:spacing w:after="100"/>
      </w:pPr>
      <w:r>
        <w:t xml:space="preserve">Judge model: </w:t>
      </w:r>
      <w:proofErr w:type="spellStart"/>
      <w:r>
        <w:t>Groq</w:t>
      </w:r>
      <w:proofErr w:type="spellEnd"/>
      <w:r>
        <w:t xml:space="preserve"> llama-3.1-8b-instant. Using a smaller model than the generator (Llama-3.3-70B) reduces self-preference risk and fits the </w:t>
      </w:r>
      <w:proofErr w:type="spellStart"/>
      <w:r>
        <w:t>Groq</w:t>
      </w:r>
      <w:proofErr w:type="spellEnd"/>
      <w:r>
        <w:t xml:space="preserve"> free-tier token budget (100k tokens/day). Limitation acknowledged: same model family introduces potential self-preference bias. Mitigation: manual spot-checks of scored items.</w:t>
      </w:r>
    </w:p>
    <w:p w14:paraId="7B977A82" w14:textId="77777777" w:rsidR="00840AB8" w:rsidRDefault="00000000">
      <w:pPr>
        <w:pStyle w:val="Heading1"/>
        <w:spacing w:before="320" w:after="120"/>
        <w:rPr>
          <w:b/>
          <w:bCs/>
          <w:color w:val="1F3B82"/>
          <w:sz w:val="28"/>
          <w:szCs w:val="28"/>
        </w:rPr>
      </w:pPr>
      <w:r>
        <w:t>4. Golden Test Set</w:t>
      </w:r>
    </w:p>
    <w:p w14:paraId="7D43C136" w14:textId="77777777" w:rsidR="00840AB8" w:rsidRDefault="00000000">
      <w:pPr>
        <w:spacing w:after="100"/>
      </w:pPr>
      <w:r>
        <w:t>34 questions across two categories:</w:t>
      </w:r>
    </w:p>
    <w:p w14:paraId="2B583BB7" w14:textId="77777777" w:rsidR="00840AB8" w:rsidRDefault="00000000">
      <w:pPr>
        <w:spacing w:after="100"/>
      </w:pPr>
      <w:r>
        <w:t>Answerable (27): scored with four RAGAS metrics. Three types — factual lookup (11), capacity/sizing (8), design guidance (8). Every ground truth traces to a named Cisco Tier-1 corpus document verified in the project change registers.</w:t>
      </w:r>
    </w:p>
    <w:p w14:paraId="72F7A223" w14:textId="77777777" w:rsidR="00840AB8" w:rsidRDefault="00000000">
      <w:pPr>
        <w:spacing w:after="100"/>
      </w:pPr>
      <w:r>
        <w:t>Adversarial / out-of-scope (7): scored pass-fail on hallucination resistance. Three out-of-scope (no corpus answer) and four adversarial (false-premise traps). Correct behaviour = abstain or correct the false premise, not fabricate.</w:t>
      </w:r>
    </w:p>
    <w:p w14:paraId="2113FD92" w14:textId="77777777" w:rsidR="00840AB8" w:rsidRDefault="00000000">
      <w:pPr>
        <w:spacing w:after="100"/>
      </w:pPr>
      <w:r>
        <w:t xml:space="preserve">File: </w:t>
      </w:r>
      <w:proofErr w:type="spellStart"/>
      <w:r>
        <w:t>golden_set</w:t>
      </w:r>
      <w:proofErr w:type="spellEnd"/>
      <w:r>
        <w:t>/wxcc_golden_v1.jsonl — version-controlled; any ground-truth change is a tracked commit.</w:t>
      </w:r>
    </w:p>
    <w:p w14:paraId="16F39066" w14:textId="77777777" w:rsidR="00840AB8" w:rsidRDefault="00000000">
      <w:pPr>
        <w:pStyle w:val="Heading1"/>
        <w:spacing w:before="320" w:after="120"/>
        <w:rPr>
          <w:b/>
          <w:bCs/>
          <w:color w:val="1F3B82"/>
          <w:sz w:val="28"/>
          <w:szCs w:val="28"/>
        </w:rPr>
      </w:pPr>
      <w:r>
        <w:t>5. Baseline Results (</w:t>
      </w:r>
      <w:proofErr w:type="spellStart"/>
      <w:r>
        <w:t>top_k</w:t>
      </w:r>
      <w:proofErr w:type="spellEnd"/>
      <w:r>
        <w:t>=8)</w:t>
      </w:r>
    </w:p>
    <w:p w14:paraId="18F7620A" w14:textId="77777777" w:rsidR="00840AB8" w:rsidRDefault="00000000">
      <w:pPr>
        <w:pStyle w:val="Heading2"/>
        <w:spacing w:before="240" w:after="80"/>
        <w:rPr>
          <w:b/>
          <w:bCs/>
          <w:color w:val="0070C0"/>
          <w:sz w:val="24"/>
          <w:szCs w:val="24"/>
        </w:rPr>
      </w:pPr>
      <w:r>
        <w:t>5.1 RAGAS metrics — 27 answerable items, 0 skipped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1400"/>
        <w:gridCol w:w="800"/>
        <w:gridCol w:w="2960"/>
      </w:tblGrid>
      <w:tr w:rsidR="00840AB8" w14:paraId="29136D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B82"/>
          </w:tcPr>
          <w:p w14:paraId="6578C9F6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400" w:type="dxa"/>
            <w:shd w:val="clear" w:color="auto" w:fill="1F3B82"/>
          </w:tcPr>
          <w:p w14:paraId="65E8C246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Baseline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top_k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=8)</w:t>
            </w:r>
          </w:p>
        </w:tc>
        <w:tc>
          <w:tcPr>
            <w:tcW w:w="1400" w:type="dxa"/>
            <w:shd w:val="clear" w:color="auto" w:fill="1F3B82"/>
          </w:tcPr>
          <w:p w14:paraId="2D71E474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Experiment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top_k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=5)</w:t>
            </w:r>
          </w:p>
        </w:tc>
        <w:tc>
          <w:tcPr>
            <w:tcW w:w="800" w:type="dxa"/>
            <w:shd w:val="clear" w:color="auto" w:fill="1F3B82"/>
          </w:tcPr>
          <w:p w14:paraId="0555F4A2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Delta</w:t>
            </w:r>
          </w:p>
        </w:tc>
        <w:tc>
          <w:tcPr>
            <w:tcW w:w="2960" w:type="dxa"/>
            <w:shd w:val="clear" w:color="auto" w:fill="1F3B82"/>
          </w:tcPr>
          <w:p w14:paraId="4D96B10F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Observation</w:t>
            </w:r>
          </w:p>
        </w:tc>
      </w:tr>
      <w:tr w:rsidR="00840AB8" w14:paraId="1D75F5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</w:tcPr>
          <w:p w14:paraId="696A497E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Answer relevancy</w:t>
            </w:r>
          </w:p>
        </w:tc>
        <w:tc>
          <w:tcPr>
            <w:tcW w:w="1400" w:type="dxa"/>
            <w:shd w:val="clear" w:color="auto" w:fill="FFFFFF"/>
          </w:tcPr>
          <w:p w14:paraId="2D9245EF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0.7242</w:t>
            </w:r>
          </w:p>
        </w:tc>
        <w:tc>
          <w:tcPr>
            <w:tcW w:w="1400" w:type="dxa"/>
            <w:shd w:val="clear" w:color="auto" w:fill="FFFFFF"/>
          </w:tcPr>
          <w:p w14:paraId="5F91AF86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0.7558*</w:t>
            </w:r>
          </w:p>
        </w:tc>
        <w:tc>
          <w:tcPr>
            <w:tcW w:w="800" w:type="dxa"/>
            <w:shd w:val="clear" w:color="auto" w:fill="FFFFFF"/>
          </w:tcPr>
          <w:p w14:paraId="73078F61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+0.032 ↑</w:t>
            </w:r>
          </w:p>
        </w:tc>
        <w:tc>
          <w:tcPr>
            <w:tcW w:w="2960" w:type="dxa"/>
            <w:shd w:val="clear" w:color="auto" w:fill="FFFFFF"/>
          </w:tcPr>
          <w:p w14:paraId="04146511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Marginal gain — fewer chunks = tighter answers</w:t>
            </w:r>
          </w:p>
        </w:tc>
      </w:tr>
      <w:tr w:rsidR="00840AB8" w14:paraId="537F4D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7FC"/>
          </w:tcPr>
          <w:p w14:paraId="514A8094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Context precision</w:t>
            </w:r>
          </w:p>
        </w:tc>
        <w:tc>
          <w:tcPr>
            <w:tcW w:w="1400" w:type="dxa"/>
            <w:shd w:val="clear" w:color="auto" w:fill="F2F7FC"/>
          </w:tcPr>
          <w:p w14:paraId="32339C70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0.9381</w:t>
            </w:r>
          </w:p>
        </w:tc>
        <w:tc>
          <w:tcPr>
            <w:tcW w:w="1400" w:type="dxa"/>
            <w:shd w:val="clear" w:color="auto" w:fill="F2F7FC"/>
          </w:tcPr>
          <w:p w14:paraId="01053308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0.7400*</w:t>
            </w:r>
          </w:p>
        </w:tc>
        <w:tc>
          <w:tcPr>
            <w:tcW w:w="800" w:type="dxa"/>
            <w:shd w:val="clear" w:color="auto" w:fill="F2F7FC"/>
          </w:tcPr>
          <w:p w14:paraId="3F83722E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-0.198 ↓</w:t>
            </w:r>
          </w:p>
        </w:tc>
        <w:tc>
          <w:tcPr>
            <w:tcW w:w="2960" w:type="dxa"/>
            <w:shd w:val="clear" w:color="auto" w:fill="F2F7FC"/>
          </w:tcPr>
          <w:p w14:paraId="30C01200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Significant drop — fewer chunks raised noise proportion</w:t>
            </w:r>
          </w:p>
        </w:tc>
      </w:tr>
      <w:tr w:rsidR="00840AB8" w14:paraId="3DF8D3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</w:tcPr>
          <w:p w14:paraId="55C4C7B4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Context recall</w:t>
            </w:r>
          </w:p>
        </w:tc>
        <w:tc>
          <w:tcPr>
            <w:tcW w:w="1400" w:type="dxa"/>
            <w:shd w:val="clear" w:color="auto" w:fill="FFFFFF"/>
          </w:tcPr>
          <w:p w14:paraId="792E2A97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0.8750</w:t>
            </w:r>
          </w:p>
        </w:tc>
        <w:tc>
          <w:tcPr>
            <w:tcW w:w="1400" w:type="dxa"/>
            <w:shd w:val="clear" w:color="auto" w:fill="FFFFFF"/>
          </w:tcPr>
          <w:p w14:paraId="7B24D9C3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1.0000*</w:t>
            </w:r>
          </w:p>
        </w:tc>
        <w:tc>
          <w:tcPr>
            <w:tcW w:w="800" w:type="dxa"/>
            <w:shd w:val="clear" w:color="auto" w:fill="FFFFFF"/>
          </w:tcPr>
          <w:p w14:paraId="4FC3183B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+0.125 ↑</w:t>
            </w:r>
          </w:p>
        </w:tc>
        <w:tc>
          <w:tcPr>
            <w:tcW w:w="2960" w:type="dxa"/>
            <w:shd w:val="clear" w:color="auto" w:fill="FFFFFF"/>
          </w:tcPr>
          <w:p w14:paraId="0A857C28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Perfect recall on 17-item subset</w:t>
            </w:r>
          </w:p>
        </w:tc>
      </w:tr>
      <w:tr w:rsidR="00840AB8" w14:paraId="1ECCA2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7FC"/>
          </w:tcPr>
          <w:p w14:paraId="0DD71F49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Faithfulness</w:t>
            </w:r>
          </w:p>
        </w:tc>
        <w:tc>
          <w:tcPr>
            <w:tcW w:w="1400" w:type="dxa"/>
            <w:shd w:val="clear" w:color="auto" w:fill="F2F7FC"/>
          </w:tcPr>
          <w:p w14:paraId="10D7ED11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400" w:type="dxa"/>
            <w:shd w:val="clear" w:color="auto" w:fill="F2F7FC"/>
          </w:tcPr>
          <w:p w14:paraId="46AE6BD5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0.0952*</w:t>
            </w:r>
          </w:p>
        </w:tc>
        <w:tc>
          <w:tcPr>
            <w:tcW w:w="800" w:type="dxa"/>
            <w:shd w:val="clear" w:color="auto" w:fill="F2F7FC"/>
          </w:tcPr>
          <w:p w14:paraId="2C6BAF3C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960" w:type="dxa"/>
            <w:shd w:val="clear" w:color="auto" w:fill="F2F7FC"/>
          </w:tcPr>
          <w:p w14:paraId="3A2E5701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Excluded — incomplete sample (17/27), judge variance</w:t>
            </w:r>
          </w:p>
        </w:tc>
      </w:tr>
    </w:tbl>
    <w:p w14:paraId="2B8D3E81" w14:textId="77777777" w:rsidR="00840AB8" w:rsidRDefault="00840AB8">
      <w:pPr>
        <w:spacing w:after="80"/>
      </w:pPr>
    </w:p>
    <w:p w14:paraId="64A393A8" w14:textId="77777777" w:rsidR="00840AB8" w:rsidRDefault="00000000">
      <w:pPr>
        <w:spacing w:after="100"/>
      </w:pPr>
      <w:r>
        <w:rPr>
          <w:i/>
          <w:iCs/>
          <w:color w:val="666666"/>
        </w:rPr>
        <w:t xml:space="preserve">* </w:t>
      </w:r>
      <w:proofErr w:type="spellStart"/>
      <w:proofErr w:type="gramStart"/>
      <w:r>
        <w:rPr>
          <w:i/>
          <w:iCs/>
          <w:color w:val="666666"/>
        </w:rPr>
        <w:t>top</w:t>
      </w:r>
      <w:proofErr w:type="gramEnd"/>
      <w:r>
        <w:rPr>
          <w:i/>
          <w:iCs/>
          <w:color w:val="666666"/>
        </w:rPr>
        <w:t>_k</w:t>
      </w:r>
      <w:proofErr w:type="spellEnd"/>
      <w:r>
        <w:rPr>
          <w:i/>
          <w:iCs/>
          <w:color w:val="666666"/>
        </w:rPr>
        <w:t xml:space="preserve">=5 scored only 17 of 27 items due to </w:t>
      </w:r>
      <w:proofErr w:type="spellStart"/>
      <w:r>
        <w:rPr>
          <w:i/>
          <w:iCs/>
          <w:color w:val="666666"/>
        </w:rPr>
        <w:t>Groq</w:t>
      </w:r>
      <w:proofErr w:type="spellEnd"/>
      <w:r>
        <w:rPr>
          <w:i/>
          <w:iCs/>
          <w:color w:val="666666"/>
        </w:rPr>
        <w:t xml:space="preserve"> rate limits. Directional only.</w:t>
      </w:r>
    </w:p>
    <w:p w14:paraId="72648818" w14:textId="77777777" w:rsidR="00840AB8" w:rsidRDefault="00000000">
      <w:pPr>
        <w:pStyle w:val="Heading2"/>
        <w:spacing w:before="240" w:after="80"/>
        <w:rPr>
          <w:b/>
          <w:bCs/>
          <w:color w:val="0070C0"/>
          <w:sz w:val="24"/>
          <w:szCs w:val="24"/>
        </w:rPr>
      </w:pPr>
      <w:r>
        <w:t>5.2 Adversarial / out-of-scope — baseline (all 7 complete)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900"/>
        <w:gridCol w:w="5660"/>
      </w:tblGrid>
      <w:tr w:rsidR="00840AB8" w14:paraId="4D66E9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B82"/>
          </w:tcPr>
          <w:p w14:paraId="15C5E86C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shd w:val="clear" w:color="auto" w:fill="1F3B82"/>
          </w:tcPr>
          <w:p w14:paraId="647239B2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900" w:type="dxa"/>
            <w:shd w:val="clear" w:color="auto" w:fill="1F3B82"/>
          </w:tcPr>
          <w:p w14:paraId="0D1C3FED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Verdict</w:t>
            </w:r>
          </w:p>
        </w:tc>
        <w:tc>
          <w:tcPr>
            <w:tcW w:w="5660" w:type="dxa"/>
            <w:shd w:val="clear" w:color="auto" w:fill="1F3B82"/>
          </w:tcPr>
          <w:p w14:paraId="0FCD2DE8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40AB8" w14:paraId="5BE226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</w:tcPr>
          <w:p w14:paraId="0020A916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G28</w:t>
            </w:r>
          </w:p>
        </w:tc>
        <w:tc>
          <w:tcPr>
            <w:tcW w:w="1400" w:type="dxa"/>
            <w:shd w:val="clear" w:color="auto" w:fill="FFFFFF"/>
          </w:tcPr>
          <w:p w14:paraId="00036CCA" w14:textId="77777777" w:rsidR="00840AB8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out_of_scope</w:t>
            </w:r>
            <w:proofErr w:type="spellEnd"/>
          </w:p>
        </w:tc>
        <w:tc>
          <w:tcPr>
            <w:tcW w:w="900" w:type="dxa"/>
            <w:shd w:val="clear" w:color="auto" w:fill="FFFFFF"/>
          </w:tcPr>
          <w:p w14:paraId="1E7132EA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  <w:tc>
          <w:tcPr>
            <w:tcW w:w="5660" w:type="dxa"/>
            <w:shd w:val="clear" w:color="auto" w:fill="FFFFFF"/>
          </w:tcPr>
          <w:p w14:paraId="77BAFF54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Correctly abstained — stated figure not in knowledge base, directed to Cisco/partner quoting</w:t>
            </w:r>
          </w:p>
        </w:tc>
      </w:tr>
      <w:tr w:rsidR="00840AB8" w14:paraId="71ED38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7FC"/>
          </w:tcPr>
          <w:p w14:paraId="0DE60B10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G29</w:t>
            </w:r>
          </w:p>
        </w:tc>
        <w:tc>
          <w:tcPr>
            <w:tcW w:w="1400" w:type="dxa"/>
            <w:shd w:val="clear" w:color="auto" w:fill="F2F7FC"/>
          </w:tcPr>
          <w:p w14:paraId="4D431969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adversarial</w:t>
            </w:r>
          </w:p>
        </w:tc>
        <w:tc>
          <w:tcPr>
            <w:tcW w:w="900" w:type="dxa"/>
            <w:shd w:val="clear" w:color="auto" w:fill="F2F7FC"/>
          </w:tcPr>
          <w:p w14:paraId="2232BE9E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  <w:tc>
          <w:tcPr>
            <w:tcW w:w="5660" w:type="dxa"/>
            <w:shd w:val="clear" w:color="auto" w:fill="F2F7FC"/>
          </w:tcPr>
          <w:p w14:paraId="0FC77557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Hard STOP fired (</w:t>
            </w:r>
            <w:proofErr w:type="spellStart"/>
            <w:r>
              <w:rPr>
                <w:color w:val="000000"/>
                <w:sz w:val="18"/>
                <w:szCs w:val="18"/>
              </w:rPr>
              <w:t>china_blocker</w:t>
            </w:r>
            <w:proofErr w:type="spellEnd"/>
            <w:r>
              <w:rPr>
                <w:color w:val="000000"/>
                <w:sz w:val="18"/>
                <w:szCs w:val="18"/>
              </w:rPr>
              <w:t>) — mainland China is not an available Country of Operation</w:t>
            </w:r>
          </w:p>
        </w:tc>
      </w:tr>
      <w:tr w:rsidR="00840AB8" w14:paraId="7D7F92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</w:tcPr>
          <w:p w14:paraId="348D87A6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G30</w:t>
            </w:r>
          </w:p>
        </w:tc>
        <w:tc>
          <w:tcPr>
            <w:tcW w:w="1400" w:type="dxa"/>
            <w:shd w:val="clear" w:color="auto" w:fill="FFFFFF"/>
          </w:tcPr>
          <w:p w14:paraId="3499B543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adversarial</w:t>
            </w:r>
          </w:p>
        </w:tc>
        <w:tc>
          <w:tcPr>
            <w:tcW w:w="900" w:type="dxa"/>
            <w:shd w:val="clear" w:color="auto" w:fill="FFFFFF"/>
          </w:tcPr>
          <w:p w14:paraId="07CB8989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  <w:tc>
          <w:tcPr>
            <w:tcW w:w="5660" w:type="dxa"/>
            <w:shd w:val="clear" w:color="auto" w:fill="FFFFFF"/>
          </w:tcPr>
          <w:p w14:paraId="2667F71B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Rejected "Oregon" premise — stated US tenant DC is N. Virginia (AWS US-East)</w:t>
            </w:r>
          </w:p>
        </w:tc>
      </w:tr>
      <w:tr w:rsidR="00840AB8" w14:paraId="1C57BB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7FC"/>
          </w:tcPr>
          <w:p w14:paraId="221DCAAE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G31</w:t>
            </w:r>
          </w:p>
        </w:tc>
        <w:tc>
          <w:tcPr>
            <w:tcW w:w="1400" w:type="dxa"/>
            <w:shd w:val="clear" w:color="auto" w:fill="F2F7FC"/>
          </w:tcPr>
          <w:p w14:paraId="6BF53C2A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adversarial</w:t>
            </w:r>
          </w:p>
        </w:tc>
        <w:tc>
          <w:tcPr>
            <w:tcW w:w="900" w:type="dxa"/>
            <w:shd w:val="clear" w:color="auto" w:fill="F2F7FC"/>
          </w:tcPr>
          <w:p w14:paraId="3A1217FC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  <w:tc>
          <w:tcPr>
            <w:tcW w:w="5660" w:type="dxa"/>
            <w:shd w:val="clear" w:color="auto" w:fill="F2F7FC"/>
          </w:tcPr>
          <w:p w14:paraId="632EFAC8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Corrected "GCP" premise — stated </w:t>
            </w:r>
            <w:proofErr w:type="spellStart"/>
            <w:r>
              <w:rPr>
                <w:color w:val="000000"/>
                <w:sz w:val="18"/>
                <w:szCs w:val="18"/>
              </w:rPr>
              <w:t>WxCC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runs on AWS, not GCP</w:t>
            </w:r>
          </w:p>
        </w:tc>
      </w:tr>
      <w:tr w:rsidR="00840AB8" w14:paraId="5740BE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</w:tcPr>
          <w:p w14:paraId="6CC0E61A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G32</w:t>
            </w:r>
          </w:p>
        </w:tc>
        <w:tc>
          <w:tcPr>
            <w:tcW w:w="1400" w:type="dxa"/>
            <w:shd w:val="clear" w:color="auto" w:fill="FFFFFF"/>
          </w:tcPr>
          <w:p w14:paraId="3F487406" w14:textId="77777777" w:rsidR="00840AB8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out_of_scope</w:t>
            </w:r>
            <w:proofErr w:type="spellEnd"/>
          </w:p>
        </w:tc>
        <w:tc>
          <w:tcPr>
            <w:tcW w:w="900" w:type="dxa"/>
            <w:shd w:val="clear" w:color="auto" w:fill="FFFFFF"/>
          </w:tcPr>
          <w:p w14:paraId="5997D854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  <w:tc>
          <w:tcPr>
            <w:tcW w:w="5660" w:type="dxa"/>
            <w:shd w:val="clear" w:color="auto" w:fill="FFFFFF"/>
          </w:tcPr>
          <w:p w14:paraId="3152F9AA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Stated context does not cover Amazon Connect — directed to AWS documentation</w:t>
            </w:r>
          </w:p>
        </w:tc>
      </w:tr>
      <w:tr w:rsidR="00840AB8" w14:paraId="24B60C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7FC"/>
          </w:tcPr>
          <w:p w14:paraId="69E6B810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G33</w:t>
            </w:r>
          </w:p>
        </w:tc>
        <w:tc>
          <w:tcPr>
            <w:tcW w:w="1400" w:type="dxa"/>
            <w:shd w:val="clear" w:color="auto" w:fill="F2F7FC"/>
          </w:tcPr>
          <w:p w14:paraId="53303C37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adversarial</w:t>
            </w:r>
          </w:p>
        </w:tc>
        <w:tc>
          <w:tcPr>
            <w:tcW w:w="900" w:type="dxa"/>
            <w:shd w:val="clear" w:color="auto" w:fill="F2F7FC"/>
          </w:tcPr>
          <w:p w14:paraId="7C82F43A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  <w:tc>
          <w:tcPr>
            <w:tcW w:w="5660" w:type="dxa"/>
            <w:shd w:val="clear" w:color="auto" w:fill="F2F7FC"/>
          </w:tcPr>
          <w:p w14:paraId="46E044A3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Correctly stated WebRTC is not available in the Indian domestic deployment model</w:t>
            </w:r>
          </w:p>
        </w:tc>
      </w:tr>
      <w:tr w:rsidR="00840AB8" w14:paraId="6D1046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</w:tcPr>
          <w:p w14:paraId="77193AFA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G34</w:t>
            </w:r>
          </w:p>
        </w:tc>
        <w:tc>
          <w:tcPr>
            <w:tcW w:w="1400" w:type="dxa"/>
            <w:shd w:val="clear" w:color="auto" w:fill="FFFFFF"/>
          </w:tcPr>
          <w:p w14:paraId="1DF872D9" w14:textId="77777777" w:rsidR="00840AB8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out_of_scope</w:t>
            </w:r>
            <w:proofErr w:type="spellEnd"/>
          </w:p>
        </w:tc>
        <w:tc>
          <w:tcPr>
            <w:tcW w:w="900" w:type="dxa"/>
            <w:shd w:val="clear" w:color="auto" w:fill="FFFFFF"/>
          </w:tcPr>
          <w:p w14:paraId="5F5AA335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  <w:tc>
          <w:tcPr>
            <w:tcW w:w="5660" w:type="dxa"/>
            <w:shd w:val="clear" w:color="auto" w:fill="FFFFFF"/>
          </w:tcPr>
          <w:p w14:paraId="333400D2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Declined to fabricate Salesforce Apex code — stated out of scope</w:t>
            </w:r>
          </w:p>
        </w:tc>
      </w:tr>
    </w:tbl>
    <w:p w14:paraId="2470E194" w14:textId="77777777" w:rsidR="00840AB8" w:rsidRDefault="00840AB8">
      <w:pPr>
        <w:spacing w:after="80"/>
      </w:pPr>
    </w:p>
    <w:p w14:paraId="198AB2A0" w14:textId="77777777" w:rsidR="00840AB8" w:rsidRDefault="00000000">
      <w:pPr>
        <w:spacing w:after="100"/>
      </w:pPr>
      <w:r>
        <w:rPr>
          <w:b/>
          <w:bCs/>
        </w:rPr>
        <w:t>Adversarial result: 7/7 PASS — clean sweep on hallucination resistance.</w:t>
      </w:r>
    </w:p>
    <w:p w14:paraId="78F35F04" w14:textId="77777777" w:rsidR="00840AB8" w:rsidRDefault="00000000">
      <w:pPr>
        <w:pStyle w:val="Heading1"/>
        <w:spacing w:before="320" w:after="120"/>
        <w:rPr>
          <w:b/>
          <w:bCs/>
          <w:color w:val="1F3B82"/>
          <w:sz w:val="28"/>
          <w:szCs w:val="28"/>
        </w:rPr>
      </w:pPr>
      <w:r>
        <w:t>6. Controlled Experiment (</w:t>
      </w:r>
      <w:proofErr w:type="spellStart"/>
      <w:r>
        <w:t>top_k</w:t>
      </w:r>
      <w:proofErr w:type="spellEnd"/>
      <w:r>
        <w:t>=5)</w:t>
      </w:r>
    </w:p>
    <w:p w14:paraId="2B9113D1" w14:textId="77777777" w:rsidR="00840AB8" w:rsidRDefault="00000000">
      <w:pPr>
        <w:spacing w:after="100"/>
      </w:pPr>
      <w:r>
        <w:t xml:space="preserve">One parameter changed: </w:t>
      </w:r>
      <w:proofErr w:type="spellStart"/>
      <w:r>
        <w:t>top_k</w:t>
      </w:r>
      <w:proofErr w:type="spellEnd"/>
      <w:r>
        <w:t xml:space="preserve"> reduced from 8 to 5. All other variables held constant — same golden set, same corpus, same pipeline, same judge model. This is the minimum change needed to attribute any metric movement to a specific cause.</w:t>
      </w:r>
    </w:p>
    <w:p w14:paraId="77B1FA09" w14:textId="77777777" w:rsidR="00840AB8" w:rsidRDefault="00000000">
      <w:pPr>
        <w:spacing w:after="100"/>
      </w:pPr>
      <w:r>
        <w:t xml:space="preserve">Result: </w:t>
      </w:r>
      <w:proofErr w:type="spellStart"/>
      <w:r>
        <w:t>top_k</w:t>
      </w:r>
      <w:proofErr w:type="spellEnd"/>
      <w:r>
        <w:t xml:space="preserve">=8 is the better setting for this corpus. Reducing to </w:t>
      </w:r>
      <w:proofErr w:type="spellStart"/>
      <w:r>
        <w:t>top_k</w:t>
      </w:r>
      <w:proofErr w:type="spellEnd"/>
      <w:r>
        <w:t>=5 caused a significant precision drop (-0.20) outweighing the marginal relevancy gain (+0.03). The experiment confirmed the baseline configuration rather than improving it — a valid and defensible finding.</w:t>
      </w:r>
    </w:p>
    <w:p w14:paraId="01D2258E" w14:textId="77777777" w:rsidR="00840AB8" w:rsidRDefault="00000000">
      <w:pPr>
        <w:spacing w:after="100"/>
      </w:pPr>
      <w:r>
        <w:t xml:space="preserve">The experiment run was affected by </w:t>
      </w:r>
      <w:proofErr w:type="spellStart"/>
      <w:r>
        <w:t>Groq</w:t>
      </w:r>
      <w:proofErr w:type="spellEnd"/>
      <w:r>
        <w:t xml:space="preserve"> rate limits (10/27 items skipped). A full re-run is planned. The directional finding (</w:t>
      </w:r>
      <w:proofErr w:type="spellStart"/>
      <w:r>
        <w:t>top_k</w:t>
      </w:r>
      <w:proofErr w:type="spellEnd"/>
      <w:r>
        <w:t xml:space="preserve">=8 &gt; </w:t>
      </w:r>
      <w:proofErr w:type="spellStart"/>
      <w:r>
        <w:t>top_k</w:t>
      </w:r>
      <w:proofErr w:type="spellEnd"/>
      <w:r>
        <w:t>=5 on precision) is consistent with the partial results.</w:t>
      </w:r>
    </w:p>
    <w:p w14:paraId="75F77CD8" w14:textId="77777777" w:rsidR="00840AB8" w:rsidRDefault="00000000">
      <w:pPr>
        <w:pStyle w:val="Heading1"/>
        <w:spacing w:before="320" w:after="120"/>
        <w:rPr>
          <w:b/>
          <w:bCs/>
          <w:color w:val="1F3B82"/>
          <w:sz w:val="28"/>
          <w:szCs w:val="28"/>
        </w:rPr>
      </w:pPr>
      <w:r>
        <w:t>7. Key Observations</w:t>
      </w:r>
    </w:p>
    <w:p w14:paraId="327D5685" w14:textId="77777777" w:rsidR="00840AB8" w:rsidRDefault="00000000">
      <w:pPr>
        <w:spacing w:after="100"/>
      </w:pPr>
      <w:r>
        <w:t xml:space="preserve">Context precision (0.94 baseline) is the strongest signal — the retriever is pulling highly relevant chunks at </w:t>
      </w:r>
      <w:proofErr w:type="spellStart"/>
      <w:r>
        <w:t>top_k</w:t>
      </w:r>
      <w:proofErr w:type="spellEnd"/>
      <w:r>
        <w:t>=8. Very little noise in retrieved context.</w:t>
      </w:r>
    </w:p>
    <w:p w14:paraId="0D6CF407" w14:textId="77777777" w:rsidR="00840AB8" w:rsidRDefault="00000000">
      <w:pPr>
        <w:spacing w:after="100"/>
      </w:pPr>
      <w:r>
        <w:t>Answer relevancy (0.72) is the weakest metric — the pipeline produces structured consulting-style answers with headers and risk sections, which RAGAS penalises slightly for verbosity relative to a direct answer. This is a known and documented trade-off between answer style and RAGAS relevancy scoring.</w:t>
      </w:r>
    </w:p>
    <w:p w14:paraId="27DA5D80" w14:textId="77777777" w:rsidR="00840AB8" w:rsidRDefault="00000000">
      <w:pPr>
        <w:spacing w:after="100"/>
      </w:pPr>
      <w:r>
        <w:t>Hallucination resistance is the most interview-significant finding: 7/7 adversarial PASS on the baseline, including hard STOPs on prohibited deployments (China, EU emotion inference) and premise correction on GCP vs AWS and Oregon vs N. Virginia.</w:t>
      </w:r>
    </w:p>
    <w:p w14:paraId="7F41D0BC" w14:textId="77777777" w:rsidR="00840AB8" w:rsidRDefault="00000000">
      <w:pPr>
        <w:spacing w:after="100"/>
      </w:pPr>
      <w:r>
        <w:t>Faithfulness scoring was inconsistent across runs — attributed to judge model (8B) variance and rate-limit interruptions. Manual spot-checks found no hallucinated facts in the generated answers. Planned: re-run faithfulness with a consistent, uninterrupted judge session.</w:t>
      </w:r>
    </w:p>
    <w:p w14:paraId="1AF1C951" w14:textId="77777777" w:rsidR="00840AB8" w:rsidRDefault="00000000">
      <w:pPr>
        <w:pStyle w:val="Heading1"/>
        <w:spacing w:before="320" w:after="120"/>
        <w:rPr>
          <w:b/>
          <w:bCs/>
          <w:color w:val="1F3B82"/>
          <w:sz w:val="28"/>
          <w:szCs w:val="28"/>
        </w:rPr>
      </w:pPr>
      <w:r>
        <w:t>8. Validation Gates Passed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000"/>
        <w:gridCol w:w="1360"/>
      </w:tblGrid>
      <w:tr w:rsidR="00840AB8" w14:paraId="268F2F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B82"/>
          </w:tcPr>
          <w:p w14:paraId="48C4D635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5000" w:type="dxa"/>
            <w:shd w:val="clear" w:color="auto" w:fill="1F3B82"/>
          </w:tcPr>
          <w:p w14:paraId="425A886B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Gate</w:t>
            </w:r>
          </w:p>
        </w:tc>
        <w:tc>
          <w:tcPr>
            <w:tcW w:w="1360" w:type="dxa"/>
            <w:shd w:val="clear" w:color="auto" w:fill="1F3B82"/>
          </w:tcPr>
          <w:p w14:paraId="2630508E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40AB8" w14:paraId="3BCB2A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5E25D73E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Step 0 — Environment</w:t>
            </w:r>
          </w:p>
        </w:tc>
        <w:tc>
          <w:tcPr>
            <w:tcW w:w="5000" w:type="dxa"/>
            <w:shd w:val="clear" w:color="auto" w:fill="FFFFFF"/>
          </w:tcPr>
          <w:p w14:paraId="6CBF50F8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ragas 0.3.9 imports clean; </w:t>
            </w:r>
            <w:proofErr w:type="spellStart"/>
            <w:r>
              <w:rPr>
                <w:color w:val="000000"/>
                <w:sz w:val="18"/>
                <w:szCs w:val="18"/>
              </w:rPr>
              <w:t>VertexAI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shim applied</w:t>
            </w:r>
          </w:p>
        </w:tc>
        <w:tc>
          <w:tcPr>
            <w:tcW w:w="1360" w:type="dxa"/>
            <w:shd w:val="clear" w:color="auto" w:fill="FFFFFF"/>
          </w:tcPr>
          <w:p w14:paraId="02922612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PASSED</w:t>
            </w:r>
          </w:p>
        </w:tc>
      </w:tr>
      <w:tr w:rsidR="00840AB8" w14:paraId="7670C0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C"/>
          </w:tcPr>
          <w:p w14:paraId="7C219FF0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Step 1 — Golden set</w:t>
            </w:r>
          </w:p>
        </w:tc>
        <w:tc>
          <w:tcPr>
            <w:tcW w:w="5000" w:type="dxa"/>
            <w:shd w:val="clear" w:color="auto" w:fill="F2F7FC"/>
          </w:tcPr>
          <w:p w14:paraId="3101A93C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34 items with non-empty </w:t>
            </w:r>
            <w:proofErr w:type="spellStart"/>
            <w:r>
              <w:rPr>
                <w:color w:val="000000"/>
                <w:sz w:val="18"/>
                <w:szCs w:val="18"/>
              </w:rPr>
              <w:t>ground_truth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 source citation</w:t>
            </w:r>
          </w:p>
        </w:tc>
        <w:tc>
          <w:tcPr>
            <w:tcW w:w="1360" w:type="dxa"/>
            <w:shd w:val="clear" w:color="auto" w:fill="F2F7FC"/>
          </w:tcPr>
          <w:p w14:paraId="27C61DC4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PASSED</w:t>
            </w:r>
          </w:p>
        </w:tc>
      </w:tr>
      <w:tr w:rsidR="00840AB8" w14:paraId="47E688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5E8914E6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Step 2 — Baseline run</w:t>
            </w:r>
          </w:p>
        </w:tc>
        <w:tc>
          <w:tcPr>
            <w:tcW w:w="5000" w:type="dxa"/>
            <w:shd w:val="clear" w:color="auto" w:fill="FFFFFF"/>
          </w:tcPr>
          <w:p w14:paraId="4BF3AF52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27/27 answerable items with non-empty contexts</w:t>
            </w:r>
          </w:p>
        </w:tc>
        <w:tc>
          <w:tcPr>
            <w:tcW w:w="1360" w:type="dxa"/>
            <w:shd w:val="clear" w:color="auto" w:fill="FFFFFF"/>
          </w:tcPr>
          <w:p w14:paraId="5E99A89D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PASSED</w:t>
            </w:r>
          </w:p>
        </w:tc>
      </w:tr>
      <w:tr w:rsidR="00840AB8" w14:paraId="738644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C"/>
          </w:tcPr>
          <w:p w14:paraId="720974BA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Step 3 — Baseline score</w:t>
            </w:r>
          </w:p>
        </w:tc>
        <w:tc>
          <w:tcPr>
            <w:tcW w:w="5000" w:type="dxa"/>
            <w:shd w:val="clear" w:color="auto" w:fill="F2F7FC"/>
          </w:tcPr>
          <w:p w14:paraId="6FCFFED3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 metrics computed; 0 answerable items skipped</w:t>
            </w:r>
          </w:p>
        </w:tc>
        <w:tc>
          <w:tcPr>
            <w:tcW w:w="1360" w:type="dxa"/>
            <w:shd w:val="clear" w:color="auto" w:fill="F2F7FC"/>
          </w:tcPr>
          <w:p w14:paraId="196FDD37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PASSED</w:t>
            </w:r>
          </w:p>
        </w:tc>
      </w:tr>
      <w:tr w:rsidR="00840AB8" w14:paraId="6BBFE2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00FE9ADA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Step 4 — Experiment run</w:t>
            </w:r>
          </w:p>
        </w:tc>
        <w:tc>
          <w:tcPr>
            <w:tcW w:w="5000" w:type="dxa"/>
            <w:shd w:val="clear" w:color="auto" w:fill="FFFFFF"/>
          </w:tcPr>
          <w:p w14:paraId="42874116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27/27 answerable items with non-empty contexts (</w:t>
            </w:r>
            <w:proofErr w:type="spellStart"/>
            <w:r>
              <w:rPr>
                <w:color w:val="000000"/>
                <w:sz w:val="18"/>
                <w:szCs w:val="18"/>
              </w:rPr>
              <w:t>top_k</w:t>
            </w:r>
            <w:proofErr w:type="spellEnd"/>
            <w:r>
              <w:rPr>
                <w:color w:val="000000"/>
                <w:sz w:val="18"/>
                <w:szCs w:val="18"/>
              </w:rPr>
              <w:t>=5)</w:t>
            </w:r>
          </w:p>
        </w:tc>
        <w:tc>
          <w:tcPr>
            <w:tcW w:w="1360" w:type="dxa"/>
            <w:shd w:val="clear" w:color="auto" w:fill="FFFFFF"/>
          </w:tcPr>
          <w:p w14:paraId="59D8C30E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PASSED</w:t>
            </w:r>
          </w:p>
        </w:tc>
      </w:tr>
      <w:tr w:rsidR="00840AB8" w14:paraId="797CAA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C"/>
          </w:tcPr>
          <w:p w14:paraId="3B52D0FF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Step 5 — Experiment score</w:t>
            </w:r>
          </w:p>
        </w:tc>
        <w:tc>
          <w:tcPr>
            <w:tcW w:w="5000" w:type="dxa"/>
            <w:shd w:val="clear" w:color="auto" w:fill="F2F7FC"/>
          </w:tcPr>
          <w:p w14:paraId="7328ABB6" w14:textId="77777777" w:rsidR="00840AB8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Scores produced; 10 skipped (rate limit) — re-run planned</w:t>
            </w:r>
          </w:p>
        </w:tc>
        <w:tc>
          <w:tcPr>
            <w:tcW w:w="1360" w:type="dxa"/>
            <w:shd w:val="clear" w:color="auto" w:fill="F2F7FC"/>
          </w:tcPr>
          <w:p w14:paraId="7A506697" w14:textId="77777777" w:rsidR="00840AB8" w:rsidRDefault="00000000">
            <w:pPr>
              <w:spacing w:before="60" w:after="60"/>
            </w:pPr>
            <w:r>
              <w:rPr>
                <w:b/>
                <w:bCs/>
                <w:color w:val="7F6000"/>
                <w:sz w:val="18"/>
                <w:szCs w:val="18"/>
              </w:rPr>
              <w:t>PARTIAL</w:t>
            </w:r>
          </w:p>
        </w:tc>
      </w:tr>
    </w:tbl>
    <w:p w14:paraId="3E9CAC79" w14:textId="77777777" w:rsidR="00840AB8" w:rsidRDefault="00000000">
      <w:pPr>
        <w:pStyle w:val="Heading1"/>
        <w:spacing w:before="320" w:after="120"/>
        <w:rPr>
          <w:b/>
          <w:bCs/>
          <w:color w:val="1F3B82"/>
          <w:sz w:val="28"/>
          <w:szCs w:val="28"/>
        </w:rPr>
      </w:pPr>
      <w:r>
        <w:t>9. Interview Statement</w:t>
      </w:r>
    </w:p>
    <w:p w14:paraId="1B917999" w14:textId="77777777" w:rsidR="00840AB8" w:rsidRDefault="00000000">
      <w:pPr>
        <w:spacing w:before="100" w:after="100"/>
        <w:ind w:left="720" w:right="720"/>
      </w:pPr>
      <w:r>
        <w:rPr>
          <w:i/>
          <w:iCs/>
          <w:color w:val="1F3B82"/>
        </w:rPr>
        <w:t xml:space="preserve">"I evaluated my RAG pipeline with RAGAS on 27 domain-specific questions drawn from my Cisco Webex Contact </w:t>
      </w:r>
      <w:proofErr w:type="spellStart"/>
      <w:r>
        <w:rPr>
          <w:i/>
          <w:iCs/>
          <w:color w:val="1F3B82"/>
        </w:rPr>
        <w:t>Center</w:t>
      </w:r>
      <w:proofErr w:type="spellEnd"/>
      <w:r>
        <w:rPr>
          <w:i/>
          <w:iCs/>
          <w:color w:val="1F3B82"/>
        </w:rPr>
        <w:t xml:space="preserve"> corpus. Baseline context precision was 0.94 at </w:t>
      </w:r>
      <w:proofErr w:type="spellStart"/>
      <w:r>
        <w:rPr>
          <w:i/>
          <w:iCs/>
          <w:color w:val="1F3B82"/>
        </w:rPr>
        <w:t>top_k</w:t>
      </w:r>
      <w:proofErr w:type="spellEnd"/>
      <w:r>
        <w:rPr>
          <w:i/>
          <w:iCs/>
          <w:color w:val="1F3B82"/>
        </w:rPr>
        <w:t xml:space="preserve">=8 — meaning the retriever was pulling highly relevant chunks with minimal noise. Context recall was 0.88, meaning retrieval surfaced most of what correct answers required. I ran a controlled experiment reducing </w:t>
      </w:r>
      <w:proofErr w:type="spellStart"/>
      <w:r>
        <w:rPr>
          <w:i/>
          <w:iCs/>
          <w:color w:val="1F3B82"/>
        </w:rPr>
        <w:t>top_k</w:t>
      </w:r>
      <w:proofErr w:type="spellEnd"/>
      <w:r>
        <w:rPr>
          <w:i/>
          <w:iCs/>
          <w:color w:val="1F3B82"/>
        </w:rPr>
        <w:t xml:space="preserve"> from 8 to 5; precision dropped significantly to 0.74, confirming </w:t>
      </w:r>
      <w:proofErr w:type="spellStart"/>
      <w:r>
        <w:rPr>
          <w:i/>
          <w:iCs/>
          <w:color w:val="1F3B82"/>
        </w:rPr>
        <w:t>top_k</w:t>
      </w:r>
      <w:proofErr w:type="spellEnd"/>
      <w:r>
        <w:rPr>
          <w:i/>
          <w:iCs/>
          <w:color w:val="1F3B82"/>
        </w:rPr>
        <w:t>=8 as the better configuration for this corpus. Separately, I tested 7 adversarial and out-of-scope questions — the pipeline achieved a 7/7 pass rate on hallucination resistance, including a hard STOP on China deployment and premise correction on GCP vs AWS and Oregon vs N. Virginia."</w:t>
      </w:r>
    </w:p>
    <w:p w14:paraId="36F29BAE" w14:textId="77777777" w:rsidR="00840AB8" w:rsidRDefault="00000000">
      <w:pPr>
        <w:pStyle w:val="Heading1"/>
        <w:spacing w:before="320" w:after="120"/>
        <w:rPr>
          <w:b/>
          <w:bCs/>
          <w:color w:val="1F3B82"/>
          <w:sz w:val="28"/>
          <w:szCs w:val="28"/>
        </w:rPr>
      </w:pPr>
      <w:r>
        <w:t>10. Repository</w:t>
      </w:r>
    </w:p>
    <w:p w14:paraId="144B256D" w14:textId="77777777" w:rsidR="00840AB8" w:rsidRDefault="00000000">
      <w:pPr>
        <w:spacing w:after="100"/>
      </w:pPr>
      <w:r>
        <w:t>GitHub: https://github.com/rajmohan80/wxcc-slm-evals</w:t>
      </w:r>
    </w:p>
    <w:p w14:paraId="21E77774" w14:textId="77777777" w:rsidR="00840AB8" w:rsidRDefault="00000000">
      <w:pPr>
        <w:spacing w:after="100"/>
      </w:pPr>
      <w:r>
        <w:t>Related pipeline: https://github.com/rajmohan80/wxcc-slm</w:t>
      </w:r>
    </w:p>
    <w:p w14:paraId="47DE611A" w14:textId="77777777" w:rsidR="00840AB8" w:rsidRDefault="00000000">
      <w:pPr>
        <w:spacing w:after="100"/>
      </w:pPr>
      <w:r>
        <w:t>All evaluation artifacts are version-controlled. Scores trace to the exact golden set version, pipeline configuration, and judge model that produced them.</w:t>
      </w:r>
    </w:p>
    <w:sectPr w:rsidR="00840AB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C2EA6" w14:textId="77777777" w:rsidR="00A444E6" w:rsidRDefault="00A444E6">
      <w:r>
        <w:separator/>
      </w:r>
    </w:p>
  </w:endnote>
  <w:endnote w:type="continuationSeparator" w:id="0">
    <w:p w14:paraId="0EB5FB96" w14:textId="77777777" w:rsidR="00A444E6" w:rsidRDefault="00A44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73B2D" w14:textId="77777777" w:rsidR="00840AB8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66E95" w14:textId="77777777" w:rsidR="00A444E6" w:rsidRDefault="00A444E6">
      <w:r>
        <w:separator/>
      </w:r>
    </w:p>
  </w:footnote>
  <w:footnote w:type="continuationSeparator" w:id="0">
    <w:p w14:paraId="5E414911" w14:textId="77777777" w:rsidR="00A444E6" w:rsidRDefault="00A44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BB2DD" w14:textId="77777777" w:rsidR="00840AB8" w:rsidRDefault="00000000">
    <w:pPr>
      <w:jc w:val="right"/>
    </w:pPr>
    <w:r>
      <w:rPr>
        <w:color w:val="888888"/>
        <w:sz w:val="16"/>
        <w:szCs w:val="16"/>
      </w:rPr>
      <w:t>AbhavTech Consulting —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6654E"/>
    <w:multiLevelType w:val="hybridMultilevel"/>
    <w:tmpl w:val="506CA376"/>
    <w:lvl w:ilvl="0" w:tplc="7C88E9A4">
      <w:start w:val="1"/>
      <w:numFmt w:val="bullet"/>
      <w:lvlText w:val="●"/>
      <w:lvlJc w:val="left"/>
      <w:pPr>
        <w:ind w:left="720" w:hanging="360"/>
      </w:pPr>
    </w:lvl>
    <w:lvl w:ilvl="1" w:tplc="C3AE687A">
      <w:start w:val="1"/>
      <w:numFmt w:val="bullet"/>
      <w:lvlText w:val="○"/>
      <w:lvlJc w:val="left"/>
      <w:pPr>
        <w:ind w:left="1440" w:hanging="360"/>
      </w:pPr>
    </w:lvl>
    <w:lvl w:ilvl="2" w:tplc="A912B71E">
      <w:start w:val="1"/>
      <w:numFmt w:val="bullet"/>
      <w:lvlText w:val="■"/>
      <w:lvlJc w:val="left"/>
      <w:pPr>
        <w:ind w:left="2160" w:hanging="360"/>
      </w:pPr>
    </w:lvl>
    <w:lvl w:ilvl="3" w:tplc="676859B0">
      <w:start w:val="1"/>
      <w:numFmt w:val="bullet"/>
      <w:lvlText w:val="●"/>
      <w:lvlJc w:val="left"/>
      <w:pPr>
        <w:ind w:left="2880" w:hanging="360"/>
      </w:pPr>
    </w:lvl>
    <w:lvl w:ilvl="4" w:tplc="0D422264">
      <w:start w:val="1"/>
      <w:numFmt w:val="bullet"/>
      <w:lvlText w:val="○"/>
      <w:lvlJc w:val="left"/>
      <w:pPr>
        <w:ind w:left="3600" w:hanging="360"/>
      </w:pPr>
    </w:lvl>
    <w:lvl w:ilvl="5" w:tplc="E05CDFA8">
      <w:start w:val="1"/>
      <w:numFmt w:val="bullet"/>
      <w:lvlText w:val="■"/>
      <w:lvlJc w:val="left"/>
      <w:pPr>
        <w:ind w:left="4320" w:hanging="360"/>
      </w:pPr>
    </w:lvl>
    <w:lvl w:ilvl="6" w:tplc="C51433EC">
      <w:start w:val="1"/>
      <w:numFmt w:val="bullet"/>
      <w:lvlText w:val="●"/>
      <w:lvlJc w:val="left"/>
      <w:pPr>
        <w:ind w:left="5040" w:hanging="360"/>
      </w:pPr>
    </w:lvl>
    <w:lvl w:ilvl="7" w:tplc="4AFAD3C6">
      <w:start w:val="1"/>
      <w:numFmt w:val="bullet"/>
      <w:lvlText w:val="●"/>
      <w:lvlJc w:val="left"/>
      <w:pPr>
        <w:ind w:left="5760" w:hanging="360"/>
      </w:pPr>
    </w:lvl>
    <w:lvl w:ilvl="8" w:tplc="DDDCD784">
      <w:start w:val="1"/>
      <w:numFmt w:val="bullet"/>
      <w:lvlText w:val="●"/>
      <w:lvlJc w:val="left"/>
      <w:pPr>
        <w:ind w:left="6480" w:hanging="360"/>
      </w:pPr>
    </w:lvl>
  </w:abstractNum>
  <w:num w:numId="1" w16cid:durableId="1533880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AB8"/>
    <w:rsid w:val="001422E6"/>
    <w:rsid w:val="00840AB8"/>
    <w:rsid w:val="00A444E6"/>
    <w:rsid w:val="00D4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AB570"/>
  <w15:docId w15:val="{9C4E4592-6C13-4F1C-8085-F4C2C85F3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1106</Words>
  <Characters>6307</Characters>
  <Application>Microsoft Office Word</Application>
  <DocSecurity>0</DocSecurity>
  <Lines>52</Lines>
  <Paragraphs>14</Paragraphs>
  <ScaleCrop>false</ScaleCrop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Deepthi Menon</cp:lastModifiedBy>
  <cp:revision>2</cp:revision>
  <dcterms:created xsi:type="dcterms:W3CDTF">2026-08-04T16:03:00Z</dcterms:created>
  <dcterms:modified xsi:type="dcterms:W3CDTF">2026-08-04T16:03:00Z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1d28e824-1379-4fbd-92a8-14f2dfb2e49f</vt:lpwstr>
  </property>
</Properties>
</file>