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81D16" w:rsidRDefault="00000000">
      <w:pPr>
        <w:pStyle w:val="Title"/>
      </w:pPr>
      <w:r>
        <w:t>RFP Response: Enterprise Azure Billing Automation using Logic Apps</w:t>
      </w:r>
    </w:p>
    <w:p w:rsidR="00681D16" w:rsidRDefault="00000000">
      <w:pPr>
        <w:pStyle w:val="Heading1"/>
      </w:pPr>
      <w:r>
        <w:t>1. Executive Summary</w:t>
      </w:r>
    </w:p>
    <w:p w:rsidR="00681D16" w:rsidRDefault="00000000">
      <w:r>
        <w:t>We propose a lightweight, cost-effective, and fully automated billing solution leveraging Azure Logic Apps for ongoing enterprise billing and consumption reporting. This solution integrates with Azure Enterprise Agreement (EA) APIs, sends daily/weekly/monthly cost usage reports, and enables proactive cloud cost governance – all at a cost of approximately $0.03/month.</w:t>
      </w:r>
    </w:p>
    <w:p w:rsidR="00681D16" w:rsidRDefault="00000000">
      <w:pPr>
        <w:pStyle w:val="Heading1"/>
      </w:pPr>
      <w:r>
        <w:t>2. Solution Overview</w:t>
      </w:r>
    </w:p>
    <w:p w:rsidR="00564FEA" w:rsidRDefault="00000000">
      <w:r>
        <w:br/>
        <w:t>- **Azure Logic App**: Executes scheduled workflows to fetch Azure billing/usage data from the Enterprise Reporting API.</w:t>
      </w:r>
      <w:r>
        <w:br/>
        <w:t>- **HTTP Action**: Connects to Azure EA API using a service principal (Azure AD App) to retrieve billing details.</w:t>
      </w:r>
      <w:r>
        <w:br/>
        <w:t>- **Azure Blob Storage or Email Output**: Outputs formatted CSV or JSON billing reports.</w:t>
      </w:r>
      <w:r>
        <w:br/>
        <w:t>- **Recurrence Trigger**: Configurable to run daily, weekly, or monthly.</w:t>
      </w:r>
      <w:r>
        <w:br/>
        <w:t>- **Error Handling**: Built-in retry policies and failure alerts.</w:t>
      </w:r>
    </w:p>
    <w:p w:rsidR="00274EC9" w:rsidRDefault="00274EC9">
      <w:proofErr w:type="spellStart"/>
      <w:r>
        <w:t>Referenece</w:t>
      </w:r>
      <w:proofErr w:type="spellEnd"/>
      <w:r>
        <w:t xml:space="preserve">: </w:t>
      </w:r>
      <w:hyperlink r:id="rId6" w:history="1">
        <w:r w:rsidRPr="00CD4055">
          <w:rPr>
            <w:rStyle w:val="Hyperlink"/>
          </w:rPr>
          <w:t>https://marczak.io/posts/2019/10/ea-consumption-automation-with-logic-apps/</w:t>
        </w:r>
      </w:hyperlink>
    </w:p>
    <w:p w:rsidR="00274EC9" w:rsidRDefault="00274EC9"/>
    <w:p w:rsidR="00564FEA" w:rsidRDefault="00564FEA">
      <w:r>
        <w:rPr>
          <w:noProof/>
        </w:rPr>
        <w:lastRenderedPageBreak/>
        <w:drawing>
          <wp:inline distT="0" distB="0" distL="0" distR="0">
            <wp:extent cx="4806315" cy="5083810"/>
            <wp:effectExtent l="0" t="0" r="0" b="2540"/>
            <wp:docPr id="1422242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6315" cy="5083810"/>
                    </a:xfrm>
                    <a:prstGeom prst="rect">
                      <a:avLst/>
                    </a:prstGeom>
                    <a:noFill/>
                    <a:ln>
                      <a:noFill/>
                    </a:ln>
                  </pic:spPr>
                </pic:pic>
              </a:graphicData>
            </a:graphic>
          </wp:inline>
        </w:drawing>
      </w:r>
    </w:p>
    <w:p w:rsidR="00564FEA" w:rsidRDefault="00564FEA">
      <w:r>
        <w:rPr>
          <w:noProof/>
        </w:rPr>
        <w:lastRenderedPageBreak/>
        <w:drawing>
          <wp:inline distT="0" distB="0" distL="0" distR="0">
            <wp:extent cx="5065395" cy="8229600"/>
            <wp:effectExtent l="0" t="0" r="1905" b="0"/>
            <wp:docPr id="2146495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5395" cy="8229600"/>
                    </a:xfrm>
                    <a:prstGeom prst="rect">
                      <a:avLst/>
                    </a:prstGeom>
                    <a:noFill/>
                    <a:ln>
                      <a:noFill/>
                    </a:ln>
                  </pic:spPr>
                </pic:pic>
              </a:graphicData>
            </a:graphic>
          </wp:inline>
        </w:drawing>
      </w:r>
    </w:p>
    <w:p w:rsidR="00681D16" w:rsidRDefault="00000000">
      <w:r>
        <w:lastRenderedPageBreak/>
        <w:br/>
      </w:r>
    </w:p>
    <w:p w:rsidR="00681D16" w:rsidRDefault="00000000">
      <w:pPr>
        <w:pStyle w:val="Heading1"/>
      </w:pPr>
      <w:r>
        <w:t>3. Architecture Summary</w:t>
      </w:r>
    </w:p>
    <w:p w:rsidR="00681D16" w:rsidRDefault="00000000">
      <w:r>
        <w:br/>
        <w:t>- The solution uses a **recurrence trigger** to fetch data via the **Azure EA Billing API** using a secure service principal.</w:t>
      </w:r>
      <w:r>
        <w:br/>
        <w:t>- Logic App parses the usage JSON and sends it via email (O365 or SendGrid), or stores it in Azure Blob Storage.</w:t>
      </w:r>
      <w:r>
        <w:br/>
        <w:t>- Minimal infrastructure is involved, ensuring ultra-low cost.</w:t>
      </w:r>
      <w:r>
        <w:br/>
        <w:t>- Supports custom filtering, tagging, and cost center allocation logic.</w:t>
      </w:r>
      <w:r>
        <w:br/>
      </w:r>
    </w:p>
    <w:p w:rsidR="00681D16" w:rsidRDefault="00000000">
      <w:pPr>
        <w:pStyle w:val="Heading1"/>
      </w:pPr>
      <w:r>
        <w:t>4. Security &amp; Governance</w:t>
      </w:r>
    </w:p>
    <w:p w:rsidR="00681D16" w:rsidRDefault="00000000">
      <w:r>
        <w:br/>
        <w:t>- **Azure AD App Registration**: Secure, role-based access to EA API.</w:t>
      </w:r>
      <w:r>
        <w:br/>
        <w:t>- **Key Vault**: API keys and secrets managed securely.</w:t>
      </w:r>
      <w:r>
        <w:br/>
        <w:t>- **RBAC**: Applied to Blob Storage and other resources.</w:t>
      </w:r>
      <w:r>
        <w:br/>
        <w:t>- **Activity Logs**: All actions traceable through Logic App run history.</w:t>
      </w:r>
      <w:r>
        <w:br/>
        <w:t>- **Data Privacy**: GDPR-compliant design with no PII exposure.</w:t>
      </w:r>
      <w:r>
        <w:br/>
      </w:r>
    </w:p>
    <w:p w:rsidR="00681D16" w:rsidRDefault="00000000">
      <w:pPr>
        <w:pStyle w:val="Heading1"/>
      </w:pPr>
      <w:r>
        <w:t>5. Cost Estimation</w:t>
      </w:r>
    </w:p>
    <w:p w:rsidR="00681D16" w:rsidRDefault="00000000">
      <w:r>
        <w:br/>
        <w:t>- **Logic App Runs**: ~$0.03/month (assuming 1 execution per day)</w:t>
      </w:r>
      <w:r>
        <w:br/>
        <w:t>- **Blob Storage**: ~$0.01/month (for cost reports)</w:t>
      </w:r>
      <w:r>
        <w:br/>
        <w:t>- **Email Delivery**: Included with O365 or ~$5 with SendGrid</w:t>
      </w:r>
      <w:r>
        <w:br/>
        <w:t>- **Key Vault Access**: ~$0.03/month (basic usage)</w:t>
      </w:r>
      <w:r>
        <w:br/>
        <w:t>- **Total Cost**: **Less than $0.10/month**</w:t>
      </w:r>
      <w:r>
        <w:br/>
      </w:r>
    </w:p>
    <w:p w:rsidR="00681D16" w:rsidRDefault="00000000">
      <w:pPr>
        <w:pStyle w:val="Heading1"/>
      </w:pPr>
      <w:r>
        <w:t>6. Implementation Timeline</w:t>
      </w:r>
    </w:p>
    <w:p w:rsidR="00681D16" w:rsidRDefault="00000000">
      <w:r>
        <w:br/>
        <w:t>- Requirements &amp; EA API setup: 1 Day</w:t>
      </w:r>
      <w:r>
        <w:br/>
        <w:t>- Logic App Design &amp; Deployment: 1 Day</w:t>
      </w:r>
      <w:r>
        <w:br/>
        <w:t>- Security Hardening (Key Vault, Identity): 1 Day</w:t>
      </w:r>
      <w:r>
        <w:br/>
        <w:t>- Testing &amp; Validation: 1 Day</w:t>
      </w:r>
      <w:r>
        <w:br/>
        <w:t>- Documentation &amp; Handover: 1 Day</w:t>
      </w:r>
      <w:r>
        <w:br/>
        <w:t>- **Total Duration**: 5 Days</w:t>
      </w:r>
      <w:r>
        <w:br/>
      </w:r>
    </w:p>
    <w:p w:rsidR="00681D16" w:rsidRDefault="00000000">
      <w:pPr>
        <w:pStyle w:val="Heading1"/>
      </w:pPr>
      <w:r>
        <w:lastRenderedPageBreak/>
        <w:t>7. Business Benefits</w:t>
      </w:r>
    </w:p>
    <w:p w:rsidR="00681D16" w:rsidRDefault="00000000">
      <w:r>
        <w:br/>
        <w:t>- ✅ Near-zero operational cost for billing insight</w:t>
      </w:r>
      <w:r>
        <w:br/>
        <w:t>- ✅ Proactive alerts for budget thresholds</w:t>
      </w:r>
      <w:r>
        <w:br/>
        <w:t>- ✅ Enhanced governance and visibility into Azure consumption</w:t>
      </w:r>
      <w:r>
        <w:br/>
        <w:t>- ✅ Easily extensible to integrate with Power BI, SharePoint, or Excel</w:t>
      </w:r>
      <w:r>
        <w:br/>
        <w:t>- ✅ Proven, production-grade design used for multiple clients</w:t>
      </w:r>
      <w:r>
        <w:br/>
      </w:r>
    </w:p>
    <w:p w:rsidR="00564FEA" w:rsidRDefault="00564FEA"/>
    <w:p w:rsidR="00564FEA" w:rsidRDefault="00564FEA"/>
    <w:p w:rsidR="00564FEA" w:rsidRDefault="00564FEA"/>
    <w:p w:rsidR="00564FEA" w:rsidRDefault="00564FEA"/>
    <w:p w:rsidR="00564FEA" w:rsidRDefault="00564FEA"/>
    <w:p w:rsidR="00F97B46" w:rsidRDefault="00F97B46"/>
    <w:p w:rsidR="00F97B46" w:rsidRDefault="00F97B46"/>
    <w:p w:rsidR="00F97B46" w:rsidRDefault="00F97B46"/>
    <w:p w:rsidR="00F97B46" w:rsidRDefault="00F97B46"/>
    <w:p w:rsidR="00F97B46" w:rsidRDefault="00F97B46"/>
    <w:p w:rsidR="00F97B46" w:rsidRDefault="00F97B46"/>
    <w:p w:rsidR="00F97B46" w:rsidRDefault="00F97B46"/>
    <w:p w:rsidR="00F97B46" w:rsidRDefault="00F97B46"/>
    <w:p w:rsidR="00F97B46" w:rsidRDefault="00F97B46"/>
    <w:p w:rsidR="00F97B46" w:rsidRDefault="00F97B46"/>
    <w:p w:rsidR="00F97B46" w:rsidRDefault="00F97B46"/>
    <w:p w:rsidR="00F97B46" w:rsidRDefault="00F97B46"/>
    <w:p w:rsidR="00F97B46" w:rsidRDefault="00F97B46"/>
    <w:p w:rsidR="00F97B46" w:rsidRDefault="00F97B46"/>
    <w:p w:rsidR="00F97B46" w:rsidRDefault="00F97B46"/>
    <w:p w:rsidR="00F97B46" w:rsidRDefault="00F97B46">
      <w:r>
        <w:lastRenderedPageBreak/>
        <w:t>For Developer:</w:t>
      </w:r>
    </w:p>
    <w:p w:rsidR="00F97B46" w:rsidRPr="00F97B46" w:rsidRDefault="00F97B46" w:rsidP="00F97B46">
      <w:pPr>
        <w:rPr>
          <w:lang w:val="en-IN"/>
        </w:rPr>
      </w:pPr>
      <w:r w:rsidRPr="00F97B46">
        <w:rPr>
          <w:lang w:val="en-IN"/>
        </w:rPr>
        <w:t>And this is how “big” it is… or is it?</w:t>
      </w:r>
    </w:p>
    <w:p w:rsidR="00F97B46" w:rsidRPr="00F97B46" w:rsidRDefault="00F97B46" w:rsidP="00F97B46">
      <w:pPr>
        <w:rPr>
          <w:lang w:val="en-IN"/>
        </w:rPr>
      </w:pPr>
      <w:r w:rsidRPr="00F97B46">
        <w:rPr>
          <w:lang w:val="en-IN"/>
        </w:rPr>
        <w:t>Only </w:t>
      </w:r>
      <w:r w:rsidRPr="00F97B46">
        <w:rPr>
          <w:b/>
          <w:bCs/>
          <w:lang w:val="en-IN"/>
        </w:rPr>
        <w:t>14 actions</w:t>
      </w:r>
      <w:r w:rsidRPr="00F97B46">
        <w:rPr>
          <w:lang w:val="en-IN"/>
        </w:rPr>
        <w:t> were required to complete this task.</w:t>
      </w:r>
    </w:p>
    <w:p w:rsidR="00F97B46" w:rsidRPr="00F97B46" w:rsidRDefault="00F97B46" w:rsidP="00F97B46">
      <w:pPr>
        <w:rPr>
          <w:lang w:val="en-IN"/>
        </w:rPr>
      </w:pPr>
      <w:r w:rsidRPr="00F97B46">
        <w:rPr>
          <w:lang w:val="en-IN"/>
        </w:rPr>
        <w:lastRenderedPageBreak/>
        <w:drawing>
          <wp:inline distT="0" distB="0" distL="0" distR="0">
            <wp:extent cx="5486400" cy="7797800"/>
            <wp:effectExtent l="0" t="0" r="0" b="0"/>
            <wp:docPr id="33068076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797800"/>
                    </a:xfrm>
                    <a:prstGeom prst="rect">
                      <a:avLst/>
                    </a:prstGeom>
                    <a:noFill/>
                    <a:ln>
                      <a:noFill/>
                    </a:ln>
                  </pic:spPr>
                </pic:pic>
              </a:graphicData>
            </a:graphic>
          </wp:inline>
        </w:drawing>
      </w:r>
    </w:p>
    <w:p w:rsidR="00F97B46" w:rsidRPr="00F97B46" w:rsidRDefault="00F97B46" w:rsidP="00F97B46">
      <w:pPr>
        <w:rPr>
          <w:lang w:val="en-IN"/>
        </w:rPr>
      </w:pPr>
      <w:r w:rsidRPr="00F97B46">
        <w:rPr>
          <w:lang w:val="en-IN"/>
        </w:rPr>
        <w:t>Provisioning</w:t>
      </w:r>
    </w:p>
    <w:p w:rsidR="00F97B46" w:rsidRPr="00F97B46" w:rsidRDefault="00F97B46" w:rsidP="00F97B46">
      <w:pPr>
        <w:rPr>
          <w:lang w:val="en-IN"/>
        </w:rPr>
      </w:pPr>
      <w:r w:rsidRPr="00F97B46">
        <w:rPr>
          <w:lang w:val="en-IN"/>
        </w:rPr>
        <w:lastRenderedPageBreak/>
        <w:t>You can quickly deploy entire application using ARM or by yourself using Azure portal.</w:t>
      </w:r>
    </w:p>
    <w:p w:rsidR="00F97B46" w:rsidRPr="00F97B46" w:rsidRDefault="00F97B46" w:rsidP="00F97B46">
      <w:pPr>
        <w:rPr>
          <w:lang w:val="en-IN"/>
        </w:rPr>
      </w:pPr>
      <w:r w:rsidRPr="00F97B46">
        <w:rPr>
          <w:lang w:val="en-IN"/>
        </w:rPr>
        <w:t>One Click deployment</w:t>
      </w:r>
    </w:p>
    <w:p w:rsidR="00F97B46" w:rsidRPr="00F97B46" w:rsidRDefault="00F97B46" w:rsidP="00F97B46">
      <w:pPr>
        <w:rPr>
          <w:lang w:val="en-IN"/>
        </w:rPr>
      </w:pPr>
      <w:r w:rsidRPr="00F97B46">
        <w:rPr>
          <w:lang w:val="en-IN"/>
        </w:rPr>
        <w:t>If you want to deploy everything with a push of a button simply use deploy button below.</w:t>
      </w:r>
    </w:p>
    <w:p w:rsidR="00F97B46" w:rsidRPr="00F97B46" w:rsidRDefault="00F97B46" w:rsidP="00F97B46">
      <w:pPr>
        <w:numPr>
          <w:ilvl w:val="0"/>
          <w:numId w:val="10"/>
        </w:numPr>
        <w:rPr>
          <w:lang w:val="en-IN"/>
        </w:rPr>
      </w:pPr>
      <w:r w:rsidRPr="00F97B46">
        <w:rPr>
          <w:lang w:val="en-IN"/>
        </w:rPr>
        <w:t>Click on the Deploy Button</w:t>
      </w:r>
    </w:p>
    <w:p w:rsidR="00F97B46" w:rsidRPr="00F97B46" w:rsidRDefault="00F97B46" w:rsidP="00F97B46">
      <w:pPr>
        <w:rPr>
          <w:lang w:val="en-IN"/>
        </w:rPr>
      </w:pPr>
      <w:r w:rsidRPr="00F97B46">
        <w:rPr>
          <w:lang w:val="en-IN"/>
        </w:rPr>
        <mc:AlternateContent>
          <mc:Choice Requires="wps">
            <w:drawing>
              <wp:inline distT="0" distB="0" distL="0" distR="0">
                <wp:extent cx="304800" cy="304800"/>
                <wp:effectExtent l="0" t="0" r="0" b="0"/>
                <wp:docPr id="1335048613" name="Rectangle 23">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F4A96" id="Rectangle 23" o:spid="_x0000_s1026" href="https://portal.azure.com/#create/Microsoft.Template/uri/https%3A%2F%2Fraw.githubusercontent.com%2FMarczakIO%2Fazure-enterprise-consumption-api%2Fmaster%2Flogic-app-refresh.json"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rsidR="00F97B46" w:rsidRPr="00F97B46" w:rsidRDefault="00F97B46" w:rsidP="00F97B46">
      <w:pPr>
        <w:rPr>
          <w:lang w:val="en-IN"/>
        </w:rPr>
      </w:pPr>
      <w:r w:rsidRPr="00F97B46">
        <w:rPr>
          <w:lang w:val="en-IN"/>
        </w:rPr>
        <w:t>2. Fill in the form</w:t>
      </w:r>
    </w:p>
    <w:p w:rsidR="00F97B46" w:rsidRPr="00F97B46" w:rsidRDefault="00F97B46" w:rsidP="00F97B46">
      <w:pPr>
        <w:rPr>
          <w:lang w:val="en-IN"/>
        </w:rPr>
      </w:pPr>
      <w:r w:rsidRPr="00F97B46">
        <w:rPr>
          <w:lang w:val="en-IN"/>
        </w:rPr>
        <w:lastRenderedPageBreak/>
        <w:drawing>
          <wp:inline distT="0" distB="0" distL="0" distR="0">
            <wp:extent cx="5486400" cy="6967855"/>
            <wp:effectExtent l="0" t="0" r="0" b="4445"/>
            <wp:docPr id="6202331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967855"/>
                    </a:xfrm>
                    <a:prstGeom prst="rect">
                      <a:avLst/>
                    </a:prstGeom>
                    <a:noFill/>
                    <a:ln>
                      <a:noFill/>
                    </a:ln>
                  </pic:spPr>
                </pic:pic>
              </a:graphicData>
            </a:graphic>
          </wp:inline>
        </w:drawing>
      </w:r>
    </w:p>
    <w:p w:rsidR="00F97B46" w:rsidRPr="00F97B46" w:rsidRDefault="00F97B46" w:rsidP="00F97B46">
      <w:pPr>
        <w:rPr>
          <w:lang w:val="en-IN"/>
        </w:rPr>
      </w:pPr>
      <w:r w:rsidRPr="00F97B46">
        <w:rPr>
          <w:lang w:val="en-IN"/>
        </w:rPr>
        <w:t xml:space="preserve">- **Resource group** - Resource Group to deploy solution to - **Location** - Region where your solution will be deployed to. If you plan to use this for Power BI reporting then deploy to closest data </w:t>
      </w:r>
      <w:proofErr w:type="spellStart"/>
      <w:r w:rsidRPr="00F97B46">
        <w:rPr>
          <w:lang w:val="en-IN"/>
        </w:rPr>
        <w:t>center</w:t>
      </w:r>
      <w:proofErr w:type="spellEnd"/>
      <w:r w:rsidRPr="00F97B46">
        <w:rPr>
          <w:lang w:val="en-IN"/>
        </w:rPr>
        <w:t xml:space="preserve"> of your Office region. - **Key Vault Name** - Name of Key Vault resource. Can be left as default. - **Storage Account Name** - Name of Storage Account resource. Can be left as default. - **Enterprise Azure Id** - Enterprise agreement ID from https://ea.azure.com portal - **Enterprise Azure Key** - Enterprise agreement Reporting </w:t>
      </w:r>
      <w:r w:rsidRPr="00F97B46">
        <w:rPr>
          <w:lang w:val="en-IN"/>
        </w:rPr>
        <w:lastRenderedPageBreak/>
        <w:t>Key from https://ea.azure.com portal &gt; Reports &gt; Download Usage &gt; API Access Key &gt; Expand Key &gt; Copy</w:t>
      </w:r>
    </w:p>
    <w:p w:rsidR="00F97B46" w:rsidRPr="00F97B46" w:rsidRDefault="00F97B46" w:rsidP="00F97B46">
      <w:pPr>
        <w:rPr>
          <w:lang w:val="en-IN"/>
        </w:rPr>
      </w:pPr>
      <w:r w:rsidRPr="00F97B46">
        <w:rPr>
          <w:lang w:val="en-IN"/>
        </w:rPr>
        <w:drawing>
          <wp:inline distT="0" distB="0" distL="0" distR="0">
            <wp:extent cx="5486400" cy="3228340"/>
            <wp:effectExtent l="0" t="0" r="0" b="0"/>
            <wp:docPr id="81508851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228340"/>
                    </a:xfrm>
                    <a:prstGeom prst="rect">
                      <a:avLst/>
                    </a:prstGeom>
                    <a:noFill/>
                    <a:ln>
                      <a:noFill/>
                    </a:ln>
                  </pic:spPr>
                </pic:pic>
              </a:graphicData>
            </a:graphic>
          </wp:inline>
        </w:drawing>
      </w:r>
    </w:p>
    <w:p w:rsidR="00F97B46" w:rsidRPr="00F97B46" w:rsidRDefault="00F97B46" w:rsidP="00F97B46">
      <w:pPr>
        <w:rPr>
          <w:lang w:val="en-IN"/>
        </w:rPr>
      </w:pPr>
      <w:r w:rsidRPr="00F97B46">
        <w:rPr>
          <w:lang w:val="en-IN"/>
        </w:rPr>
        <w:t>3. When deployment finishes go to the resource group to check resources</w:t>
      </w:r>
    </w:p>
    <w:p w:rsidR="00F97B46" w:rsidRPr="00F97B46" w:rsidRDefault="00F97B46" w:rsidP="00F97B46">
      <w:pPr>
        <w:rPr>
          <w:lang w:val="en-IN"/>
        </w:rPr>
      </w:pPr>
      <w:r w:rsidRPr="00F97B46">
        <w:rPr>
          <w:lang w:val="en-IN"/>
        </w:rPr>
        <w:drawing>
          <wp:inline distT="0" distB="0" distL="0" distR="0">
            <wp:extent cx="4276725" cy="3771900"/>
            <wp:effectExtent l="0" t="0" r="9525" b="0"/>
            <wp:docPr id="58670823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3771900"/>
                    </a:xfrm>
                    <a:prstGeom prst="rect">
                      <a:avLst/>
                    </a:prstGeom>
                    <a:noFill/>
                    <a:ln>
                      <a:noFill/>
                    </a:ln>
                  </pic:spPr>
                </pic:pic>
              </a:graphicData>
            </a:graphic>
          </wp:inline>
        </w:drawing>
      </w:r>
    </w:p>
    <w:p w:rsidR="00F97B46" w:rsidRPr="00F97B46" w:rsidRDefault="00F97B46" w:rsidP="00F97B46">
      <w:pPr>
        <w:rPr>
          <w:lang w:val="en-IN"/>
        </w:rPr>
      </w:pPr>
      <w:r w:rsidRPr="00F97B46">
        <w:rPr>
          <w:lang w:val="en-IN"/>
        </w:rPr>
        <w:lastRenderedPageBreak/>
        <w:t>4. Go to the **Logic App** and hit **Enable**</w:t>
      </w:r>
    </w:p>
    <w:p w:rsidR="00F97B46" w:rsidRPr="00F97B46" w:rsidRDefault="00F97B46" w:rsidP="00F97B46">
      <w:pPr>
        <w:rPr>
          <w:lang w:val="en-IN"/>
        </w:rPr>
      </w:pPr>
      <w:r w:rsidRPr="00F97B46">
        <w:rPr>
          <w:lang w:val="en-IN"/>
        </w:rPr>
        <w:drawing>
          <wp:inline distT="0" distB="0" distL="0" distR="0">
            <wp:extent cx="5486400" cy="643890"/>
            <wp:effectExtent l="0" t="0" r="0" b="3810"/>
            <wp:docPr id="183996104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43890"/>
                    </a:xfrm>
                    <a:prstGeom prst="rect">
                      <a:avLst/>
                    </a:prstGeom>
                    <a:noFill/>
                    <a:ln>
                      <a:noFill/>
                    </a:ln>
                  </pic:spPr>
                </pic:pic>
              </a:graphicData>
            </a:graphic>
          </wp:inline>
        </w:drawing>
      </w:r>
    </w:p>
    <w:p w:rsidR="00F97B46" w:rsidRPr="00F97B46" w:rsidRDefault="00F97B46" w:rsidP="00F97B46">
      <w:pPr>
        <w:rPr>
          <w:lang w:val="en-IN"/>
        </w:rPr>
      </w:pPr>
      <w:r w:rsidRPr="00F97B46">
        <w:rPr>
          <w:lang w:val="en-IN"/>
        </w:rPr>
        <w:t>5. Confirm the app ran successfully</w:t>
      </w:r>
    </w:p>
    <w:p w:rsidR="00F97B46" w:rsidRPr="00F97B46" w:rsidRDefault="00F97B46" w:rsidP="00F97B46">
      <w:pPr>
        <w:rPr>
          <w:lang w:val="en-IN"/>
        </w:rPr>
      </w:pPr>
      <w:r w:rsidRPr="00F97B46">
        <w:rPr>
          <w:lang w:val="en-IN"/>
        </w:rPr>
        <w:drawing>
          <wp:inline distT="0" distB="0" distL="0" distR="0">
            <wp:extent cx="3486150" cy="1438275"/>
            <wp:effectExtent l="0" t="0" r="0" b="9525"/>
            <wp:docPr id="212081529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6150" cy="1438275"/>
                    </a:xfrm>
                    <a:prstGeom prst="rect">
                      <a:avLst/>
                    </a:prstGeom>
                    <a:noFill/>
                    <a:ln>
                      <a:noFill/>
                    </a:ln>
                  </pic:spPr>
                </pic:pic>
              </a:graphicData>
            </a:graphic>
          </wp:inline>
        </w:drawing>
      </w:r>
    </w:p>
    <w:p w:rsidR="00F97B46" w:rsidRPr="00F97B46" w:rsidRDefault="00F97B46" w:rsidP="00F97B46">
      <w:pPr>
        <w:rPr>
          <w:lang w:val="en-IN"/>
        </w:rPr>
      </w:pPr>
      <w:r w:rsidRPr="00F97B46">
        <w:rPr>
          <w:lang w:val="en-IN"/>
        </w:rPr>
        <w:t>6. Verify the data is on the BLOB</w:t>
      </w:r>
    </w:p>
    <w:p w:rsidR="00F97B46" w:rsidRPr="00F97B46" w:rsidRDefault="00F97B46" w:rsidP="00F97B46">
      <w:pPr>
        <w:rPr>
          <w:lang w:val="en-IN"/>
        </w:rPr>
      </w:pPr>
      <w:r w:rsidRPr="00F97B46">
        <w:rPr>
          <w:lang w:val="en-IN"/>
        </w:rPr>
        <w:drawing>
          <wp:inline distT="0" distB="0" distL="0" distR="0">
            <wp:extent cx="5486400" cy="2513965"/>
            <wp:effectExtent l="0" t="0" r="0" b="635"/>
            <wp:docPr id="819487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513965"/>
                    </a:xfrm>
                    <a:prstGeom prst="rect">
                      <a:avLst/>
                    </a:prstGeom>
                    <a:noFill/>
                    <a:ln>
                      <a:noFill/>
                    </a:ln>
                  </pic:spPr>
                </pic:pic>
              </a:graphicData>
            </a:graphic>
          </wp:inline>
        </w:drawing>
      </w:r>
    </w:p>
    <w:p w:rsidR="00F97B46" w:rsidRPr="00F97B46" w:rsidRDefault="00F97B46" w:rsidP="00F97B46">
      <w:pPr>
        <w:rPr>
          <w:lang w:val="en-IN"/>
        </w:rPr>
      </w:pPr>
      <w:r w:rsidRPr="00F97B46">
        <w:rPr>
          <w:lang w:val="en-IN"/>
        </w:rPr>
        <w:t>But Logic App refreshed only last 2 months?!</w:t>
      </w:r>
    </w:p>
    <w:p w:rsidR="00F97B46" w:rsidRPr="00F97B46" w:rsidRDefault="00F97B46" w:rsidP="00F97B46">
      <w:pPr>
        <w:rPr>
          <w:lang w:val="en-IN"/>
        </w:rPr>
      </w:pPr>
      <w:r w:rsidRPr="00F97B46">
        <w:rPr>
          <w:lang w:val="en-IN"/>
        </w:rPr>
        <w:t>Logic App only refreshes last two month since older months do not need to be refreshed as the billing will never change. In case your company has EA already for longer than two month, then</w:t>
      </w:r>
    </w:p>
    <w:p w:rsidR="00F97B46" w:rsidRPr="00F97B46" w:rsidRDefault="00F97B46" w:rsidP="00F97B46">
      <w:pPr>
        <w:numPr>
          <w:ilvl w:val="0"/>
          <w:numId w:val="11"/>
        </w:numPr>
        <w:rPr>
          <w:lang w:val="en-IN"/>
        </w:rPr>
      </w:pPr>
      <w:r w:rsidRPr="00F97B46">
        <w:rPr>
          <w:lang w:val="en-IN"/>
        </w:rPr>
        <w:t>Go to Logic App editor.</w:t>
      </w:r>
    </w:p>
    <w:p w:rsidR="00F97B46" w:rsidRPr="00F97B46" w:rsidRDefault="00F97B46" w:rsidP="00F97B46">
      <w:pPr>
        <w:rPr>
          <w:lang w:val="en-IN"/>
        </w:rPr>
      </w:pPr>
      <w:r w:rsidRPr="00F97B46">
        <w:rPr>
          <w:lang w:val="en-IN"/>
        </w:rPr>
        <w:drawing>
          <wp:inline distT="0" distB="0" distL="0" distR="0">
            <wp:extent cx="5191125" cy="752475"/>
            <wp:effectExtent l="0" t="0" r="9525" b="9525"/>
            <wp:docPr id="17721328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1125" cy="752475"/>
                    </a:xfrm>
                    <a:prstGeom prst="rect">
                      <a:avLst/>
                    </a:prstGeom>
                    <a:noFill/>
                    <a:ln>
                      <a:noFill/>
                    </a:ln>
                  </pic:spPr>
                </pic:pic>
              </a:graphicData>
            </a:graphic>
          </wp:inline>
        </w:drawing>
      </w:r>
    </w:p>
    <w:p w:rsidR="00F97B46" w:rsidRPr="00F97B46" w:rsidRDefault="00F97B46" w:rsidP="00F97B46">
      <w:pPr>
        <w:numPr>
          <w:ilvl w:val="0"/>
          <w:numId w:val="11"/>
        </w:numPr>
        <w:rPr>
          <w:lang w:val="en-IN"/>
        </w:rPr>
      </w:pPr>
      <w:r w:rsidRPr="00F97B46">
        <w:rPr>
          <w:lang w:val="en-IN"/>
        </w:rPr>
        <w:lastRenderedPageBreak/>
        <w:t>Find the value </w:t>
      </w:r>
      <w:r w:rsidRPr="00F97B46">
        <w:rPr>
          <w:b/>
          <w:bCs/>
          <w:lang w:val="en-IN"/>
        </w:rPr>
        <w:t>2</w:t>
      </w:r>
      <w:r w:rsidRPr="00F97B46">
        <w:rPr>
          <w:lang w:val="en-IN"/>
        </w:rPr>
        <w:t>, which can be found in in the </w:t>
      </w:r>
      <w:r w:rsidRPr="00F97B46">
        <w:rPr>
          <w:b/>
          <w:bCs/>
          <w:lang w:val="en-IN"/>
        </w:rPr>
        <w:t>For each billing period</w:t>
      </w:r>
      <w:r w:rsidRPr="00F97B46">
        <w:rPr>
          <w:lang w:val="en-IN"/>
        </w:rPr>
        <w:t> action as expression </w:t>
      </w:r>
      <w:r w:rsidRPr="00F97B46">
        <w:rPr>
          <w:b/>
          <w:bCs/>
          <w:lang w:val="en-IN"/>
        </w:rPr>
        <w:t>take(…)</w:t>
      </w:r>
      <w:r w:rsidRPr="00F97B46">
        <w:rPr>
          <w:lang w:val="en-IN"/>
        </w:rPr>
        <w:t> and simply change it to bigger number, and run it once.</w:t>
      </w:r>
    </w:p>
    <w:p w:rsidR="00F97B46" w:rsidRPr="00F97B46" w:rsidRDefault="00F97B46" w:rsidP="00F97B46">
      <w:pPr>
        <w:rPr>
          <w:lang w:val="en-IN"/>
        </w:rPr>
      </w:pPr>
      <w:r w:rsidRPr="00F97B46">
        <w:rPr>
          <w:lang w:val="en-IN"/>
        </w:rPr>
        <w:drawing>
          <wp:inline distT="0" distB="0" distL="0" distR="0">
            <wp:extent cx="5486400" cy="2386965"/>
            <wp:effectExtent l="0" t="0" r="0" b="0"/>
            <wp:docPr id="13757255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386965"/>
                    </a:xfrm>
                    <a:prstGeom prst="rect">
                      <a:avLst/>
                    </a:prstGeom>
                    <a:noFill/>
                    <a:ln>
                      <a:noFill/>
                    </a:ln>
                  </pic:spPr>
                </pic:pic>
              </a:graphicData>
            </a:graphic>
          </wp:inline>
        </w:drawing>
      </w:r>
    </w:p>
    <w:p w:rsidR="00F97B46" w:rsidRPr="00F97B46" w:rsidRDefault="00F97B46" w:rsidP="00F97B46">
      <w:pPr>
        <w:numPr>
          <w:ilvl w:val="0"/>
          <w:numId w:val="11"/>
        </w:numPr>
        <w:rPr>
          <w:lang w:val="en-IN"/>
        </w:rPr>
      </w:pPr>
      <w:r w:rsidRPr="00F97B46">
        <w:rPr>
          <w:lang w:val="en-IN"/>
        </w:rPr>
        <w:t>Remember to change it back to 2 afterwards.</w:t>
      </w:r>
    </w:p>
    <w:p w:rsidR="00F97B46" w:rsidRPr="00F97B46" w:rsidRDefault="00F97B46" w:rsidP="00F97B46">
      <w:pPr>
        <w:rPr>
          <w:lang w:val="en-IN"/>
        </w:rPr>
      </w:pPr>
      <w:r w:rsidRPr="00F97B46">
        <w:rPr>
          <w:lang w:val="en-IN"/>
        </w:rPr>
        <w:t>And that’s it!</w:t>
      </w:r>
    </w:p>
    <w:p w:rsidR="00F97B46" w:rsidRPr="00F97B46" w:rsidRDefault="00F97B46" w:rsidP="00F97B46">
      <w:pPr>
        <w:rPr>
          <w:lang w:val="en-IN"/>
        </w:rPr>
      </w:pPr>
      <w:r w:rsidRPr="00F97B46">
        <w:rPr>
          <w:b/>
          <w:bCs/>
          <w:lang w:val="en-IN"/>
        </w:rPr>
        <w:t>Last 30 days</w:t>
      </w:r>
      <w:r w:rsidRPr="00F97B46">
        <w:rPr>
          <w:lang w:val="en-IN"/>
        </w:rPr>
        <w:t> show consumption of </w:t>
      </w:r>
      <w:r w:rsidRPr="00F97B46">
        <w:rPr>
          <w:b/>
          <w:bCs/>
          <w:lang w:val="en-IN"/>
        </w:rPr>
        <w:t>0.03 EUR per month</w:t>
      </w:r>
      <w:r w:rsidRPr="00F97B46">
        <w:rPr>
          <w:lang w:val="en-IN"/>
        </w:rPr>
        <w:t>.</w:t>
      </w:r>
    </w:p>
    <w:p w:rsidR="00F97B46" w:rsidRPr="00F97B46" w:rsidRDefault="00F97B46" w:rsidP="00F97B46">
      <w:pPr>
        <w:rPr>
          <w:lang w:val="en-IN"/>
        </w:rPr>
      </w:pPr>
      <w:r w:rsidRPr="00F97B46">
        <w:rPr>
          <w:lang w:val="en-IN"/>
        </w:rPr>
        <w:drawing>
          <wp:inline distT="0" distB="0" distL="0" distR="0">
            <wp:extent cx="5486400" cy="3103245"/>
            <wp:effectExtent l="0" t="0" r="0" b="1905"/>
            <wp:docPr id="3829294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103245"/>
                    </a:xfrm>
                    <a:prstGeom prst="rect">
                      <a:avLst/>
                    </a:prstGeom>
                    <a:noFill/>
                    <a:ln>
                      <a:noFill/>
                    </a:ln>
                  </pic:spPr>
                </pic:pic>
              </a:graphicData>
            </a:graphic>
          </wp:inline>
        </w:drawing>
      </w:r>
    </w:p>
    <w:p w:rsidR="00F97B46" w:rsidRPr="00F97B46" w:rsidRDefault="00F97B46" w:rsidP="00F97B46">
      <w:pPr>
        <w:rPr>
          <w:lang w:val="en-IN"/>
        </w:rPr>
      </w:pPr>
      <w:r w:rsidRPr="00F97B46">
        <w:rPr>
          <w:lang w:val="en-IN"/>
        </w:rPr>
        <w:t>Conclusion</w:t>
      </w:r>
    </w:p>
    <w:p w:rsidR="00F97B46" w:rsidRPr="00F97B46" w:rsidRDefault="00F97B46" w:rsidP="00F97B46">
      <w:pPr>
        <w:rPr>
          <w:lang w:val="en-IN"/>
        </w:rPr>
      </w:pPr>
      <w:r w:rsidRPr="00F97B46">
        <w:rPr>
          <w:lang w:val="en-IN"/>
        </w:rPr>
        <w:t xml:space="preserve">Logic Apps are not the cheapest service out there, but when used correctly they solve business challenges in no time and at ‘no cost’. Used as the right tool for the right challenge </w:t>
      </w:r>
      <w:r w:rsidRPr="00F97B46">
        <w:rPr>
          <w:lang w:val="en-IN"/>
        </w:rPr>
        <w:lastRenderedPageBreak/>
        <w:t>they fit perfectly here. I’m glad I did try them out because this is the perfect solution for our company.</w:t>
      </w:r>
    </w:p>
    <w:p w:rsidR="00F97B46" w:rsidRDefault="00F97B46"/>
    <w:p w:rsidR="00F97B46" w:rsidRDefault="00F97B46"/>
    <w:p w:rsidR="00564FEA" w:rsidRDefault="00564FEA"/>
    <w:p w:rsidR="00564FEA" w:rsidRDefault="00564FEA"/>
    <w:p w:rsidR="00564FEA" w:rsidRDefault="00564FEA"/>
    <w:sectPr w:rsidR="00564F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6C1304"/>
    <w:multiLevelType w:val="multilevel"/>
    <w:tmpl w:val="4652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9848EA"/>
    <w:multiLevelType w:val="multilevel"/>
    <w:tmpl w:val="DB3AD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976851">
    <w:abstractNumId w:val="8"/>
  </w:num>
  <w:num w:numId="2" w16cid:durableId="356127623">
    <w:abstractNumId w:val="6"/>
  </w:num>
  <w:num w:numId="3" w16cid:durableId="648170008">
    <w:abstractNumId w:val="5"/>
  </w:num>
  <w:num w:numId="4" w16cid:durableId="1116371726">
    <w:abstractNumId w:val="4"/>
  </w:num>
  <w:num w:numId="5" w16cid:durableId="1910187843">
    <w:abstractNumId w:val="7"/>
  </w:num>
  <w:num w:numId="6" w16cid:durableId="1038049478">
    <w:abstractNumId w:val="3"/>
  </w:num>
  <w:num w:numId="7" w16cid:durableId="1461874873">
    <w:abstractNumId w:val="2"/>
  </w:num>
  <w:num w:numId="8" w16cid:durableId="1263879742">
    <w:abstractNumId w:val="1"/>
  </w:num>
  <w:num w:numId="9" w16cid:durableId="2071077442">
    <w:abstractNumId w:val="0"/>
  </w:num>
  <w:num w:numId="10" w16cid:durableId="25107707">
    <w:abstractNumId w:val="10"/>
  </w:num>
  <w:num w:numId="11" w16cid:durableId="13849815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4EC9"/>
    <w:rsid w:val="0029639D"/>
    <w:rsid w:val="00326F90"/>
    <w:rsid w:val="00564FEA"/>
    <w:rsid w:val="00681D16"/>
    <w:rsid w:val="00820889"/>
    <w:rsid w:val="00AA1D8D"/>
    <w:rsid w:val="00B47730"/>
    <w:rsid w:val="00CB0664"/>
    <w:rsid w:val="00F97B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DBDE9F"/>
  <w14:defaultImageDpi w14:val="300"/>
  <w15:docId w15:val="{3E345B6F-5B47-4584-A969-970DF24CA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274EC9"/>
    <w:rPr>
      <w:color w:val="0000FF" w:themeColor="hyperlink"/>
      <w:u w:val="single"/>
    </w:rPr>
  </w:style>
  <w:style w:type="character" w:styleId="UnresolvedMention">
    <w:name w:val="Unresolved Mention"/>
    <w:basedOn w:val="DefaultParagraphFont"/>
    <w:uiPriority w:val="99"/>
    <w:semiHidden/>
    <w:unhideWhenUsed/>
    <w:rsid w:val="00274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557384">
      <w:bodyDiv w:val="1"/>
      <w:marLeft w:val="0"/>
      <w:marRight w:val="0"/>
      <w:marTop w:val="0"/>
      <w:marBottom w:val="0"/>
      <w:divBdr>
        <w:top w:val="none" w:sz="0" w:space="0" w:color="auto"/>
        <w:left w:val="none" w:sz="0" w:space="0" w:color="auto"/>
        <w:bottom w:val="none" w:sz="0" w:space="0" w:color="auto"/>
        <w:right w:val="none" w:sz="0" w:space="0" w:color="auto"/>
      </w:divBdr>
      <w:divsChild>
        <w:div w:id="1101299516">
          <w:marLeft w:val="0"/>
          <w:marRight w:val="0"/>
          <w:marTop w:val="300"/>
          <w:marBottom w:val="375"/>
          <w:divBdr>
            <w:top w:val="none" w:sz="0" w:space="0" w:color="auto"/>
            <w:left w:val="none" w:sz="0" w:space="0" w:color="auto"/>
            <w:bottom w:val="none" w:sz="0" w:space="0" w:color="auto"/>
            <w:right w:val="none" w:sz="0" w:space="0" w:color="auto"/>
          </w:divBdr>
        </w:div>
        <w:div w:id="1901817748">
          <w:marLeft w:val="150"/>
          <w:marRight w:val="150"/>
          <w:marTop w:val="150"/>
          <w:marBottom w:val="150"/>
          <w:divBdr>
            <w:top w:val="none" w:sz="0" w:space="0" w:color="auto"/>
            <w:left w:val="none" w:sz="0" w:space="0" w:color="auto"/>
            <w:bottom w:val="none" w:sz="0" w:space="0" w:color="auto"/>
            <w:right w:val="none" w:sz="0" w:space="0" w:color="auto"/>
          </w:divBdr>
        </w:div>
        <w:div w:id="765417451">
          <w:marLeft w:val="0"/>
          <w:marRight w:val="0"/>
          <w:marTop w:val="300"/>
          <w:marBottom w:val="375"/>
          <w:divBdr>
            <w:top w:val="none" w:sz="0" w:space="0" w:color="auto"/>
            <w:left w:val="none" w:sz="0" w:space="0" w:color="auto"/>
            <w:bottom w:val="none" w:sz="0" w:space="0" w:color="auto"/>
            <w:right w:val="none" w:sz="0" w:space="0" w:color="auto"/>
          </w:divBdr>
        </w:div>
        <w:div w:id="1708290420">
          <w:marLeft w:val="0"/>
          <w:marRight w:val="0"/>
          <w:marTop w:val="300"/>
          <w:marBottom w:val="375"/>
          <w:divBdr>
            <w:top w:val="none" w:sz="0" w:space="0" w:color="auto"/>
            <w:left w:val="none" w:sz="0" w:space="0" w:color="auto"/>
            <w:bottom w:val="none" w:sz="0" w:space="0" w:color="auto"/>
            <w:right w:val="none" w:sz="0" w:space="0" w:color="auto"/>
          </w:divBdr>
        </w:div>
        <w:div w:id="489560962">
          <w:marLeft w:val="0"/>
          <w:marRight w:val="0"/>
          <w:marTop w:val="300"/>
          <w:marBottom w:val="375"/>
          <w:divBdr>
            <w:top w:val="none" w:sz="0" w:space="0" w:color="auto"/>
            <w:left w:val="none" w:sz="0" w:space="0" w:color="auto"/>
            <w:bottom w:val="none" w:sz="0" w:space="0" w:color="auto"/>
            <w:right w:val="none" w:sz="0" w:space="0" w:color="auto"/>
          </w:divBdr>
        </w:div>
        <w:div w:id="1429619949">
          <w:marLeft w:val="0"/>
          <w:marRight w:val="0"/>
          <w:marTop w:val="300"/>
          <w:marBottom w:val="375"/>
          <w:divBdr>
            <w:top w:val="none" w:sz="0" w:space="0" w:color="auto"/>
            <w:left w:val="none" w:sz="0" w:space="0" w:color="auto"/>
            <w:bottom w:val="none" w:sz="0" w:space="0" w:color="auto"/>
            <w:right w:val="none" w:sz="0" w:space="0" w:color="auto"/>
          </w:divBdr>
        </w:div>
        <w:div w:id="1420952821">
          <w:marLeft w:val="0"/>
          <w:marRight w:val="0"/>
          <w:marTop w:val="300"/>
          <w:marBottom w:val="375"/>
          <w:divBdr>
            <w:top w:val="none" w:sz="0" w:space="0" w:color="auto"/>
            <w:left w:val="none" w:sz="0" w:space="0" w:color="auto"/>
            <w:bottom w:val="none" w:sz="0" w:space="0" w:color="auto"/>
            <w:right w:val="none" w:sz="0" w:space="0" w:color="auto"/>
          </w:divBdr>
        </w:div>
        <w:div w:id="1122698925">
          <w:marLeft w:val="0"/>
          <w:marRight w:val="0"/>
          <w:marTop w:val="300"/>
          <w:marBottom w:val="375"/>
          <w:divBdr>
            <w:top w:val="none" w:sz="0" w:space="0" w:color="auto"/>
            <w:left w:val="none" w:sz="0" w:space="0" w:color="auto"/>
            <w:bottom w:val="none" w:sz="0" w:space="0" w:color="auto"/>
            <w:right w:val="none" w:sz="0" w:space="0" w:color="auto"/>
          </w:divBdr>
        </w:div>
        <w:div w:id="584072843">
          <w:marLeft w:val="0"/>
          <w:marRight w:val="0"/>
          <w:marTop w:val="300"/>
          <w:marBottom w:val="375"/>
          <w:divBdr>
            <w:top w:val="none" w:sz="0" w:space="0" w:color="auto"/>
            <w:left w:val="none" w:sz="0" w:space="0" w:color="auto"/>
            <w:bottom w:val="none" w:sz="0" w:space="0" w:color="auto"/>
            <w:right w:val="none" w:sz="0" w:space="0" w:color="auto"/>
          </w:divBdr>
        </w:div>
        <w:div w:id="2007975650">
          <w:marLeft w:val="0"/>
          <w:marRight w:val="0"/>
          <w:marTop w:val="300"/>
          <w:marBottom w:val="375"/>
          <w:divBdr>
            <w:top w:val="none" w:sz="0" w:space="0" w:color="auto"/>
            <w:left w:val="none" w:sz="0" w:space="0" w:color="auto"/>
            <w:bottom w:val="none" w:sz="0" w:space="0" w:color="auto"/>
            <w:right w:val="none" w:sz="0" w:space="0" w:color="auto"/>
          </w:divBdr>
        </w:div>
        <w:div w:id="1815683883">
          <w:marLeft w:val="0"/>
          <w:marRight w:val="0"/>
          <w:marTop w:val="300"/>
          <w:marBottom w:val="375"/>
          <w:divBdr>
            <w:top w:val="none" w:sz="0" w:space="0" w:color="auto"/>
            <w:left w:val="none" w:sz="0" w:space="0" w:color="auto"/>
            <w:bottom w:val="none" w:sz="0" w:space="0" w:color="auto"/>
            <w:right w:val="none" w:sz="0" w:space="0" w:color="auto"/>
          </w:divBdr>
        </w:div>
      </w:divsChild>
    </w:div>
    <w:div w:id="1471365965">
      <w:bodyDiv w:val="1"/>
      <w:marLeft w:val="0"/>
      <w:marRight w:val="0"/>
      <w:marTop w:val="0"/>
      <w:marBottom w:val="0"/>
      <w:divBdr>
        <w:top w:val="none" w:sz="0" w:space="0" w:color="auto"/>
        <w:left w:val="none" w:sz="0" w:space="0" w:color="auto"/>
        <w:bottom w:val="none" w:sz="0" w:space="0" w:color="auto"/>
        <w:right w:val="none" w:sz="0" w:space="0" w:color="auto"/>
      </w:divBdr>
      <w:divsChild>
        <w:div w:id="2118019547">
          <w:marLeft w:val="0"/>
          <w:marRight w:val="0"/>
          <w:marTop w:val="300"/>
          <w:marBottom w:val="375"/>
          <w:divBdr>
            <w:top w:val="none" w:sz="0" w:space="0" w:color="auto"/>
            <w:left w:val="none" w:sz="0" w:space="0" w:color="auto"/>
            <w:bottom w:val="none" w:sz="0" w:space="0" w:color="auto"/>
            <w:right w:val="none" w:sz="0" w:space="0" w:color="auto"/>
          </w:divBdr>
        </w:div>
        <w:div w:id="2112890664">
          <w:marLeft w:val="150"/>
          <w:marRight w:val="150"/>
          <w:marTop w:val="150"/>
          <w:marBottom w:val="150"/>
          <w:divBdr>
            <w:top w:val="none" w:sz="0" w:space="0" w:color="auto"/>
            <w:left w:val="none" w:sz="0" w:space="0" w:color="auto"/>
            <w:bottom w:val="none" w:sz="0" w:space="0" w:color="auto"/>
            <w:right w:val="none" w:sz="0" w:space="0" w:color="auto"/>
          </w:divBdr>
        </w:div>
        <w:div w:id="1316448126">
          <w:marLeft w:val="0"/>
          <w:marRight w:val="0"/>
          <w:marTop w:val="300"/>
          <w:marBottom w:val="375"/>
          <w:divBdr>
            <w:top w:val="none" w:sz="0" w:space="0" w:color="auto"/>
            <w:left w:val="none" w:sz="0" w:space="0" w:color="auto"/>
            <w:bottom w:val="none" w:sz="0" w:space="0" w:color="auto"/>
            <w:right w:val="none" w:sz="0" w:space="0" w:color="auto"/>
          </w:divBdr>
        </w:div>
        <w:div w:id="1806507185">
          <w:marLeft w:val="0"/>
          <w:marRight w:val="0"/>
          <w:marTop w:val="300"/>
          <w:marBottom w:val="375"/>
          <w:divBdr>
            <w:top w:val="none" w:sz="0" w:space="0" w:color="auto"/>
            <w:left w:val="none" w:sz="0" w:space="0" w:color="auto"/>
            <w:bottom w:val="none" w:sz="0" w:space="0" w:color="auto"/>
            <w:right w:val="none" w:sz="0" w:space="0" w:color="auto"/>
          </w:divBdr>
        </w:div>
        <w:div w:id="1208418643">
          <w:marLeft w:val="0"/>
          <w:marRight w:val="0"/>
          <w:marTop w:val="300"/>
          <w:marBottom w:val="375"/>
          <w:divBdr>
            <w:top w:val="none" w:sz="0" w:space="0" w:color="auto"/>
            <w:left w:val="none" w:sz="0" w:space="0" w:color="auto"/>
            <w:bottom w:val="none" w:sz="0" w:space="0" w:color="auto"/>
            <w:right w:val="none" w:sz="0" w:space="0" w:color="auto"/>
          </w:divBdr>
        </w:div>
        <w:div w:id="1688369435">
          <w:marLeft w:val="0"/>
          <w:marRight w:val="0"/>
          <w:marTop w:val="300"/>
          <w:marBottom w:val="375"/>
          <w:divBdr>
            <w:top w:val="none" w:sz="0" w:space="0" w:color="auto"/>
            <w:left w:val="none" w:sz="0" w:space="0" w:color="auto"/>
            <w:bottom w:val="none" w:sz="0" w:space="0" w:color="auto"/>
            <w:right w:val="none" w:sz="0" w:space="0" w:color="auto"/>
          </w:divBdr>
        </w:div>
        <w:div w:id="1045914260">
          <w:marLeft w:val="0"/>
          <w:marRight w:val="0"/>
          <w:marTop w:val="300"/>
          <w:marBottom w:val="375"/>
          <w:divBdr>
            <w:top w:val="none" w:sz="0" w:space="0" w:color="auto"/>
            <w:left w:val="none" w:sz="0" w:space="0" w:color="auto"/>
            <w:bottom w:val="none" w:sz="0" w:space="0" w:color="auto"/>
            <w:right w:val="none" w:sz="0" w:space="0" w:color="auto"/>
          </w:divBdr>
        </w:div>
        <w:div w:id="1729380767">
          <w:marLeft w:val="0"/>
          <w:marRight w:val="0"/>
          <w:marTop w:val="300"/>
          <w:marBottom w:val="375"/>
          <w:divBdr>
            <w:top w:val="none" w:sz="0" w:space="0" w:color="auto"/>
            <w:left w:val="none" w:sz="0" w:space="0" w:color="auto"/>
            <w:bottom w:val="none" w:sz="0" w:space="0" w:color="auto"/>
            <w:right w:val="none" w:sz="0" w:space="0" w:color="auto"/>
          </w:divBdr>
        </w:div>
        <w:div w:id="305815709">
          <w:marLeft w:val="0"/>
          <w:marRight w:val="0"/>
          <w:marTop w:val="300"/>
          <w:marBottom w:val="375"/>
          <w:divBdr>
            <w:top w:val="none" w:sz="0" w:space="0" w:color="auto"/>
            <w:left w:val="none" w:sz="0" w:space="0" w:color="auto"/>
            <w:bottom w:val="none" w:sz="0" w:space="0" w:color="auto"/>
            <w:right w:val="none" w:sz="0" w:space="0" w:color="auto"/>
          </w:divBdr>
        </w:div>
        <w:div w:id="346180724">
          <w:marLeft w:val="0"/>
          <w:marRight w:val="0"/>
          <w:marTop w:val="300"/>
          <w:marBottom w:val="375"/>
          <w:divBdr>
            <w:top w:val="none" w:sz="0" w:space="0" w:color="auto"/>
            <w:left w:val="none" w:sz="0" w:space="0" w:color="auto"/>
            <w:bottom w:val="none" w:sz="0" w:space="0" w:color="auto"/>
            <w:right w:val="none" w:sz="0" w:space="0" w:color="auto"/>
          </w:divBdr>
        </w:div>
        <w:div w:id="247421300">
          <w:marLeft w:val="0"/>
          <w:marRight w:val="0"/>
          <w:marTop w:val="300"/>
          <w:marBottom w:val="375"/>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arczak.io/posts/2019/10/ea-consumption-automation-with-logic-app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s://portal.azure.com/#create/Microsoft.Template/uri/https%3A%2F%2Fraw.githubusercontent.com%2FMarczakIO%2Fazure-enterprise-consumption-api%2Fmaster%2Flogic-app-refresh.json"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Mohit gamer</cp:lastModifiedBy>
  <cp:revision>4</cp:revision>
  <dcterms:created xsi:type="dcterms:W3CDTF">2013-12-23T23:15:00Z</dcterms:created>
  <dcterms:modified xsi:type="dcterms:W3CDTF">2025-04-04T17:37:00Z</dcterms:modified>
  <cp:category/>
</cp:coreProperties>
</file>