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Enhanced RFP Response: Approval Workflow using Azure Durable Functions</w:t>
      </w:r>
    </w:p>
    <w:p>
      <w:pPr>
        <w:pStyle w:val="Heading1"/>
      </w:pPr>
      <w:r>
        <w:t>Architecture Diagram</w:t>
      </w:r>
    </w:p>
    <w:p>
      <w:r>
        <w:t>Below is the updated architecture diagram illustrating the Durable Functions-based Approval Workflow:</w:t>
      </w:r>
    </w:p>
    <w:p>
      <w:r>
        <w:drawing>
          <wp:inline xmlns:a="http://schemas.openxmlformats.org/drawingml/2006/main" xmlns:pic="http://schemas.openxmlformats.org/drawingml/2006/picture">
            <wp:extent cx="5486400" cy="50760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6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Enhanced Security &amp; Access Control</w:t>
      </w:r>
    </w:p>
    <w:p>
      <w:r>
        <w:br/>
        <w:t>✅ Use Azure AD B2C to authenticate the approver (token-based authentication from Angular frontend).</w:t>
        <w:br/>
        <w:br/>
        <w:t>✅ Use System Assigned Managed Identity for Azure Function App to securely access:</w:t>
        <w:br/>
        <w:t>- Azure Key Vault (for secrets and keys)</w:t>
        <w:br/>
        <w:t>- Cosmos DB (for approval data storage)</w:t>
        <w:br/>
        <w:t>- Azure Blob Storage (to move approved/rejected files)</w:t>
        <w:br/>
        <w:br/>
        <w:t>🔐 Step-by-step Implementation:</w:t>
        <w:br/>
        <w:br/>
        <w:t>1. **Enable System Assigned Managed Identity:**</w:t>
        <w:br/>
        <w:t xml:space="preserve">   - Navigate to Azure Function App → Identity → System Assigned → Turn ON → Save.</w:t>
        <w:br/>
        <w:br/>
        <w:t>2. **Access Azure Key Vault:**</w:t>
        <w:br/>
        <w:t xml:space="preserve">   - Azure Key Vault → Access Policies → + Add Access Policy</w:t>
        <w:br/>
        <w:t xml:space="preserve">   - Secret Permissions: Get</w:t>
        <w:br/>
        <w:t xml:space="preserve">   - Principal: Azure Function App</w:t>
        <w:br/>
        <w:br/>
        <w:t xml:space="preserve">   ✅ Code Example (.NET):</w:t>
        <w:br/>
        <w:t xml:space="preserve">   ```csharp</w:t>
        <w:br/>
        <w:t xml:space="preserve">   var client = new SecretClient(new Uri("https://&lt;vault&gt;.vault.azure.net/"), new DefaultAzureCredential());</w:t>
        <w:br/>
        <w:t xml:space="preserve">   var secret = await client.GetSecretAsync("SendGridApiKey");</w:t>
        <w:br/>
        <w:t xml:space="preserve">   var sendGridKey = secret.Value;</w:t>
        <w:br/>
        <w:t xml:space="preserve">   ```</w:t>
        <w:br/>
        <w:br/>
        <w:t>3. **Access Cosmos DB using Managed Identity + RBAC:**</w:t>
        <w:br/>
        <w:t xml:space="preserve">   - Cosmos DB → Access Control (IAM) → + Add Role Assignment</w:t>
        <w:br/>
        <w:t xml:space="preserve">   - Role: Cosmos DB Built-in Data Contributor</w:t>
        <w:br/>
        <w:t xml:space="preserve">   - Assign to: Function App</w:t>
        <w:br/>
        <w:br/>
        <w:t xml:space="preserve">   ✅ Code Example:</w:t>
        <w:br/>
        <w:t xml:space="preserve">   ```csharp</w:t>
        <w:br/>
        <w:t xml:space="preserve">   var credential = new DefaultAzureCredential();</w:t>
        <w:br/>
        <w:t xml:space="preserve">   var cosmosClient = new CosmosClient("https://&lt;cosmos&gt;.documents.azure.com", credential);</w:t>
        <w:br/>
        <w:t xml:space="preserve">   var container = cosmosClient.GetContainer("MyDB", "Approvals");</w:t>
        <w:br/>
        <w:t xml:space="preserve">   await container.UpsertItemAsync(item, new PartitionKey(item.UserId));</w:t>
        <w:br/>
        <w:t xml:space="preserve">   ```</w:t>
        <w:br/>
        <w:br/>
        <w:t>4. **Access Blob Storage using Managed Identity:**</w:t>
        <w:br/>
        <w:t xml:space="preserve">   - Storage Account → Access Control (IAM) → Assign Role: Storage Blob Data Contributor → To: Function App</w:t>
        <w:br/>
        <w:br/>
        <w:t xml:space="preserve">   ✅ Code Example:</w:t>
        <w:br/>
        <w:t xml:space="preserve">   ```csharp</w:t>
        <w:br/>
        <w:t xml:space="preserve">   var blobServiceClient = new BlobServiceClient(new Uri("https://&lt;storage&gt;.blob.core.windows.net"), new DefaultAzureCredential());</w:t>
        <w:br/>
        <w:t xml:space="preserve">   var containerClient = blobServiceClient.GetBlobContainerClient("approved");</w:t>
        <w:br/>
        <w:t xml:space="preserve">   await containerClient.UploadBlobAsync("myfile.txt", stream);</w:t>
        <w:br/>
        <w:t xml:space="preserve">   ```</w:t>
        <w:br/>
        <w:br/>
        <w:t>🧠 Note: If using BlobTrigger, the binding requires connection strings unless explicitly handled with SDK + Managed Identity.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