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D9023" w14:textId="00EB48C8" w:rsidR="0059710F" w:rsidRPr="00567390" w:rsidRDefault="0059710F" w:rsidP="00567390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56739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Data warehouse notes</w:t>
      </w:r>
    </w:p>
    <w:p w14:paraId="7A92F2D5" w14:textId="77777777" w:rsidR="00567390" w:rsidRDefault="00567390" w:rsidP="007848E3">
      <w:pPr>
        <w:jc w:val="both"/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</w:pPr>
    </w:p>
    <w:p w14:paraId="2A2B0CEA" w14:textId="5AE76823" w:rsidR="007848E3" w:rsidRPr="007848E3" w:rsidRDefault="007848E3" w:rsidP="007848E3">
      <w:pPr>
        <w:jc w:val="both"/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</w:pPr>
      <w:r w:rsidRPr="007848E3"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  <w:t xml:space="preserve">0 Introduction: </w:t>
      </w:r>
    </w:p>
    <w:p w14:paraId="6E41F84A" w14:textId="77777777" w:rsidR="007848E3" w:rsidRPr="00B615B9" w:rsidRDefault="007848E3" w:rsidP="007848E3">
      <w:pPr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</w:pPr>
      <w:r w:rsidRPr="00B615B9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 xml:space="preserve">Data warehouse: </w:t>
      </w:r>
    </w:p>
    <w:p w14:paraId="3844B5F9" w14:textId="66F79968" w:rsidR="007848E3" w:rsidRPr="007848E3" w:rsidRDefault="007848E3" w:rsidP="00784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5B5D78"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 xml:space="preserve">central repository </w:t>
      </w:r>
      <w:r w:rsidRPr="007848E3">
        <w:rPr>
          <w:rFonts w:ascii="Times New Roman" w:hAnsi="Times New Roman" w:cs="Times New Roman"/>
          <w:sz w:val="16"/>
          <w:szCs w:val="16"/>
          <w:lang w:val="en-US"/>
        </w:rPr>
        <w:t>which has data from disparate sources, consistent and comprehensive data analysis</w:t>
      </w:r>
    </w:p>
    <w:p w14:paraId="5F429748" w14:textId="48AC4278" w:rsidR="007848E3" w:rsidRDefault="007848E3" w:rsidP="00784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B5D78"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 xml:space="preserve">current and historical data </w:t>
      </w:r>
      <w:r w:rsidRPr="007848E3">
        <w:rPr>
          <w:rFonts w:ascii="Times New Roman" w:hAnsi="Times New Roman" w:cs="Times New Roman"/>
          <w:sz w:val="16"/>
          <w:szCs w:val="16"/>
          <w:lang w:val="en-US"/>
        </w:rPr>
        <w:t xml:space="preserve">in one place which means we </w:t>
      </w:r>
      <w:r>
        <w:rPr>
          <w:rFonts w:ascii="Times New Roman" w:hAnsi="Times New Roman" w:cs="Times New Roman"/>
          <w:sz w:val="16"/>
          <w:szCs w:val="16"/>
          <w:lang w:val="en-US"/>
        </w:rPr>
        <w:t>keep historical data for analyzing by time for different use cases</w:t>
      </w:r>
    </w:p>
    <w:p w14:paraId="0355E216" w14:textId="028087F2" w:rsidR="007848E3" w:rsidRPr="007848E3" w:rsidRDefault="007848E3" w:rsidP="00784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B5D78"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>separation from operations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: data in data warehouse separate from operation databases </w:t>
      </w:r>
      <w:r w:rsidR="005B5D78">
        <w:rPr>
          <w:rFonts w:ascii="Times New Roman" w:hAnsi="Times New Roman" w:cs="Times New Roman"/>
          <w:sz w:val="16"/>
          <w:szCs w:val="16"/>
          <w:lang w:val="en-US"/>
        </w:rPr>
        <w:t xml:space="preserve">because it </w:t>
      </w:r>
      <w:r w:rsidRPr="007848E3">
        <w:rPr>
          <w:rFonts w:ascii="Times New Roman" w:hAnsi="Times New Roman" w:cs="Times New Roman"/>
          <w:color w:val="000000"/>
          <w:sz w:val="16"/>
          <w:szCs w:val="16"/>
        </w:rPr>
        <w:t>helps improve performance, ensure data consistency, and support better decision-making across the business.</w:t>
      </w:r>
    </w:p>
    <w:p w14:paraId="365AA575" w14:textId="4B4E8941" w:rsidR="007848E3" w:rsidRPr="005B5D78" w:rsidRDefault="005B5D78" w:rsidP="00784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>s</w:t>
      </w:r>
      <w:r w:rsidRPr="005B5D78"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>eparate compute and storage</w:t>
      </w:r>
      <w:r w:rsidRPr="005B5D78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5B5D78">
        <w:rPr>
          <w:rFonts w:ascii="Times New Roman" w:hAnsi="Times New Roman" w:cs="Times New Roman"/>
          <w:color w:val="000000"/>
          <w:sz w:val="16"/>
          <w:szCs w:val="16"/>
        </w:rPr>
        <w:t>computational resources (like processing power and memory) are kept independent from the storage resources (where data is kept). This separation provides greater flexibility, scalability, and cost-efficien</w:t>
      </w:r>
      <w:r>
        <w:rPr>
          <w:rFonts w:ascii="Times New Roman" w:hAnsi="Times New Roman" w:cs="Times New Roman"/>
          <w:color w:val="000000"/>
          <w:sz w:val="16"/>
          <w:szCs w:val="16"/>
        </w:rPr>
        <w:t>cy</w:t>
      </w:r>
    </w:p>
    <w:p w14:paraId="4F06CC73" w14:textId="78B26D4B" w:rsidR="005B5D78" w:rsidRDefault="005B5D78" w:rsidP="00784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>s</w:t>
      </w:r>
      <w:r w:rsidRPr="005B5D78"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>calable</w:t>
      </w:r>
      <w:r>
        <w:rPr>
          <w:rFonts w:ascii="Times New Roman" w:hAnsi="Times New Roman" w:cs="Times New Roman"/>
          <w:sz w:val="16"/>
          <w:szCs w:val="16"/>
          <w:lang w:val="en-US"/>
        </w:rPr>
        <w:t>: horizontally, vertically</w:t>
      </w:r>
    </w:p>
    <w:p w14:paraId="3C59FDB9" w14:textId="7FD91CAB" w:rsidR="005B5D78" w:rsidRDefault="005B5D78" w:rsidP="007848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651CA"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 xml:space="preserve">support </w:t>
      </w:r>
      <w:r w:rsidR="005651CA"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>b</w:t>
      </w:r>
      <w:r w:rsidRPr="005651CA">
        <w:rPr>
          <w:rFonts w:ascii="Times New Roman" w:hAnsi="Times New Roman" w:cs="Times New Roman"/>
          <w:color w:val="BF4E14" w:themeColor="accent2" w:themeShade="BF"/>
          <w:sz w:val="16"/>
          <w:szCs w:val="16"/>
          <w:lang w:val="en-US"/>
        </w:rPr>
        <w:t>i</w:t>
      </w:r>
      <w:r>
        <w:rPr>
          <w:rFonts w:ascii="Times New Roman" w:hAnsi="Times New Roman" w:cs="Times New Roman"/>
          <w:sz w:val="16"/>
          <w:szCs w:val="16"/>
          <w:lang w:val="en-US"/>
        </w:rPr>
        <w:t>, analysis, reporting</w:t>
      </w:r>
    </w:p>
    <w:p w14:paraId="4F062E67" w14:textId="77777777" w:rsidR="000E0821" w:rsidRDefault="000E0821" w:rsidP="005B5D78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C0B70E3" w14:textId="77777777" w:rsidR="00B615B9" w:rsidRDefault="00B615B9" w:rsidP="005B5D78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4DAB7151" w14:textId="10F61835" w:rsidR="005B5D78" w:rsidRPr="00B615B9" w:rsidRDefault="000E0821" w:rsidP="005B5D78">
      <w:pPr>
        <w:jc w:val="both"/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</w:pPr>
      <w:r w:rsidRPr="00B615B9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>Data warehouse lifecycle:</w:t>
      </w:r>
    </w:p>
    <w:p w14:paraId="54659F09" w14:textId="74ADD0B7" w:rsidR="00FB72DC" w:rsidRDefault="00FB72DC" w:rsidP="005B5D78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 </w:t>
      </w:r>
    </w:p>
    <w:p w14:paraId="2DE36B38" w14:textId="5803EE7C" w:rsidR="00FB72DC" w:rsidRDefault="00FB72DC" w:rsidP="00FB72DC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drawing>
          <wp:inline distT="0" distB="0" distL="0" distR="0" wp14:anchorId="29E0DE38" wp14:editId="59E84105">
            <wp:extent cx="5486400" cy="3200400"/>
            <wp:effectExtent l="0" t="0" r="0" b="0"/>
            <wp:docPr id="28389629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BF6D78" w14:textId="77777777" w:rsidR="000E0821" w:rsidRDefault="000E0821" w:rsidP="00FB72DC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5D9C851" w14:textId="4C47F1A3" w:rsidR="000E0821" w:rsidRDefault="00CC1211" w:rsidP="005B5D78">
      <w:pPr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  <w:r w:rsidRPr="00DE349D"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  <w:t>01 Course structure:</w:t>
      </w:r>
      <w:r w:rsidR="00DE349D"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  <w:t xml:space="preserve"> </w:t>
      </w:r>
      <w:r w:rsidR="00DE349D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stack technology</w:t>
      </w:r>
    </w:p>
    <w:p w14:paraId="5116E88D" w14:textId="4966B957" w:rsidR="00DE349D" w:rsidRDefault="002E40A3" w:rsidP="005B5D78">
      <w:pPr>
        <w:jc w:val="both"/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</w:pPr>
      <w:r w:rsidRPr="002E40A3"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  <w:t>02 Setup snowflake snowsql:</w:t>
      </w:r>
    </w:p>
    <w:p w14:paraId="1336C9E8" w14:textId="7AAC25C3" w:rsidR="002D7B37" w:rsidRDefault="002D7B37" w:rsidP="005B5D78">
      <w:pPr>
        <w:jc w:val="both"/>
        <w:rPr>
          <w:rFonts w:ascii="Times" w:hAnsi="Times" w:cs="Menlo"/>
          <w:color w:val="000000"/>
          <w:kern w:val="0"/>
          <w:sz w:val="16"/>
          <w:szCs w:val="16"/>
          <w:lang w:val="en-GB"/>
        </w:rPr>
      </w:pPr>
      <w:r>
        <w:rPr>
          <w:rFonts w:ascii="Times" w:hAnsi="Times" w:cs="Menlo"/>
          <w:color w:val="000000"/>
          <w:kern w:val="0"/>
          <w:sz w:val="16"/>
          <w:szCs w:val="16"/>
          <w:lang w:val="en-GB"/>
        </w:rPr>
        <w:t xml:space="preserve">Path for config file in snowflake: </w:t>
      </w:r>
      <w:r w:rsidRPr="002D7B37">
        <w:rPr>
          <w:rFonts w:ascii="Times" w:hAnsi="Times" w:cs="Menlo"/>
          <w:color w:val="000000"/>
          <w:kern w:val="0"/>
          <w:sz w:val="16"/>
          <w:szCs w:val="16"/>
          <w:lang w:val="en-GB"/>
        </w:rPr>
        <w:t>/Users/</w:t>
      </w:r>
      <w:proofErr w:type="spellStart"/>
      <w:r w:rsidRPr="002D7B37">
        <w:rPr>
          <w:rFonts w:ascii="Times" w:hAnsi="Times" w:cs="Menlo"/>
          <w:color w:val="000000"/>
          <w:kern w:val="0"/>
          <w:sz w:val="16"/>
          <w:szCs w:val="16"/>
          <w:lang w:val="en-GB"/>
        </w:rPr>
        <w:t>rajneet</w:t>
      </w:r>
      <w:proofErr w:type="spellEnd"/>
      <w:proofErr w:type="gramStart"/>
      <w:r w:rsidR="00DE7716" w:rsidRPr="002D7B37">
        <w:rPr>
          <w:rFonts w:ascii="Times" w:hAnsi="Times" w:cs="Menlo"/>
          <w:color w:val="000000"/>
          <w:kern w:val="0"/>
          <w:sz w:val="16"/>
          <w:szCs w:val="16"/>
          <w:lang w:val="en-GB"/>
        </w:rPr>
        <w:t>/.snowsql</w:t>
      </w:r>
      <w:proofErr w:type="gramEnd"/>
      <w:r w:rsidRPr="002D7B37">
        <w:rPr>
          <w:rFonts w:ascii="Times" w:hAnsi="Times" w:cs="Menlo"/>
          <w:color w:val="000000"/>
          <w:kern w:val="0"/>
          <w:sz w:val="16"/>
          <w:szCs w:val="16"/>
          <w:lang w:val="en-GB"/>
        </w:rPr>
        <w:t>/config/</w:t>
      </w:r>
    </w:p>
    <w:p w14:paraId="7DE01807" w14:textId="77777777" w:rsidR="00594501" w:rsidRPr="00594501" w:rsidRDefault="00594501" w:rsidP="0059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GB"/>
        </w:rPr>
      </w:pPr>
      <w:r w:rsidRPr="00594501">
        <w:rPr>
          <w:rFonts w:ascii="Times New Roman" w:hAnsi="Times New Roman" w:cs="Times New Roman"/>
          <w:kern w:val="0"/>
          <w:sz w:val="16"/>
          <w:szCs w:val="16"/>
          <w:lang w:val="en-GB"/>
        </w:rPr>
        <w:t>Account name</w:t>
      </w:r>
    </w:p>
    <w:p w14:paraId="02A2FD86" w14:textId="1906CFEA" w:rsidR="00594501" w:rsidRPr="00594501" w:rsidRDefault="00594501" w:rsidP="00594501">
      <w:pPr>
        <w:jc w:val="both"/>
        <w:rPr>
          <w:rFonts w:ascii="Times New Roman" w:hAnsi="Times New Roman" w:cs="Times New Roman"/>
          <w:color w:val="000000"/>
          <w:kern w:val="0"/>
          <w:sz w:val="16"/>
          <w:szCs w:val="16"/>
          <w:lang w:val="en-GB"/>
        </w:rPr>
      </w:pPr>
      <w:r w:rsidRPr="00594501">
        <w:rPr>
          <w:rFonts w:ascii="Times New Roman" w:hAnsi="Times New Roman" w:cs="Times New Roman"/>
          <w:kern w:val="0"/>
          <w:sz w:val="16"/>
          <w:szCs w:val="16"/>
          <w:lang w:val="en-GB"/>
        </w:rPr>
        <w:t>ev60976.eu-north-1.aws</w:t>
      </w:r>
    </w:p>
    <w:p w14:paraId="25564747" w14:textId="77777777" w:rsidR="00DA5758" w:rsidRDefault="00DA5758" w:rsidP="005B5D78">
      <w:pPr>
        <w:jc w:val="both"/>
        <w:rPr>
          <w:rFonts w:ascii="Times" w:hAnsi="Times" w:cs="Menlo"/>
          <w:color w:val="000000"/>
          <w:kern w:val="0"/>
          <w:sz w:val="16"/>
          <w:szCs w:val="16"/>
          <w:lang w:val="en-GB"/>
        </w:rPr>
      </w:pPr>
    </w:p>
    <w:p w14:paraId="051CA4E0" w14:textId="77777777" w:rsidR="00DA5758" w:rsidRDefault="00DA5758" w:rsidP="005B5D78">
      <w:pPr>
        <w:jc w:val="both"/>
        <w:rPr>
          <w:rFonts w:ascii="Times" w:hAnsi="Times" w:cs="Menlo"/>
          <w:color w:val="000000"/>
          <w:kern w:val="0"/>
          <w:sz w:val="16"/>
          <w:szCs w:val="16"/>
          <w:lang w:val="en-GB"/>
        </w:rPr>
      </w:pPr>
    </w:p>
    <w:p w14:paraId="1272F667" w14:textId="77777777" w:rsidR="00DA5758" w:rsidRDefault="00DA5758" w:rsidP="00DA5758">
      <w:pPr>
        <w:pStyle w:val="NormalWeb"/>
        <w:jc w:val="both"/>
        <w:rPr>
          <w:color w:val="FF0000"/>
          <w:sz w:val="16"/>
          <w:szCs w:val="16"/>
        </w:rPr>
      </w:pPr>
      <w:r w:rsidRPr="008B3D56">
        <w:rPr>
          <w:color w:val="FF0000"/>
          <w:sz w:val="16"/>
          <w:szCs w:val="16"/>
        </w:rPr>
        <w:t>Terminal/Git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3807"/>
      </w:tblGrid>
      <w:tr w:rsidR="00DA5758" w14:paraId="5EF7BA6C" w14:textId="77777777" w:rsidTr="00A32411">
        <w:trPr>
          <w:trHeight w:val="196"/>
        </w:trPr>
        <w:tc>
          <w:tcPr>
            <w:tcW w:w="887" w:type="dxa"/>
          </w:tcPr>
          <w:p w14:paraId="5F637AE6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cd</w:t>
            </w:r>
          </w:p>
        </w:tc>
        <w:tc>
          <w:tcPr>
            <w:tcW w:w="3807" w:type="dxa"/>
          </w:tcPr>
          <w:p w14:paraId="066EAD37" w14:textId="77777777" w:rsidR="00DA5758" w:rsidRPr="005F5E7A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Go back to home directory</w:t>
            </w:r>
          </w:p>
        </w:tc>
      </w:tr>
      <w:tr w:rsidR="00DA5758" w14:paraId="5FD38C7E" w14:textId="77777777" w:rsidTr="00A32411">
        <w:trPr>
          <w:trHeight w:val="207"/>
        </w:trPr>
        <w:tc>
          <w:tcPr>
            <w:tcW w:w="887" w:type="dxa"/>
          </w:tcPr>
          <w:p w14:paraId="60B797DA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lastRenderedPageBreak/>
              <w:t>ls</w:t>
            </w:r>
          </w:p>
        </w:tc>
        <w:tc>
          <w:tcPr>
            <w:tcW w:w="3807" w:type="dxa"/>
          </w:tcPr>
          <w:p w14:paraId="7E495F22" w14:textId="77777777" w:rsidR="00DA5758" w:rsidRPr="005F5E7A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List files and direcxtories in the current directory</w:t>
            </w:r>
          </w:p>
        </w:tc>
      </w:tr>
      <w:tr w:rsidR="00DA5758" w14:paraId="2A821067" w14:textId="77777777" w:rsidTr="00A32411">
        <w:trPr>
          <w:trHeight w:val="196"/>
        </w:trPr>
        <w:tc>
          <w:tcPr>
            <w:tcW w:w="887" w:type="dxa"/>
          </w:tcPr>
          <w:p w14:paraId="51C1A267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pwd</w:t>
            </w:r>
          </w:p>
        </w:tc>
        <w:tc>
          <w:tcPr>
            <w:tcW w:w="3807" w:type="dxa"/>
          </w:tcPr>
          <w:p w14:paraId="0C802116" w14:textId="77777777" w:rsidR="00DA5758" w:rsidRPr="005F5E7A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Print current directory</w:t>
            </w:r>
          </w:p>
        </w:tc>
      </w:tr>
      <w:tr w:rsidR="00DA5758" w14:paraId="5C283FE1" w14:textId="77777777" w:rsidTr="00A32411">
        <w:trPr>
          <w:trHeight w:val="207"/>
        </w:trPr>
        <w:tc>
          <w:tcPr>
            <w:tcW w:w="887" w:type="dxa"/>
          </w:tcPr>
          <w:p w14:paraId="5ABBF6DD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cd ..</w:t>
            </w:r>
          </w:p>
        </w:tc>
        <w:tc>
          <w:tcPr>
            <w:tcW w:w="3807" w:type="dxa"/>
          </w:tcPr>
          <w:p w14:paraId="77FA6602" w14:textId="77777777" w:rsidR="00DA5758" w:rsidRPr="005F5E7A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Go up one directory level</w:t>
            </w:r>
          </w:p>
        </w:tc>
      </w:tr>
      <w:tr w:rsidR="00DA5758" w14:paraId="7A1AACD4" w14:textId="77777777" w:rsidTr="00A32411">
        <w:trPr>
          <w:trHeight w:val="196"/>
        </w:trPr>
        <w:tc>
          <w:tcPr>
            <w:tcW w:w="887" w:type="dxa"/>
          </w:tcPr>
          <w:p w14:paraId="0F277CF9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cd ~</w:t>
            </w:r>
          </w:p>
        </w:tc>
        <w:tc>
          <w:tcPr>
            <w:tcW w:w="3807" w:type="dxa"/>
          </w:tcPr>
          <w:p w14:paraId="78F214F3" w14:textId="77777777" w:rsidR="00DA5758" w:rsidRPr="005F5E7A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Go to the home directory</w:t>
            </w:r>
          </w:p>
        </w:tc>
      </w:tr>
      <w:tr w:rsidR="00DA5758" w14:paraId="4A1E2161" w14:textId="77777777" w:rsidTr="00A32411">
        <w:trPr>
          <w:trHeight w:val="196"/>
        </w:trPr>
        <w:tc>
          <w:tcPr>
            <w:tcW w:w="887" w:type="dxa"/>
          </w:tcPr>
          <w:p w14:paraId="6C653946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</w:t>
            </w:r>
            <w:r w:rsidRPr="005F5E7A">
              <w:rPr>
                <w:color w:val="000000" w:themeColor="text1"/>
                <w:sz w:val="16"/>
                <w:szCs w:val="16"/>
              </w:rPr>
              <w:t>md + k</w:t>
            </w:r>
          </w:p>
        </w:tc>
        <w:tc>
          <w:tcPr>
            <w:tcW w:w="3807" w:type="dxa"/>
          </w:tcPr>
          <w:p w14:paraId="025320CE" w14:textId="77777777" w:rsidR="00DA5758" w:rsidRPr="005F5E7A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clear</w:t>
            </w:r>
          </w:p>
        </w:tc>
      </w:tr>
      <w:tr w:rsidR="00DA5758" w14:paraId="321661A3" w14:textId="77777777" w:rsidTr="00A32411">
        <w:trPr>
          <w:trHeight w:val="404"/>
        </w:trPr>
        <w:tc>
          <w:tcPr>
            <w:tcW w:w="887" w:type="dxa"/>
          </w:tcPr>
          <w:p w14:paraId="00F355F8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</w:t>
            </w:r>
            <w:r w:rsidRPr="005F5E7A">
              <w:rPr>
                <w:color w:val="000000" w:themeColor="text1"/>
                <w:sz w:val="16"/>
                <w:szCs w:val="16"/>
              </w:rPr>
              <w:t>d &lt;DIRECTORY&gt;</w:t>
            </w:r>
          </w:p>
        </w:tc>
        <w:tc>
          <w:tcPr>
            <w:tcW w:w="3807" w:type="dxa"/>
          </w:tcPr>
          <w:p w14:paraId="1235B967" w14:textId="77777777" w:rsidR="00DA5758" w:rsidRPr="005F5E7A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Change directory</w:t>
            </w:r>
          </w:p>
        </w:tc>
      </w:tr>
      <w:tr w:rsidR="00DA5758" w14:paraId="3F0013A6" w14:textId="77777777" w:rsidTr="00A32411">
        <w:trPr>
          <w:trHeight w:val="207"/>
        </w:trPr>
        <w:tc>
          <w:tcPr>
            <w:tcW w:w="887" w:type="dxa"/>
          </w:tcPr>
          <w:p w14:paraId="1FAC788E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807" w:type="dxa"/>
          </w:tcPr>
          <w:p w14:paraId="3699A29C" w14:textId="77777777" w:rsidR="00DA5758" w:rsidRPr="005F5E7A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Current directory</w:t>
            </w:r>
          </w:p>
        </w:tc>
      </w:tr>
      <w:tr w:rsidR="00DA5758" w14:paraId="101C2AE3" w14:textId="77777777" w:rsidTr="00A32411">
        <w:trPr>
          <w:trHeight w:val="196"/>
        </w:trPr>
        <w:tc>
          <w:tcPr>
            <w:tcW w:w="887" w:type="dxa"/>
          </w:tcPr>
          <w:p w14:paraId="00FEA8B7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..</w:t>
            </w:r>
          </w:p>
        </w:tc>
        <w:tc>
          <w:tcPr>
            <w:tcW w:w="3807" w:type="dxa"/>
          </w:tcPr>
          <w:p w14:paraId="449B2D0D" w14:textId="77777777" w:rsidR="00DA5758" w:rsidRPr="005F5E7A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5F5E7A">
              <w:rPr>
                <w:color w:val="000000" w:themeColor="text1"/>
                <w:sz w:val="16"/>
                <w:szCs w:val="16"/>
              </w:rPr>
              <w:t>Home directory</w:t>
            </w:r>
          </w:p>
        </w:tc>
      </w:tr>
      <w:tr w:rsidR="00DA5758" w14:paraId="2C01FF15" w14:textId="77777777" w:rsidTr="00A32411">
        <w:trPr>
          <w:trHeight w:val="196"/>
        </w:trPr>
        <w:tc>
          <w:tcPr>
            <w:tcW w:w="887" w:type="dxa"/>
          </w:tcPr>
          <w:p w14:paraId="23A5F945" w14:textId="77777777" w:rsidR="00DA5758" w:rsidRPr="005F5E7A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git clone</w:t>
            </w:r>
          </w:p>
        </w:tc>
        <w:tc>
          <w:tcPr>
            <w:tcW w:w="3807" w:type="dxa"/>
          </w:tcPr>
          <w:p w14:paraId="31588563" w14:textId="77777777" w:rsidR="00DA5758" w:rsidRPr="000261C1" w:rsidRDefault="00DA5758" w:rsidP="00A32411">
            <w:pPr>
              <w:pStyle w:val="NormalWeb"/>
              <w:jc w:val="both"/>
              <w:rPr>
                <w:color w:val="000000" w:themeColor="text1"/>
                <w:sz w:val="16"/>
                <w:szCs w:val="16"/>
              </w:rPr>
            </w:pPr>
            <w:r w:rsidRPr="000261C1">
              <w:rPr>
                <w:color w:val="000000"/>
                <w:sz w:val="16"/>
                <w:szCs w:val="16"/>
              </w:rPr>
              <w:t>create a copy of a specific repository from a remote source, such as GitHub</w:t>
            </w:r>
          </w:p>
        </w:tc>
      </w:tr>
      <w:tr w:rsidR="00DA5758" w14:paraId="48C6FAF6" w14:textId="77777777" w:rsidTr="00A32411">
        <w:trPr>
          <w:trHeight w:val="207"/>
        </w:trPr>
        <w:tc>
          <w:tcPr>
            <w:tcW w:w="887" w:type="dxa"/>
          </w:tcPr>
          <w:p w14:paraId="63A3937B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mkdir</w:t>
            </w:r>
          </w:p>
        </w:tc>
        <w:tc>
          <w:tcPr>
            <w:tcW w:w="3807" w:type="dxa"/>
          </w:tcPr>
          <w:p w14:paraId="155DC122" w14:textId="77777777" w:rsidR="00DA5758" w:rsidRPr="000261C1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0261C1">
              <w:rPr>
                <w:color w:val="000000"/>
                <w:sz w:val="16"/>
                <w:szCs w:val="16"/>
              </w:rPr>
              <w:t>make directory</w:t>
            </w:r>
          </w:p>
        </w:tc>
      </w:tr>
      <w:tr w:rsidR="00DA5758" w14:paraId="1CD538D0" w14:textId="77777777" w:rsidTr="00A32411">
        <w:trPr>
          <w:trHeight w:val="196"/>
        </w:trPr>
        <w:tc>
          <w:tcPr>
            <w:tcW w:w="887" w:type="dxa"/>
          </w:tcPr>
          <w:p w14:paraId="14967F65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rmdir</w:t>
            </w:r>
          </w:p>
        </w:tc>
        <w:tc>
          <w:tcPr>
            <w:tcW w:w="3807" w:type="dxa"/>
          </w:tcPr>
          <w:p w14:paraId="6CA1F8DD" w14:textId="77777777" w:rsidR="00DA5758" w:rsidRPr="000261C1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0261C1">
              <w:rPr>
                <w:color w:val="000000"/>
                <w:sz w:val="16"/>
                <w:szCs w:val="16"/>
              </w:rPr>
              <w:t>Remove directory</w:t>
            </w:r>
          </w:p>
        </w:tc>
      </w:tr>
      <w:tr w:rsidR="00DA5758" w14:paraId="00BA7E1D" w14:textId="77777777" w:rsidTr="00A32411">
        <w:trPr>
          <w:trHeight w:val="207"/>
        </w:trPr>
        <w:tc>
          <w:tcPr>
            <w:tcW w:w="887" w:type="dxa"/>
          </w:tcPr>
          <w:p w14:paraId="3AF14739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ls -a</w:t>
            </w:r>
          </w:p>
        </w:tc>
        <w:tc>
          <w:tcPr>
            <w:tcW w:w="3807" w:type="dxa"/>
          </w:tcPr>
          <w:p w14:paraId="5546305F" w14:textId="77777777" w:rsidR="00DA5758" w:rsidRPr="000261C1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0261C1">
              <w:rPr>
                <w:color w:val="000000"/>
                <w:sz w:val="16"/>
                <w:szCs w:val="16"/>
              </w:rPr>
              <w:t>Get hidden files also</w:t>
            </w:r>
          </w:p>
        </w:tc>
      </w:tr>
      <w:tr w:rsidR="00DA5758" w14:paraId="1C2BC08F" w14:textId="77777777" w:rsidTr="00A32411">
        <w:trPr>
          <w:trHeight w:val="196"/>
        </w:trPr>
        <w:tc>
          <w:tcPr>
            <w:tcW w:w="887" w:type="dxa"/>
          </w:tcPr>
          <w:p w14:paraId="0D84CA99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.git </w:t>
            </w:r>
          </w:p>
        </w:tc>
        <w:tc>
          <w:tcPr>
            <w:tcW w:w="3807" w:type="dxa"/>
          </w:tcPr>
          <w:p w14:paraId="3A5CFB91" w14:textId="77777777" w:rsidR="00DA5758" w:rsidRPr="000261C1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0261C1">
              <w:rPr>
                <w:color w:val="000000"/>
                <w:sz w:val="16"/>
                <w:szCs w:val="16"/>
              </w:rPr>
              <w:t>Git can Version control</w:t>
            </w:r>
          </w:p>
        </w:tc>
      </w:tr>
      <w:tr w:rsidR="00DA5758" w14:paraId="70299839" w14:textId="77777777" w:rsidTr="00A32411">
        <w:trPr>
          <w:trHeight w:val="196"/>
        </w:trPr>
        <w:tc>
          <w:tcPr>
            <w:tcW w:w="887" w:type="dxa"/>
          </w:tcPr>
          <w:p w14:paraId="5586E5B2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.gitignore</w:t>
            </w:r>
          </w:p>
        </w:tc>
        <w:tc>
          <w:tcPr>
            <w:tcW w:w="3807" w:type="dxa"/>
          </w:tcPr>
          <w:p w14:paraId="3326BCE6" w14:textId="77777777" w:rsidR="00DA5758" w:rsidRPr="000261C1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0261C1">
              <w:rPr>
                <w:color w:val="000000"/>
                <w:sz w:val="16"/>
                <w:szCs w:val="16"/>
              </w:rPr>
              <w:t>Because we choose python in version control</w:t>
            </w:r>
          </w:p>
        </w:tc>
      </w:tr>
      <w:tr w:rsidR="00DA5758" w14:paraId="1CA47874" w14:textId="77777777" w:rsidTr="00A32411">
        <w:trPr>
          <w:trHeight w:val="196"/>
        </w:trPr>
        <w:tc>
          <w:tcPr>
            <w:tcW w:w="887" w:type="dxa"/>
          </w:tcPr>
          <w:p w14:paraId="06C1A64A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cat</w:t>
            </w:r>
          </w:p>
        </w:tc>
        <w:tc>
          <w:tcPr>
            <w:tcW w:w="3807" w:type="dxa"/>
          </w:tcPr>
          <w:p w14:paraId="4E1527CB" w14:textId="77777777" w:rsidR="00DA5758" w:rsidRPr="000261C1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0261C1">
              <w:rPr>
                <w:color w:val="000000"/>
                <w:sz w:val="16"/>
                <w:szCs w:val="16"/>
              </w:rPr>
              <w:t>Is used for read .gitignore file</w:t>
            </w:r>
          </w:p>
        </w:tc>
      </w:tr>
      <w:tr w:rsidR="00DA5758" w14:paraId="0B4783F9" w14:textId="77777777" w:rsidTr="00A32411">
        <w:trPr>
          <w:trHeight w:val="207"/>
        </w:trPr>
        <w:tc>
          <w:tcPr>
            <w:tcW w:w="887" w:type="dxa"/>
          </w:tcPr>
          <w:p w14:paraId="6CADCE95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code .</w:t>
            </w:r>
          </w:p>
        </w:tc>
        <w:tc>
          <w:tcPr>
            <w:tcW w:w="3807" w:type="dxa"/>
          </w:tcPr>
          <w:p w14:paraId="62DB1F2A" w14:textId="77777777" w:rsidR="00DA5758" w:rsidRPr="000261C1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Open visual studio</w:t>
            </w:r>
          </w:p>
        </w:tc>
      </w:tr>
      <w:tr w:rsidR="00DA5758" w14:paraId="1B655785" w14:textId="77777777" w:rsidTr="00A32411">
        <w:trPr>
          <w:trHeight w:val="196"/>
        </w:trPr>
        <w:tc>
          <w:tcPr>
            <w:tcW w:w="887" w:type="dxa"/>
          </w:tcPr>
          <w:p w14:paraId="519EA8A5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ls -al</w:t>
            </w:r>
          </w:p>
        </w:tc>
        <w:tc>
          <w:tcPr>
            <w:tcW w:w="3807" w:type="dxa"/>
          </w:tcPr>
          <w:p w14:paraId="4EB89CD4" w14:textId="77777777" w:rsidR="00DA5758" w:rsidRPr="000261C1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Authentication(read, write or read/write)</w:t>
            </w:r>
          </w:p>
        </w:tc>
      </w:tr>
      <w:tr w:rsidR="00DA5758" w14:paraId="2584BC26" w14:textId="77777777" w:rsidTr="00A32411">
        <w:trPr>
          <w:trHeight w:val="207"/>
        </w:trPr>
        <w:tc>
          <w:tcPr>
            <w:tcW w:w="887" w:type="dxa"/>
          </w:tcPr>
          <w:p w14:paraId="19DB4F61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git status</w:t>
            </w:r>
          </w:p>
        </w:tc>
        <w:tc>
          <w:tcPr>
            <w:tcW w:w="3807" w:type="dxa"/>
          </w:tcPr>
          <w:p w14:paraId="0D80E959" w14:textId="77777777" w:rsidR="00DA5758" w:rsidRPr="00AB04BB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AB04BB">
              <w:rPr>
                <w:color w:val="000000"/>
                <w:sz w:val="16"/>
                <w:szCs w:val="16"/>
              </w:rPr>
              <w:t xml:space="preserve">used to display the current state of a Git repository. </w:t>
            </w:r>
          </w:p>
        </w:tc>
      </w:tr>
      <w:tr w:rsidR="00DA5758" w14:paraId="4E0321CF" w14:textId="77777777" w:rsidTr="00A32411">
        <w:trPr>
          <w:trHeight w:val="196"/>
        </w:trPr>
        <w:tc>
          <w:tcPr>
            <w:tcW w:w="887" w:type="dxa"/>
          </w:tcPr>
          <w:p w14:paraId="7032B5D9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git add .</w:t>
            </w:r>
          </w:p>
        </w:tc>
        <w:tc>
          <w:tcPr>
            <w:tcW w:w="3807" w:type="dxa"/>
          </w:tcPr>
          <w:p w14:paraId="647740F0" w14:textId="77777777" w:rsidR="00DA5758" w:rsidRPr="00AB04BB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AB04BB">
              <w:rPr>
                <w:color w:val="000000"/>
                <w:sz w:val="16"/>
                <w:szCs w:val="16"/>
              </w:rPr>
              <w:t>used to stage changes in your working directory for the next commit in a Git repository.</w:t>
            </w:r>
          </w:p>
        </w:tc>
      </w:tr>
      <w:tr w:rsidR="00DA5758" w14:paraId="01153629" w14:textId="77777777" w:rsidTr="00A32411">
        <w:trPr>
          <w:trHeight w:val="196"/>
        </w:trPr>
        <w:tc>
          <w:tcPr>
            <w:tcW w:w="887" w:type="dxa"/>
          </w:tcPr>
          <w:p w14:paraId="6934EE3E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git push</w:t>
            </w:r>
          </w:p>
        </w:tc>
        <w:tc>
          <w:tcPr>
            <w:tcW w:w="3807" w:type="dxa"/>
          </w:tcPr>
          <w:p w14:paraId="2EA4BDE1" w14:textId="77777777" w:rsidR="00DA5758" w:rsidRPr="00AB04BB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AB04BB">
              <w:rPr>
                <w:color w:val="000000"/>
                <w:sz w:val="16"/>
                <w:szCs w:val="16"/>
              </w:rPr>
              <w:t>this command will push your changes to the corresponding branch on the default remote repository</w:t>
            </w:r>
          </w:p>
        </w:tc>
      </w:tr>
      <w:tr w:rsidR="00DA5758" w14:paraId="66C09007" w14:textId="77777777" w:rsidTr="00A32411">
        <w:trPr>
          <w:trHeight w:val="196"/>
        </w:trPr>
        <w:tc>
          <w:tcPr>
            <w:tcW w:w="887" w:type="dxa"/>
          </w:tcPr>
          <w:p w14:paraId="25CB7912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git commit -m”message”</w:t>
            </w:r>
          </w:p>
        </w:tc>
        <w:tc>
          <w:tcPr>
            <w:tcW w:w="3807" w:type="dxa"/>
          </w:tcPr>
          <w:p w14:paraId="09F06788" w14:textId="77777777" w:rsidR="00DA5758" w:rsidRPr="00AB04BB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  <w:r w:rsidRPr="00AB04BB">
              <w:rPr>
                <w:color w:val="000000"/>
                <w:sz w:val="16"/>
                <w:szCs w:val="16"/>
              </w:rPr>
              <w:t>command is used to save your changes to the local repository in Git</w:t>
            </w:r>
          </w:p>
        </w:tc>
      </w:tr>
      <w:tr w:rsidR="00DA5758" w14:paraId="41DA5EC6" w14:textId="77777777" w:rsidTr="00A32411">
        <w:trPr>
          <w:trHeight w:val="196"/>
        </w:trPr>
        <w:tc>
          <w:tcPr>
            <w:tcW w:w="887" w:type="dxa"/>
          </w:tcPr>
          <w:p w14:paraId="046246E8" w14:textId="77777777" w:rsidR="00DA5758" w:rsidRDefault="00DA5758" w:rsidP="00A32411">
            <w:pPr>
              <w:pStyle w:val="NormalWeb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git pull</w:t>
            </w:r>
          </w:p>
        </w:tc>
        <w:tc>
          <w:tcPr>
            <w:tcW w:w="3807" w:type="dxa"/>
          </w:tcPr>
          <w:p w14:paraId="4946F2B8" w14:textId="77777777" w:rsidR="00DA5758" w:rsidRPr="000261C1" w:rsidRDefault="00DA5758" w:rsidP="00A32411">
            <w:pPr>
              <w:pStyle w:val="NormalWeb"/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7172BB47" w14:textId="77777777" w:rsidR="00DA5758" w:rsidRPr="008B3D56" w:rsidRDefault="00DA5758" w:rsidP="00DA5758">
      <w:pPr>
        <w:pStyle w:val="NormalWeb"/>
        <w:jc w:val="both"/>
        <w:rPr>
          <w:color w:val="FF0000"/>
          <w:sz w:val="16"/>
          <w:szCs w:val="16"/>
        </w:rPr>
      </w:pPr>
    </w:p>
    <w:p w14:paraId="5DD012ED" w14:textId="77777777" w:rsidR="00DA5758" w:rsidRDefault="00DA5758" w:rsidP="005B5D78">
      <w:pPr>
        <w:jc w:val="both"/>
        <w:rPr>
          <w:rFonts w:ascii="Times" w:hAnsi="Times" w:cs="Menlo"/>
          <w:color w:val="000000"/>
          <w:kern w:val="0"/>
          <w:sz w:val="16"/>
          <w:szCs w:val="16"/>
          <w:lang w:val="en-GB"/>
        </w:rPr>
      </w:pPr>
    </w:p>
    <w:p w14:paraId="43382404" w14:textId="77777777" w:rsidR="00DE7716" w:rsidRDefault="00DE7716" w:rsidP="005B5D78">
      <w:pPr>
        <w:jc w:val="both"/>
        <w:rPr>
          <w:rFonts w:ascii="Times" w:hAnsi="Times" w:cs="Menlo"/>
          <w:color w:val="000000"/>
          <w:kern w:val="0"/>
          <w:sz w:val="16"/>
          <w:szCs w:val="16"/>
          <w:lang w:val="en-GB"/>
        </w:rPr>
      </w:pPr>
    </w:p>
    <w:p w14:paraId="2C30F938" w14:textId="77777777" w:rsidR="00C2669C" w:rsidRPr="002D7B37" w:rsidRDefault="00C2669C" w:rsidP="005B5D78">
      <w:pPr>
        <w:jc w:val="both"/>
        <w:rPr>
          <w:rFonts w:ascii="Times" w:hAnsi="Times" w:cs="Times New Roman"/>
          <w:b/>
          <w:bCs/>
          <w:color w:val="FF0000"/>
          <w:sz w:val="16"/>
          <w:szCs w:val="16"/>
          <w:lang w:val="en-US"/>
        </w:rPr>
      </w:pPr>
    </w:p>
    <w:p w14:paraId="49EC852A" w14:textId="77777777" w:rsidR="002E40A3" w:rsidRDefault="002E40A3" w:rsidP="005B5D78">
      <w:pPr>
        <w:jc w:val="both"/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</w:pPr>
    </w:p>
    <w:p w14:paraId="2C9F0C4C" w14:textId="77777777" w:rsidR="002E40A3" w:rsidRPr="002E40A3" w:rsidRDefault="002E40A3" w:rsidP="005B5D78">
      <w:pPr>
        <w:jc w:val="both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</w:p>
    <w:p w14:paraId="70425DC5" w14:textId="77777777" w:rsidR="007848E3" w:rsidRPr="007848E3" w:rsidRDefault="007848E3" w:rsidP="0059710F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AE279B7" w14:textId="77777777" w:rsidR="007848E3" w:rsidRDefault="007848E3" w:rsidP="0059710F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F4442E0" w14:textId="77777777" w:rsidR="00B10187" w:rsidRDefault="00B10187" w:rsidP="0059710F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C28F78C" w14:textId="77777777" w:rsidR="00B10187" w:rsidRDefault="00B10187" w:rsidP="0059710F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9B1B9CA" w14:textId="77777777" w:rsidR="00B10187" w:rsidRDefault="00B10187" w:rsidP="0059710F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3309CA7C" w14:textId="77777777" w:rsidR="00B10187" w:rsidRDefault="00B10187" w:rsidP="0059710F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201BFB89" w14:textId="77777777" w:rsidR="00B10187" w:rsidRDefault="00B10187" w:rsidP="0059710F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82C04D2" w14:textId="77777777" w:rsidR="00B10187" w:rsidRPr="007848E3" w:rsidRDefault="00B10187" w:rsidP="0059710F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706A7682" w14:textId="06C81D98" w:rsidR="00885112" w:rsidRPr="007848E3" w:rsidRDefault="00885112" w:rsidP="0059710F">
      <w:pPr>
        <w:jc w:val="both"/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</w:pPr>
      <w:r w:rsidRPr="007848E3"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  <w:t>Glossary: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885112" w:rsidRPr="007848E3" w14:paraId="2F071F67" w14:textId="77777777" w:rsidTr="00885112">
        <w:tc>
          <w:tcPr>
            <w:tcW w:w="1129" w:type="dxa"/>
          </w:tcPr>
          <w:p w14:paraId="686B2A97" w14:textId="72468899" w:rsidR="00885112" w:rsidRPr="007848E3" w:rsidRDefault="00885112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Data Warehouse</w:t>
            </w:r>
          </w:p>
        </w:tc>
        <w:tc>
          <w:tcPr>
            <w:tcW w:w="7887" w:type="dxa"/>
          </w:tcPr>
          <w:p w14:paraId="64839791" w14:textId="77777777" w:rsidR="00786925" w:rsidRDefault="00786925" w:rsidP="00EC35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724DD591" w14:textId="0EA17EA1" w:rsidR="00885112" w:rsidRPr="007848E3" w:rsidRDefault="00885112" w:rsidP="00EC35D5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digital library where all the information a company collects is organized and stored</w:t>
            </w:r>
          </w:p>
        </w:tc>
      </w:tr>
      <w:tr w:rsidR="00885112" w:rsidRPr="007848E3" w14:paraId="4D1B1C4E" w14:textId="77777777" w:rsidTr="00885112">
        <w:tc>
          <w:tcPr>
            <w:tcW w:w="1129" w:type="dxa"/>
          </w:tcPr>
          <w:p w14:paraId="3F4C727B" w14:textId="4217860A" w:rsidR="00885112" w:rsidRPr="007848E3" w:rsidRDefault="00885112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Upstream</w:t>
            </w:r>
          </w:p>
        </w:tc>
        <w:tc>
          <w:tcPr>
            <w:tcW w:w="7887" w:type="dxa"/>
          </w:tcPr>
          <w:p w14:paraId="56C2069A" w14:textId="77777777" w:rsidR="00786925" w:rsidRDefault="00786925" w:rsidP="00EC35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72D0BE22" w14:textId="275A858C" w:rsidR="00885112" w:rsidRPr="007848E3" w:rsidRDefault="001A0B12" w:rsidP="00EC35D5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steps involved in collecting, generating, or processing data before it is stored in the data warehouse </w:t>
            </w:r>
          </w:p>
        </w:tc>
      </w:tr>
      <w:tr w:rsidR="00885112" w:rsidRPr="007848E3" w14:paraId="69F2C82E" w14:textId="77777777" w:rsidTr="00885112">
        <w:tc>
          <w:tcPr>
            <w:tcW w:w="1129" w:type="dxa"/>
          </w:tcPr>
          <w:p w14:paraId="2419C337" w14:textId="1AA5EAF1" w:rsidR="00885112" w:rsidRPr="007848E3" w:rsidRDefault="00885112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Downstream</w:t>
            </w:r>
          </w:p>
        </w:tc>
        <w:tc>
          <w:tcPr>
            <w:tcW w:w="7887" w:type="dxa"/>
          </w:tcPr>
          <w:p w14:paraId="2580A4CB" w14:textId="77777777" w:rsidR="00786925" w:rsidRDefault="00786925" w:rsidP="00EC35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0B62D785" w14:textId="6C842B5E" w:rsidR="00885112" w:rsidRPr="007848E3" w:rsidRDefault="001A0B12" w:rsidP="00EC35D5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T</w:t>
            </w:r>
            <w:r w:rsidRPr="007848E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 steps that happen after the data is stored—accessing, analyzing, reporting, distributing, and using the data to make decisions.</w:t>
            </w:r>
            <w:r w:rsidRPr="007848E3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885112" w:rsidRPr="007848E3" w14:paraId="200A2263" w14:textId="77777777" w:rsidTr="00885112">
        <w:tc>
          <w:tcPr>
            <w:tcW w:w="1129" w:type="dxa"/>
          </w:tcPr>
          <w:p w14:paraId="21F675C3" w14:textId="08F24D40" w:rsidR="00885112" w:rsidRPr="007848E3" w:rsidRDefault="001A0B12" w:rsidP="00EC35D5">
            <w:pPr>
              <w:tabs>
                <w:tab w:val="left" w:pos="677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OLTP</w:t>
            </w:r>
          </w:p>
        </w:tc>
        <w:tc>
          <w:tcPr>
            <w:tcW w:w="7887" w:type="dxa"/>
          </w:tcPr>
          <w:p w14:paraId="2B28B872" w14:textId="77777777" w:rsidR="00786925" w:rsidRDefault="00786925" w:rsidP="00EC35D5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71086A5" w14:textId="533ECC19" w:rsidR="00885112" w:rsidRPr="007848E3" w:rsidRDefault="001A0B12" w:rsidP="00EC35D5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Online transactional processing</w:t>
            </w:r>
          </w:p>
        </w:tc>
      </w:tr>
      <w:tr w:rsidR="00885112" w:rsidRPr="007848E3" w14:paraId="2BB57F8C" w14:textId="77777777" w:rsidTr="00885112">
        <w:tc>
          <w:tcPr>
            <w:tcW w:w="1129" w:type="dxa"/>
          </w:tcPr>
          <w:p w14:paraId="3FD5FD84" w14:textId="5A3F64EC" w:rsidR="00885112" w:rsidRPr="007848E3" w:rsidRDefault="001A0B12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OLAP</w:t>
            </w:r>
          </w:p>
        </w:tc>
        <w:tc>
          <w:tcPr>
            <w:tcW w:w="7887" w:type="dxa"/>
          </w:tcPr>
          <w:p w14:paraId="1D5E4709" w14:textId="77777777" w:rsidR="00786925" w:rsidRDefault="00786925" w:rsidP="00EC35D5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F6B8AB8" w14:textId="5438AD54" w:rsidR="00885112" w:rsidRPr="007848E3" w:rsidRDefault="001A0B12" w:rsidP="00EC35D5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848E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Online analytical processing</w:t>
            </w:r>
          </w:p>
        </w:tc>
      </w:tr>
      <w:tr w:rsidR="00885112" w:rsidRPr="007848E3" w14:paraId="3C377423" w14:textId="77777777" w:rsidTr="00885112">
        <w:tc>
          <w:tcPr>
            <w:tcW w:w="1129" w:type="dxa"/>
          </w:tcPr>
          <w:p w14:paraId="6CEAFB5E" w14:textId="5CA2B9C4" w:rsidR="00885112" w:rsidRPr="007848E3" w:rsidRDefault="005B5D78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Cloud computing</w:t>
            </w:r>
          </w:p>
        </w:tc>
        <w:tc>
          <w:tcPr>
            <w:tcW w:w="7887" w:type="dxa"/>
          </w:tcPr>
          <w:p w14:paraId="286281B7" w14:textId="77777777" w:rsidR="00786925" w:rsidRDefault="00786925" w:rsidP="00EC35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0DBA395E" w14:textId="44D7DDBD" w:rsidR="00885112" w:rsidRPr="00EC35D5" w:rsidRDefault="00EC35D5" w:rsidP="00EC35D5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C35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It i</w:t>
            </w:r>
            <w:r w:rsidR="001A2F87" w:rsidRPr="00EC35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 a specific type of computing that leverages remote, internet-based resources managed by a cloud provider, offering greater flexibility, scalability, and reduced management overhead.</w:t>
            </w:r>
          </w:p>
        </w:tc>
      </w:tr>
      <w:tr w:rsidR="00885112" w:rsidRPr="007848E3" w14:paraId="6E53D856" w14:textId="77777777" w:rsidTr="00885112">
        <w:tc>
          <w:tcPr>
            <w:tcW w:w="1129" w:type="dxa"/>
          </w:tcPr>
          <w:p w14:paraId="366F23E7" w14:textId="06DD15A5" w:rsidR="00885112" w:rsidRPr="007848E3" w:rsidRDefault="00C51B6A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="001A2F8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omputing</w:t>
            </w:r>
          </w:p>
        </w:tc>
        <w:tc>
          <w:tcPr>
            <w:tcW w:w="7887" w:type="dxa"/>
          </w:tcPr>
          <w:p w14:paraId="1D37BA8E" w14:textId="77777777" w:rsidR="00786925" w:rsidRDefault="00786925" w:rsidP="00EC35D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0C12FCE" w14:textId="66170C17" w:rsidR="00885112" w:rsidRPr="00EC35D5" w:rsidRDefault="00EC35D5" w:rsidP="00EC35D5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C35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It </w:t>
            </w:r>
            <w:r w:rsidR="001A2F87" w:rsidRPr="00EC35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is the broader term, referring to using computers and other devices to process data and perform tasks, usually on physical hardware you manage yourself.</w:t>
            </w:r>
          </w:p>
        </w:tc>
      </w:tr>
      <w:tr w:rsidR="00885112" w:rsidRPr="007848E3" w14:paraId="1DEA301F" w14:textId="77777777" w:rsidTr="00885112">
        <w:tc>
          <w:tcPr>
            <w:tcW w:w="1129" w:type="dxa"/>
          </w:tcPr>
          <w:p w14:paraId="219F47AA" w14:textId="4D9249B0" w:rsidR="00885112" w:rsidRPr="007848E3" w:rsidRDefault="00C51B6A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="00EC35D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torage</w:t>
            </w:r>
          </w:p>
        </w:tc>
        <w:tc>
          <w:tcPr>
            <w:tcW w:w="7887" w:type="dxa"/>
          </w:tcPr>
          <w:p w14:paraId="5E65DD58" w14:textId="77777777" w:rsidR="00786925" w:rsidRDefault="00786925" w:rsidP="00EC35D5">
            <w:pPr>
              <w:tabs>
                <w:tab w:val="left" w:pos="401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768D184D" w14:textId="7DFC9826" w:rsidR="00885112" w:rsidRPr="00EC35D5" w:rsidRDefault="00EC35D5" w:rsidP="00EC35D5">
            <w:pPr>
              <w:tabs>
                <w:tab w:val="left" w:pos="401"/>
              </w:tabs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C35D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the technology and methods used to store digital data</w:t>
            </w:r>
          </w:p>
        </w:tc>
      </w:tr>
      <w:tr w:rsidR="00C51B6A" w:rsidRPr="007848E3" w14:paraId="16EDA1EA" w14:textId="77777777" w:rsidTr="00885112">
        <w:tc>
          <w:tcPr>
            <w:tcW w:w="1129" w:type="dxa"/>
          </w:tcPr>
          <w:p w14:paraId="6E457FE3" w14:textId="6DBB7049" w:rsidR="00C51B6A" w:rsidRDefault="00C51B6A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Scalable</w:t>
            </w:r>
          </w:p>
        </w:tc>
        <w:tc>
          <w:tcPr>
            <w:tcW w:w="7887" w:type="dxa"/>
          </w:tcPr>
          <w:p w14:paraId="06A49AAB" w14:textId="77777777" w:rsidR="00786925" w:rsidRDefault="00786925" w:rsidP="00EC35D5">
            <w:pPr>
              <w:tabs>
                <w:tab w:val="left" w:pos="401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7B481229" w14:textId="04E95669" w:rsidR="00C51B6A" w:rsidRPr="00C51B6A" w:rsidRDefault="00C51B6A" w:rsidP="00EC35D5">
            <w:pPr>
              <w:tabs>
                <w:tab w:val="left" w:pos="401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C51B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the ability of a system, process, or technology to handle increased workload or demand without compromising performance or efficiency.</w:t>
            </w:r>
          </w:p>
        </w:tc>
      </w:tr>
      <w:tr w:rsidR="00C51B6A" w:rsidRPr="007848E3" w14:paraId="2096566E" w14:textId="77777777" w:rsidTr="00885112">
        <w:tc>
          <w:tcPr>
            <w:tcW w:w="1129" w:type="dxa"/>
          </w:tcPr>
          <w:p w14:paraId="5B36FE02" w14:textId="089F170B" w:rsidR="00C51B6A" w:rsidRDefault="00C51B6A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 scalability (Scaling Up)</w:t>
            </w:r>
          </w:p>
        </w:tc>
        <w:tc>
          <w:tcPr>
            <w:tcW w:w="7887" w:type="dxa"/>
          </w:tcPr>
          <w:p w14:paraId="4A599B60" w14:textId="77777777" w:rsidR="00786925" w:rsidRDefault="00786925" w:rsidP="0078692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7BB897C" w14:textId="73CE3F26" w:rsidR="00C51B6A" w:rsidRPr="00786925" w:rsidRDefault="00C51B6A" w:rsidP="0078692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8692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This involves adding more power to an existing system, such as upgrading the CPU, adding more RAM, or increasing storage capacity in a single server.</w:t>
            </w:r>
          </w:p>
        </w:tc>
      </w:tr>
      <w:tr w:rsidR="00C51B6A" w:rsidRPr="007848E3" w14:paraId="3794C9CB" w14:textId="77777777" w:rsidTr="00885112">
        <w:tc>
          <w:tcPr>
            <w:tcW w:w="1129" w:type="dxa"/>
          </w:tcPr>
          <w:p w14:paraId="291CCF54" w14:textId="5A43A5B6" w:rsidR="00C51B6A" w:rsidRDefault="00C51B6A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Horizontal scalability (Scaling out)</w:t>
            </w:r>
          </w:p>
        </w:tc>
        <w:tc>
          <w:tcPr>
            <w:tcW w:w="7887" w:type="dxa"/>
          </w:tcPr>
          <w:p w14:paraId="2D0C2E27" w14:textId="77777777" w:rsidR="00786925" w:rsidRDefault="00786925" w:rsidP="00786925">
            <w:pPr>
              <w:tabs>
                <w:tab w:val="left" w:pos="44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14AA47A" w14:textId="6AAA9467" w:rsidR="00C51B6A" w:rsidRPr="00786925" w:rsidRDefault="00786925" w:rsidP="00786925">
            <w:pPr>
              <w:tabs>
                <w:tab w:val="left" w:pos="44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78692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This involves adding more machines or nodes to a system, such as adding more servers to a network or cloud environment</w:t>
            </w:r>
          </w:p>
        </w:tc>
      </w:tr>
      <w:tr w:rsidR="00B10187" w:rsidRPr="007848E3" w14:paraId="1C89F7F6" w14:textId="77777777" w:rsidTr="00885112">
        <w:tc>
          <w:tcPr>
            <w:tcW w:w="1129" w:type="dxa"/>
          </w:tcPr>
          <w:p w14:paraId="67A5B664" w14:textId="2C1EDC02" w:rsidR="00B10187" w:rsidRDefault="00B10187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dlt</w:t>
            </w:r>
            <w:proofErr w:type="spellEnd"/>
          </w:p>
        </w:tc>
        <w:tc>
          <w:tcPr>
            <w:tcW w:w="7887" w:type="dxa"/>
          </w:tcPr>
          <w:p w14:paraId="5B530F97" w14:textId="0F2E2FBD" w:rsidR="00B10187" w:rsidRDefault="00B10187" w:rsidP="00786925">
            <w:pPr>
              <w:tabs>
                <w:tab w:val="left" w:pos="44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Data load</w:t>
            </w:r>
          </w:p>
        </w:tc>
      </w:tr>
      <w:tr w:rsidR="00CC1211" w:rsidRPr="007848E3" w14:paraId="0002372A" w14:textId="77777777" w:rsidTr="00885112">
        <w:tc>
          <w:tcPr>
            <w:tcW w:w="1129" w:type="dxa"/>
          </w:tcPr>
          <w:p w14:paraId="40081C86" w14:textId="202B7898" w:rsidR="00CC1211" w:rsidRDefault="00CC1211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dbt</w:t>
            </w:r>
            <w:proofErr w:type="spellEnd"/>
          </w:p>
        </w:tc>
        <w:tc>
          <w:tcPr>
            <w:tcW w:w="7887" w:type="dxa"/>
          </w:tcPr>
          <w:p w14:paraId="123B1786" w14:textId="0E61527F" w:rsidR="00CC1211" w:rsidRDefault="00CC1211" w:rsidP="00786925">
            <w:pPr>
              <w:tabs>
                <w:tab w:val="left" w:pos="44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Data build tool</w:t>
            </w:r>
          </w:p>
        </w:tc>
      </w:tr>
      <w:tr w:rsidR="00CC1211" w:rsidRPr="007848E3" w14:paraId="5E1B2A60" w14:textId="77777777" w:rsidTr="00885112">
        <w:tc>
          <w:tcPr>
            <w:tcW w:w="1129" w:type="dxa"/>
          </w:tcPr>
          <w:p w14:paraId="4802F32D" w14:textId="00E20ED7" w:rsidR="00CC1211" w:rsidRDefault="00CC1211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IDE</w:t>
            </w:r>
          </w:p>
        </w:tc>
        <w:tc>
          <w:tcPr>
            <w:tcW w:w="7887" w:type="dxa"/>
          </w:tcPr>
          <w:p w14:paraId="3437DCB7" w14:textId="1986904D" w:rsidR="00CC1211" w:rsidRDefault="00CC1211" w:rsidP="00786925">
            <w:pPr>
              <w:tabs>
                <w:tab w:val="left" w:pos="44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Integrated development environment</w:t>
            </w:r>
          </w:p>
        </w:tc>
      </w:tr>
      <w:tr w:rsidR="00F825C6" w:rsidRPr="007848E3" w14:paraId="2025B609" w14:textId="77777777" w:rsidTr="00885112">
        <w:tc>
          <w:tcPr>
            <w:tcW w:w="1129" w:type="dxa"/>
          </w:tcPr>
          <w:p w14:paraId="73326C9D" w14:textId="04757141" w:rsidR="00F825C6" w:rsidRDefault="00F825C6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LLM</w:t>
            </w:r>
          </w:p>
        </w:tc>
        <w:tc>
          <w:tcPr>
            <w:tcW w:w="7887" w:type="dxa"/>
          </w:tcPr>
          <w:p w14:paraId="707DAB68" w14:textId="77878B89" w:rsidR="00F825C6" w:rsidRDefault="00F825C6" w:rsidP="00786925">
            <w:pPr>
              <w:tabs>
                <w:tab w:val="left" w:pos="44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Large language model</w:t>
            </w:r>
          </w:p>
        </w:tc>
      </w:tr>
      <w:tr w:rsidR="002E40A3" w:rsidRPr="007848E3" w14:paraId="116853B8" w14:textId="77777777" w:rsidTr="00885112">
        <w:tc>
          <w:tcPr>
            <w:tcW w:w="1129" w:type="dxa"/>
          </w:tcPr>
          <w:p w14:paraId="2B35EBA3" w14:textId="1D92E5A4" w:rsidR="002E40A3" w:rsidRDefault="002E40A3" w:rsidP="00EC35D5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CLI</w:t>
            </w:r>
          </w:p>
        </w:tc>
        <w:tc>
          <w:tcPr>
            <w:tcW w:w="7887" w:type="dxa"/>
          </w:tcPr>
          <w:p w14:paraId="4E9DA8FA" w14:textId="6CABC770" w:rsidR="002E40A3" w:rsidRDefault="002E40A3" w:rsidP="00786925">
            <w:pPr>
              <w:tabs>
                <w:tab w:val="left" w:pos="448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Command line interface</w:t>
            </w:r>
          </w:p>
        </w:tc>
      </w:tr>
    </w:tbl>
    <w:p w14:paraId="70A59EB4" w14:textId="77777777" w:rsidR="00885112" w:rsidRPr="007848E3" w:rsidRDefault="00885112" w:rsidP="0059710F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C631F32" w14:textId="77777777" w:rsidR="008B3D56" w:rsidRPr="007848E3" w:rsidRDefault="008B3D56" w:rsidP="0059710F">
      <w:pPr>
        <w:pStyle w:val="NormalWeb"/>
        <w:jc w:val="both"/>
        <w:rPr>
          <w:color w:val="000000"/>
          <w:sz w:val="16"/>
          <w:szCs w:val="16"/>
        </w:rPr>
      </w:pPr>
    </w:p>
    <w:p w14:paraId="5D4E3FF7" w14:textId="77777777" w:rsidR="0059710F" w:rsidRPr="007848E3" w:rsidRDefault="0059710F" w:rsidP="0059710F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C1F6ED" w14:textId="77777777" w:rsidR="0059710F" w:rsidRPr="007848E3" w:rsidRDefault="0059710F" w:rsidP="0059710F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74CFB99" w14:textId="77777777" w:rsidR="0059710F" w:rsidRPr="007848E3" w:rsidRDefault="0059710F" w:rsidP="0059710F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9710F" w:rsidRPr="0078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C6E2F"/>
    <w:multiLevelType w:val="hybridMultilevel"/>
    <w:tmpl w:val="B9EAE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35F7"/>
    <w:multiLevelType w:val="hybridMultilevel"/>
    <w:tmpl w:val="060A2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97416">
    <w:abstractNumId w:val="0"/>
  </w:num>
  <w:num w:numId="2" w16cid:durableId="30362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0F"/>
    <w:rsid w:val="000261C1"/>
    <w:rsid w:val="00045AB0"/>
    <w:rsid w:val="000D0921"/>
    <w:rsid w:val="000E0821"/>
    <w:rsid w:val="001A0B12"/>
    <w:rsid w:val="001A2F87"/>
    <w:rsid w:val="002D7B37"/>
    <w:rsid w:val="002E40A3"/>
    <w:rsid w:val="003A1165"/>
    <w:rsid w:val="00431720"/>
    <w:rsid w:val="005651CA"/>
    <w:rsid w:val="00567390"/>
    <w:rsid w:val="00594501"/>
    <w:rsid w:val="0059710F"/>
    <w:rsid w:val="005B5D78"/>
    <w:rsid w:val="005E0D97"/>
    <w:rsid w:val="005F5E7A"/>
    <w:rsid w:val="006865C0"/>
    <w:rsid w:val="00756847"/>
    <w:rsid w:val="007848E3"/>
    <w:rsid w:val="00786925"/>
    <w:rsid w:val="00885112"/>
    <w:rsid w:val="008B3D56"/>
    <w:rsid w:val="00A27552"/>
    <w:rsid w:val="00AB04BB"/>
    <w:rsid w:val="00B10187"/>
    <w:rsid w:val="00B615B9"/>
    <w:rsid w:val="00BE39B7"/>
    <w:rsid w:val="00C009A8"/>
    <w:rsid w:val="00C2669C"/>
    <w:rsid w:val="00C51B6A"/>
    <w:rsid w:val="00CC1211"/>
    <w:rsid w:val="00DA1805"/>
    <w:rsid w:val="00DA5758"/>
    <w:rsid w:val="00DE349D"/>
    <w:rsid w:val="00DE7716"/>
    <w:rsid w:val="00EC35D5"/>
    <w:rsid w:val="00F825C6"/>
    <w:rsid w:val="00FB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A9A29"/>
  <w15:chartTrackingRefBased/>
  <w15:docId w15:val="{A60D54D2-8FEA-C243-9DD0-C6B3D572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9710F"/>
  </w:style>
  <w:style w:type="character" w:styleId="Strong">
    <w:name w:val="Strong"/>
    <w:basedOn w:val="DefaultParagraphFont"/>
    <w:uiPriority w:val="22"/>
    <w:qFormat/>
    <w:rsid w:val="0059710F"/>
    <w:rPr>
      <w:b/>
      <w:bCs/>
    </w:rPr>
  </w:style>
  <w:style w:type="table" w:styleId="TableGrid">
    <w:name w:val="Table Grid"/>
    <w:basedOn w:val="TableNormal"/>
    <w:uiPriority w:val="39"/>
    <w:rsid w:val="0088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3F1A29-FEF4-3346-BF89-2C5457B20B21}" type="doc">
      <dgm:prSet loTypeId="urn:microsoft.com/office/officeart/2005/8/layout/cycle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A62D2E2-BC62-4849-A6AA-BB087173FD39}">
      <dgm:prSet phldrT="[Text]" custT="1"/>
      <dgm:spPr/>
      <dgm:t>
        <a:bodyPr/>
        <a:lstStyle/>
        <a:p>
          <a:r>
            <a:rPr lang="en-US" sz="800" b="1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Business requirement </a:t>
          </a:r>
        </a:p>
        <a:p>
          <a:r>
            <a:rPr lang="en-US" sz="800" b="1">
              <a:latin typeface="Times New Roman" panose="02020603050405020304" pitchFamily="18" charset="0"/>
              <a:cs typeface="Times New Roman" panose="02020603050405020304" pitchFamily="18" charset="0"/>
            </a:rPr>
            <a:t>(where data team work with stockholders)</a:t>
          </a:r>
          <a:endParaRPr lang="en-GB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845E2A-2A01-0D4B-AF79-E0F7C6B4C607}" type="parTrans" cxnId="{37263386-9784-4E40-BA0A-3F85F0B8F018}">
      <dgm:prSet/>
      <dgm:spPr/>
      <dgm:t>
        <a:bodyPr/>
        <a:lstStyle/>
        <a:p>
          <a:endParaRPr lang="en-GB"/>
        </a:p>
      </dgm:t>
    </dgm:pt>
    <dgm:pt modelId="{8AB5B565-5756-EE4A-9F23-6DDAA7D92405}" type="sibTrans" cxnId="{37263386-9784-4E40-BA0A-3F85F0B8F018}">
      <dgm:prSet/>
      <dgm:spPr/>
      <dgm:t>
        <a:bodyPr/>
        <a:lstStyle/>
        <a:p>
          <a:endParaRPr lang="en-GB"/>
        </a:p>
      </dgm:t>
    </dgm:pt>
    <dgm:pt modelId="{8DF302CC-FA37-D045-9014-D74FD907CDEA}">
      <dgm:prSet phldrT="[Text]" custT="1"/>
      <dgm:spPr/>
      <dgm:t>
        <a:bodyPr/>
        <a:lstStyle/>
        <a:p>
          <a:r>
            <a:rPr lang="en-GB" sz="800" b="1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ELT/ETL</a:t>
          </a:r>
        </a:p>
        <a:p>
          <a:r>
            <a:rPr lang="en-GB" sz="800" b="1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GB" sz="800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(data ingestion)</a:t>
          </a:r>
        </a:p>
      </dgm:t>
    </dgm:pt>
    <dgm:pt modelId="{15568135-A516-D94F-88A0-793EAE21E57E}" type="parTrans" cxnId="{6BB6B026-F570-3548-83DB-CBBC6BA7F496}">
      <dgm:prSet/>
      <dgm:spPr/>
      <dgm:t>
        <a:bodyPr/>
        <a:lstStyle/>
        <a:p>
          <a:endParaRPr lang="en-GB"/>
        </a:p>
      </dgm:t>
    </dgm:pt>
    <dgm:pt modelId="{9FD57D0E-7A23-8541-91AA-6CB2C8D3D2F8}" type="sibTrans" cxnId="{6BB6B026-F570-3548-83DB-CBBC6BA7F496}">
      <dgm:prSet/>
      <dgm:spPr/>
      <dgm:t>
        <a:bodyPr/>
        <a:lstStyle/>
        <a:p>
          <a:endParaRPr lang="en-GB"/>
        </a:p>
      </dgm:t>
    </dgm:pt>
    <dgm:pt modelId="{82CF944E-2506-8549-8729-A6531669E060}">
      <dgm:prSet phldrT="[Text]" custT="1"/>
      <dgm:spPr/>
      <dgm:t>
        <a:bodyPr/>
        <a:lstStyle/>
        <a:p>
          <a:r>
            <a:rPr lang="en-GB" sz="800" b="1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Deployment  </a:t>
          </a:r>
          <a:r>
            <a:rPr lang="en-GB" sz="800" b="1">
              <a:latin typeface="Times New Roman" panose="02020603050405020304" pitchFamily="18" charset="0"/>
              <a:cs typeface="Times New Roman" panose="02020603050405020304" pitchFamily="18" charset="0"/>
            </a:rPr>
            <a:t>                   (deploy dashboard, deploy data warehouse)</a:t>
          </a:r>
        </a:p>
      </dgm:t>
    </dgm:pt>
    <dgm:pt modelId="{00C2AB61-EF5B-9449-BF4D-E2FFDC0B6A48}" type="parTrans" cxnId="{D1D184F0-0BF4-F944-88E2-AA25168BF055}">
      <dgm:prSet/>
      <dgm:spPr/>
      <dgm:t>
        <a:bodyPr/>
        <a:lstStyle/>
        <a:p>
          <a:endParaRPr lang="en-GB"/>
        </a:p>
      </dgm:t>
    </dgm:pt>
    <dgm:pt modelId="{1FBFA0B8-FAA2-CF40-B9DE-B5B74A5EF513}" type="sibTrans" cxnId="{D1D184F0-0BF4-F944-88E2-AA25168BF055}">
      <dgm:prSet/>
      <dgm:spPr/>
      <dgm:t>
        <a:bodyPr/>
        <a:lstStyle/>
        <a:p>
          <a:endParaRPr lang="en-GB"/>
        </a:p>
      </dgm:t>
    </dgm:pt>
    <dgm:pt modelId="{9EE32F87-5F03-D64B-AB22-8B11DCC98FBF}">
      <dgm:prSet phldrT="[Text]" custT="1"/>
      <dgm:spPr/>
      <dgm:t>
        <a:bodyPr/>
        <a:lstStyle/>
        <a:p>
          <a:r>
            <a:rPr lang="en-GB" sz="800" b="1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Maintainence</a:t>
          </a:r>
        </a:p>
      </dgm:t>
    </dgm:pt>
    <dgm:pt modelId="{2A68100F-7841-C148-A235-9C6D573D4E21}" type="parTrans" cxnId="{5993EEA9-78B5-9D4E-9475-5FB0CCE847A0}">
      <dgm:prSet/>
      <dgm:spPr/>
      <dgm:t>
        <a:bodyPr/>
        <a:lstStyle/>
        <a:p>
          <a:endParaRPr lang="en-GB"/>
        </a:p>
      </dgm:t>
    </dgm:pt>
    <dgm:pt modelId="{29FAD07C-E67F-494D-8F68-3BBE67195C7E}" type="sibTrans" cxnId="{5993EEA9-78B5-9D4E-9475-5FB0CCE847A0}">
      <dgm:prSet/>
      <dgm:spPr/>
      <dgm:t>
        <a:bodyPr/>
        <a:lstStyle/>
        <a:p>
          <a:endParaRPr lang="en-GB"/>
        </a:p>
      </dgm:t>
    </dgm:pt>
    <dgm:pt modelId="{FE908203-03E1-4540-BAC6-B3CC660A152B}">
      <dgm:prSet custT="1"/>
      <dgm:spPr/>
      <dgm:t>
        <a:bodyPr/>
        <a:lstStyle/>
        <a:p>
          <a:r>
            <a:rPr lang="en-SE" sz="800" b="1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modelling                  </a:t>
          </a:r>
          <a:r>
            <a:rPr lang="en-SE" sz="800" b="1">
              <a:latin typeface="Times New Roman" panose="02020603050405020304" pitchFamily="18" charset="0"/>
              <a:cs typeface="Times New Roman" panose="02020603050405020304" pitchFamily="18" charset="0"/>
            </a:rPr>
            <a:t>(how to store data or serve data)</a:t>
          </a:r>
        </a:p>
      </dgm:t>
    </dgm:pt>
    <dgm:pt modelId="{8C3BC5B0-B41A-AE4C-9DAB-94B29697CFB6}" type="parTrans" cxnId="{FC3630F6-F2EE-ED4E-B1B8-52AC16BCA094}">
      <dgm:prSet/>
      <dgm:spPr/>
      <dgm:t>
        <a:bodyPr/>
        <a:lstStyle/>
        <a:p>
          <a:endParaRPr lang="en-GB"/>
        </a:p>
      </dgm:t>
    </dgm:pt>
    <dgm:pt modelId="{4E24DAFD-C1A8-2F40-A188-D257BB1BA528}" type="sibTrans" cxnId="{FC3630F6-F2EE-ED4E-B1B8-52AC16BCA094}">
      <dgm:prSet/>
      <dgm:spPr/>
      <dgm:t>
        <a:bodyPr/>
        <a:lstStyle/>
        <a:p>
          <a:endParaRPr lang="en-GB"/>
        </a:p>
      </dgm:t>
    </dgm:pt>
    <dgm:pt modelId="{79CAB731-E711-124C-A0BB-0EDD3F9B7E6C}" type="pres">
      <dgm:prSet presAssocID="{6E3F1A29-FEF4-3346-BF89-2C5457B20B21}" presName="cycle" presStyleCnt="0">
        <dgm:presLayoutVars>
          <dgm:dir/>
          <dgm:resizeHandles val="exact"/>
        </dgm:presLayoutVars>
      </dgm:prSet>
      <dgm:spPr/>
    </dgm:pt>
    <dgm:pt modelId="{16D13001-0AD5-4147-BD8E-94AF1BAFA46E}" type="pres">
      <dgm:prSet presAssocID="{7A62D2E2-BC62-4849-A6AA-BB087173FD39}" presName="dummy" presStyleCnt="0"/>
      <dgm:spPr/>
    </dgm:pt>
    <dgm:pt modelId="{A000E037-29C9-A34E-98D7-5FBBAEC0A914}" type="pres">
      <dgm:prSet presAssocID="{7A62D2E2-BC62-4849-A6AA-BB087173FD39}" presName="node" presStyleLbl="revTx" presStyleIdx="0" presStyleCnt="5" custScaleX="175880" custScaleY="66375">
        <dgm:presLayoutVars>
          <dgm:bulletEnabled val="1"/>
        </dgm:presLayoutVars>
      </dgm:prSet>
      <dgm:spPr/>
    </dgm:pt>
    <dgm:pt modelId="{8ED59F01-7C26-454D-AB79-63892762D012}" type="pres">
      <dgm:prSet presAssocID="{8AB5B565-5756-EE4A-9F23-6DDAA7D92405}" presName="sibTrans" presStyleLbl="node1" presStyleIdx="0" presStyleCnt="5"/>
      <dgm:spPr/>
    </dgm:pt>
    <dgm:pt modelId="{549785B5-663B-6146-8841-5977EE52C693}" type="pres">
      <dgm:prSet presAssocID="{FE908203-03E1-4540-BAC6-B3CC660A152B}" presName="dummy" presStyleCnt="0"/>
      <dgm:spPr/>
    </dgm:pt>
    <dgm:pt modelId="{AB4A8997-A30D-764E-9247-73DDBCBF68A6}" type="pres">
      <dgm:prSet presAssocID="{FE908203-03E1-4540-BAC6-B3CC660A152B}" presName="node" presStyleLbl="revTx" presStyleIdx="1" presStyleCnt="5" custScaleX="146341" custScaleY="63708">
        <dgm:presLayoutVars>
          <dgm:bulletEnabled val="1"/>
        </dgm:presLayoutVars>
      </dgm:prSet>
      <dgm:spPr/>
    </dgm:pt>
    <dgm:pt modelId="{364DF5BB-C6BB-3641-832E-319ED0F95820}" type="pres">
      <dgm:prSet presAssocID="{4E24DAFD-C1A8-2F40-A188-D257BB1BA528}" presName="sibTrans" presStyleLbl="node1" presStyleIdx="1" presStyleCnt="5"/>
      <dgm:spPr/>
    </dgm:pt>
    <dgm:pt modelId="{2481D460-DDAE-674D-A03C-197185177DD1}" type="pres">
      <dgm:prSet presAssocID="{8DF302CC-FA37-D045-9014-D74FD907CDEA}" presName="dummy" presStyleCnt="0"/>
      <dgm:spPr/>
    </dgm:pt>
    <dgm:pt modelId="{C01D50D4-8BEE-6647-B083-EA989772880E}" type="pres">
      <dgm:prSet presAssocID="{8DF302CC-FA37-D045-9014-D74FD907CDEA}" presName="node" presStyleLbl="revTx" presStyleIdx="2" presStyleCnt="5" custScaleY="47024">
        <dgm:presLayoutVars>
          <dgm:bulletEnabled val="1"/>
        </dgm:presLayoutVars>
      </dgm:prSet>
      <dgm:spPr/>
    </dgm:pt>
    <dgm:pt modelId="{C9B9635A-DF0E-9648-BB25-E8D5EAD88FC3}" type="pres">
      <dgm:prSet presAssocID="{9FD57D0E-7A23-8541-91AA-6CB2C8D3D2F8}" presName="sibTrans" presStyleLbl="node1" presStyleIdx="2" presStyleCnt="5"/>
      <dgm:spPr/>
    </dgm:pt>
    <dgm:pt modelId="{771AC03D-0DE2-3C4E-81CA-758BDB6D0F9C}" type="pres">
      <dgm:prSet presAssocID="{82CF944E-2506-8549-8729-A6531669E060}" presName="dummy" presStyleCnt="0"/>
      <dgm:spPr/>
    </dgm:pt>
    <dgm:pt modelId="{0C91D3E7-0A47-5F4C-9B4D-5024E0F3FAB5}" type="pres">
      <dgm:prSet presAssocID="{82CF944E-2506-8549-8729-A6531669E060}" presName="node" presStyleLbl="revTx" presStyleIdx="3" presStyleCnt="5" custScaleX="171147" custScaleY="53777" custRadScaleRad="102755" custRadScaleInc="-20615">
        <dgm:presLayoutVars>
          <dgm:bulletEnabled val="1"/>
        </dgm:presLayoutVars>
      </dgm:prSet>
      <dgm:spPr/>
    </dgm:pt>
    <dgm:pt modelId="{DE9BDCBF-48C7-D041-8396-83695DF0DA47}" type="pres">
      <dgm:prSet presAssocID="{1FBFA0B8-FAA2-CF40-B9DE-B5B74A5EF513}" presName="sibTrans" presStyleLbl="node1" presStyleIdx="3" presStyleCnt="5"/>
      <dgm:spPr/>
    </dgm:pt>
    <dgm:pt modelId="{B7D3E16C-9473-A248-8CE2-0A7467E8ABF4}" type="pres">
      <dgm:prSet presAssocID="{9EE32F87-5F03-D64B-AB22-8B11DCC98FBF}" presName="dummy" presStyleCnt="0"/>
      <dgm:spPr/>
    </dgm:pt>
    <dgm:pt modelId="{1B1020F5-2427-354C-9E80-00363B850876}" type="pres">
      <dgm:prSet presAssocID="{9EE32F87-5F03-D64B-AB22-8B11DCC98FBF}" presName="node" presStyleLbl="revTx" presStyleIdx="4" presStyleCnt="5" custScaleY="33137" custRadScaleRad="103769" custRadScaleInc="-53294">
        <dgm:presLayoutVars>
          <dgm:bulletEnabled val="1"/>
        </dgm:presLayoutVars>
      </dgm:prSet>
      <dgm:spPr/>
    </dgm:pt>
    <dgm:pt modelId="{9FCC5A82-2421-574E-9567-86EAB37E154C}" type="pres">
      <dgm:prSet presAssocID="{29FAD07C-E67F-494D-8F68-3BBE67195C7E}" presName="sibTrans" presStyleLbl="node1" presStyleIdx="4" presStyleCnt="5"/>
      <dgm:spPr/>
    </dgm:pt>
  </dgm:ptLst>
  <dgm:cxnLst>
    <dgm:cxn modelId="{25F39813-9B09-7745-8D62-04A4B24A0122}" type="presOf" srcId="{9EE32F87-5F03-D64B-AB22-8B11DCC98FBF}" destId="{1B1020F5-2427-354C-9E80-00363B850876}" srcOrd="0" destOrd="0" presId="urn:microsoft.com/office/officeart/2005/8/layout/cycle1"/>
    <dgm:cxn modelId="{6BB6B026-F570-3548-83DB-CBBC6BA7F496}" srcId="{6E3F1A29-FEF4-3346-BF89-2C5457B20B21}" destId="{8DF302CC-FA37-D045-9014-D74FD907CDEA}" srcOrd="2" destOrd="0" parTransId="{15568135-A516-D94F-88A0-793EAE21E57E}" sibTransId="{9FD57D0E-7A23-8541-91AA-6CB2C8D3D2F8}"/>
    <dgm:cxn modelId="{71375D39-99C8-6A49-B551-7AEE0731BC57}" type="presOf" srcId="{8AB5B565-5756-EE4A-9F23-6DDAA7D92405}" destId="{8ED59F01-7C26-454D-AB79-63892762D012}" srcOrd="0" destOrd="0" presId="urn:microsoft.com/office/officeart/2005/8/layout/cycle1"/>
    <dgm:cxn modelId="{1C83073F-B46C-C847-B87D-7B8F59B6CE86}" type="presOf" srcId="{29FAD07C-E67F-494D-8F68-3BBE67195C7E}" destId="{9FCC5A82-2421-574E-9567-86EAB37E154C}" srcOrd="0" destOrd="0" presId="urn:microsoft.com/office/officeart/2005/8/layout/cycle1"/>
    <dgm:cxn modelId="{5FF7604F-4FE1-D541-90DC-5A13A6FF3F0A}" type="presOf" srcId="{82CF944E-2506-8549-8729-A6531669E060}" destId="{0C91D3E7-0A47-5F4C-9B4D-5024E0F3FAB5}" srcOrd="0" destOrd="0" presId="urn:microsoft.com/office/officeart/2005/8/layout/cycle1"/>
    <dgm:cxn modelId="{0631A351-4FEC-B64A-9C30-F4085DCCDE26}" type="presOf" srcId="{8DF302CC-FA37-D045-9014-D74FD907CDEA}" destId="{C01D50D4-8BEE-6647-B083-EA989772880E}" srcOrd="0" destOrd="0" presId="urn:microsoft.com/office/officeart/2005/8/layout/cycle1"/>
    <dgm:cxn modelId="{716E736F-8DA3-0F48-A0FB-A00A8F73B999}" type="presOf" srcId="{7A62D2E2-BC62-4849-A6AA-BB087173FD39}" destId="{A000E037-29C9-A34E-98D7-5FBBAEC0A914}" srcOrd="0" destOrd="0" presId="urn:microsoft.com/office/officeart/2005/8/layout/cycle1"/>
    <dgm:cxn modelId="{A238B97F-713E-194B-868F-AC47AC3C73C0}" type="presOf" srcId="{9FD57D0E-7A23-8541-91AA-6CB2C8D3D2F8}" destId="{C9B9635A-DF0E-9648-BB25-E8D5EAD88FC3}" srcOrd="0" destOrd="0" presId="urn:microsoft.com/office/officeart/2005/8/layout/cycle1"/>
    <dgm:cxn modelId="{473C9A84-A57B-2F4A-968E-1FFEA4E23970}" type="presOf" srcId="{4E24DAFD-C1A8-2F40-A188-D257BB1BA528}" destId="{364DF5BB-C6BB-3641-832E-319ED0F95820}" srcOrd="0" destOrd="0" presId="urn:microsoft.com/office/officeart/2005/8/layout/cycle1"/>
    <dgm:cxn modelId="{37263386-9784-4E40-BA0A-3F85F0B8F018}" srcId="{6E3F1A29-FEF4-3346-BF89-2C5457B20B21}" destId="{7A62D2E2-BC62-4849-A6AA-BB087173FD39}" srcOrd="0" destOrd="0" parTransId="{F9845E2A-2A01-0D4B-AF79-E0F7C6B4C607}" sibTransId="{8AB5B565-5756-EE4A-9F23-6DDAA7D92405}"/>
    <dgm:cxn modelId="{960C318E-545B-0043-96B0-5D41996F356D}" type="presOf" srcId="{FE908203-03E1-4540-BAC6-B3CC660A152B}" destId="{AB4A8997-A30D-764E-9247-73DDBCBF68A6}" srcOrd="0" destOrd="0" presId="urn:microsoft.com/office/officeart/2005/8/layout/cycle1"/>
    <dgm:cxn modelId="{01C969A0-44C7-4141-85A8-C8058D39AFAB}" type="presOf" srcId="{6E3F1A29-FEF4-3346-BF89-2C5457B20B21}" destId="{79CAB731-E711-124C-A0BB-0EDD3F9B7E6C}" srcOrd="0" destOrd="0" presId="urn:microsoft.com/office/officeart/2005/8/layout/cycle1"/>
    <dgm:cxn modelId="{5993EEA9-78B5-9D4E-9475-5FB0CCE847A0}" srcId="{6E3F1A29-FEF4-3346-BF89-2C5457B20B21}" destId="{9EE32F87-5F03-D64B-AB22-8B11DCC98FBF}" srcOrd="4" destOrd="0" parTransId="{2A68100F-7841-C148-A235-9C6D573D4E21}" sibTransId="{29FAD07C-E67F-494D-8F68-3BBE67195C7E}"/>
    <dgm:cxn modelId="{37C2EFCE-1C72-5547-9076-E9BCBB28652F}" type="presOf" srcId="{1FBFA0B8-FAA2-CF40-B9DE-B5B74A5EF513}" destId="{DE9BDCBF-48C7-D041-8396-83695DF0DA47}" srcOrd="0" destOrd="0" presId="urn:microsoft.com/office/officeart/2005/8/layout/cycle1"/>
    <dgm:cxn modelId="{D1D184F0-0BF4-F944-88E2-AA25168BF055}" srcId="{6E3F1A29-FEF4-3346-BF89-2C5457B20B21}" destId="{82CF944E-2506-8549-8729-A6531669E060}" srcOrd="3" destOrd="0" parTransId="{00C2AB61-EF5B-9449-BF4D-E2FFDC0B6A48}" sibTransId="{1FBFA0B8-FAA2-CF40-B9DE-B5B74A5EF513}"/>
    <dgm:cxn modelId="{FC3630F6-F2EE-ED4E-B1B8-52AC16BCA094}" srcId="{6E3F1A29-FEF4-3346-BF89-2C5457B20B21}" destId="{FE908203-03E1-4540-BAC6-B3CC660A152B}" srcOrd="1" destOrd="0" parTransId="{8C3BC5B0-B41A-AE4C-9DAB-94B29697CFB6}" sibTransId="{4E24DAFD-C1A8-2F40-A188-D257BB1BA528}"/>
    <dgm:cxn modelId="{CCEA0258-8C1F-E448-8AF9-6844013285A0}" type="presParOf" srcId="{79CAB731-E711-124C-A0BB-0EDD3F9B7E6C}" destId="{16D13001-0AD5-4147-BD8E-94AF1BAFA46E}" srcOrd="0" destOrd="0" presId="urn:microsoft.com/office/officeart/2005/8/layout/cycle1"/>
    <dgm:cxn modelId="{05FEC874-4488-3B4B-A802-802DA4F0481C}" type="presParOf" srcId="{79CAB731-E711-124C-A0BB-0EDD3F9B7E6C}" destId="{A000E037-29C9-A34E-98D7-5FBBAEC0A914}" srcOrd="1" destOrd="0" presId="urn:microsoft.com/office/officeart/2005/8/layout/cycle1"/>
    <dgm:cxn modelId="{F878AFBD-7FDE-4D45-AB69-B64A86E04D1F}" type="presParOf" srcId="{79CAB731-E711-124C-A0BB-0EDD3F9B7E6C}" destId="{8ED59F01-7C26-454D-AB79-63892762D012}" srcOrd="2" destOrd="0" presId="urn:microsoft.com/office/officeart/2005/8/layout/cycle1"/>
    <dgm:cxn modelId="{018C1339-BC07-6941-978E-41B262848FCE}" type="presParOf" srcId="{79CAB731-E711-124C-A0BB-0EDD3F9B7E6C}" destId="{549785B5-663B-6146-8841-5977EE52C693}" srcOrd="3" destOrd="0" presId="urn:microsoft.com/office/officeart/2005/8/layout/cycle1"/>
    <dgm:cxn modelId="{4207B807-6B92-0B45-94F6-1635AC81E3E1}" type="presParOf" srcId="{79CAB731-E711-124C-A0BB-0EDD3F9B7E6C}" destId="{AB4A8997-A30D-764E-9247-73DDBCBF68A6}" srcOrd="4" destOrd="0" presId="urn:microsoft.com/office/officeart/2005/8/layout/cycle1"/>
    <dgm:cxn modelId="{B4DE37C5-FE7C-1642-9BBB-8670E0286E6C}" type="presParOf" srcId="{79CAB731-E711-124C-A0BB-0EDD3F9B7E6C}" destId="{364DF5BB-C6BB-3641-832E-319ED0F95820}" srcOrd="5" destOrd="0" presId="urn:microsoft.com/office/officeart/2005/8/layout/cycle1"/>
    <dgm:cxn modelId="{C4FEA1D3-D341-1048-AD1A-DC29A5157497}" type="presParOf" srcId="{79CAB731-E711-124C-A0BB-0EDD3F9B7E6C}" destId="{2481D460-DDAE-674D-A03C-197185177DD1}" srcOrd="6" destOrd="0" presId="urn:microsoft.com/office/officeart/2005/8/layout/cycle1"/>
    <dgm:cxn modelId="{55C9480B-647A-2346-B051-0E43511DC86D}" type="presParOf" srcId="{79CAB731-E711-124C-A0BB-0EDD3F9B7E6C}" destId="{C01D50D4-8BEE-6647-B083-EA989772880E}" srcOrd="7" destOrd="0" presId="urn:microsoft.com/office/officeart/2005/8/layout/cycle1"/>
    <dgm:cxn modelId="{D723F526-77BF-3C4F-8C29-32826F0551EB}" type="presParOf" srcId="{79CAB731-E711-124C-A0BB-0EDD3F9B7E6C}" destId="{C9B9635A-DF0E-9648-BB25-E8D5EAD88FC3}" srcOrd="8" destOrd="0" presId="urn:microsoft.com/office/officeart/2005/8/layout/cycle1"/>
    <dgm:cxn modelId="{39147F2C-1DF8-0147-9016-2DC2AEF43F9D}" type="presParOf" srcId="{79CAB731-E711-124C-A0BB-0EDD3F9B7E6C}" destId="{771AC03D-0DE2-3C4E-81CA-758BDB6D0F9C}" srcOrd="9" destOrd="0" presId="urn:microsoft.com/office/officeart/2005/8/layout/cycle1"/>
    <dgm:cxn modelId="{6FFFD97E-173B-7A4B-AD15-968CED7BC09B}" type="presParOf" srcId="{79CAB731-E711-124C-A0BB-0EDD3F9B7E6C}" destId="{0C91D3E7-0A47-5F4C-9B4D-5024E0F3FAB5}" srcOrd="10" destOrd="0" presId="urn:microsoft.com/office/officeart/2005/8/layout/cycle1"/>
    <dgm:cxn modelId="{ADC77783-5F58-4745-859D-35211A5AA531}" type="presParOf" srcId="{79CAB731-E711-124C-A0BB-0EDD3F9B7E6C}" destId="{DE9BDCBF-48C7-D041-8396-83695DF0DA47}" srcOrd="11" destOrd="0" presId="urn:microsoft.com/office/officeart/2005/8/layout/cycle1"/>
    <dgm:cxn modelId="{36D601E7-8C53-AF45-9931-F3A1E4E34767}" type="presParOf" srcId="{79CAB731-E711-124C-A0BB-0EDD3F9B7E6C}" destId="{B7D3E16C-9473-A248-8CE2-0A7467E8ABF4}" srcOrd="12" destOrd="0" presId="urn:microsoft.com/office/officeart/2005/8/layout/cycle1"/>
    <dgm:cxn modelId="{F3EB432B-8593-3448-BE08-94A31551C30E}" type="presParOf" srcId="{79CAB731-E711-124C-A0BB-0EDD3F9B7E6C}" destId="{1B1020F5-2427-354C-9E80-00363B850876}" srcOrd="13" destOrd="0" presId="urn:microsoft.com/office/officeart/2005/8/layout/cycle1"/>
    <dgm:cxn modelId="{9009ACEC-A7D9-E444-B726-948DCBF7EC76}" type="presParOf" srcId="{79CAB731-E711-124C-A0BB-0EDD3F9B7E6C}" destId="{9FCC5A82-2421-574E-9567-86EAB37E154C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00E037-29C9-A34E-98D7-5FBBAEC0A914}">
      <dsp:nvSpPr>
        <dsp:cNvPr id="0" name=""/>
        <dsp:cNvSpPr/>
      </dsp:nvSpPr>
      <dsp:spPr>
        <a:xfrm>
          <a:off x="2870204" y="262136"/>
          <a:ext cx="1392295" cy="525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Business requirement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(where data team work with stockholders)</a:t>
          </a:r>
          <a:endParaRPr lang="en-GB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70204" y="262136"/>
        <a:ext cx="1392295" cy="525435"/>
      </dsp:txXfrm>
    </dsp:sp>
    <dsp:sp modelId="{8ED59F01-7C26-454D-AB79-63892762D012}">
      <dsp:nvSpPr>
        <dsp:cNvPr id="0" name=""/>
        <dsp:cNvSpPr/>
      </dsp:nvSpPr>
      <dsp:spPr>
        <a:xfrm>
          <a:off x="1308152" y="106117"/>
          <a:ext cx="2968278" cy="2968278"/>
        </a:xfrm>
        <a:prstGeom prst="circularArrow">
          <a:avLst>
            <a:gd name="adj1" fmla="val 5200"/>
            <a:gd name="adj2" fmla="val 335938"/>
            <a:gd name="adj3" fmla="val 69062"/>
            <a:gd name="adj4" fmla="val 19346706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4A8997-A30D-764E-9247-73DDBCBF68A6}">
      <dsp:nvSpPr>
        <dsp:cNvPr id="0" name=""/>
        <dsp:cNvSpPr/>
      </dsp:nvSpPr>
      <dsp:spPr>
        <a:xfrm>
          <a:off x="3465518" y="1745043"/>
          <a:ext cx="1158459" cy="5043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E" sz="800" b="1" kern="1200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modelling                  </a:t>
          </a:r>
          <a:r>
            <a:rPr lang="en-SE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(how to store data or serve data)</a:t>
          </a:r>
        </a:p>
      </dsp:txBody>
      <dsp:txXfrm>
        <a:off x="3465518" y="1745043"/>
        <a:ext cx="1158459" cy="504323"/>
      </dsp:txXfrm>
    </dsp:sp>
    <dsp:sp modelId="{364DF5BB-C6BB-3641-832E-319ED0F95820}">
      <dsp:nvSpPr>
        <dsp:cNvPr id="0" name=""/>
        <dsp:cNvSpPr/>
      </dsp:nvSpPr>
      <dsp:spPr>
        <a:xfrm>
          <a:off x="1308152" y="106117"/>
          <a:ext cx="2968278" cy="2968278"/>
        </a:xfrm>
        <a:prstGeom prst="circularArrow">
          <a:avLst>
            <a:gd name="adj1" fmla="val 5200"/>
            <a:gd name="adj2" fmla="val 335938"/>
            <a:gd name="adj3" fmla="val 4014594"/>
            <a:gd name="adj4" fmla="val 1801972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1D50D4-8BEE-6647-B083-EA989772880E}">
      <dsp:nvSpPr>
        <dsp:cNvPr id="0" name=""/>
        <dsp:cNvSpPr/>
      </dsp:nvSpPr>
      <dsp:spPr>
        <a:xfrm>
          <a:off x="2396483" y="2721042"/>
          <a:ext cx="791616" cy="3722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ELT/ETL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GB" sz="800" b="1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(data ingestion)</a:t>
          </a:r>
        </a:p>
      </dsp:txBody>
      <dsp:txXfrm>
        <a:off x="2396483" y="2721042"/>
        <a:ext cx="791616" cy="372249"/>
      </dsp:txXfrm>
    </dsp:sp>
    <dsp:sp modelId="{C9B9635A-DF0E-9648-BB25-E8D5EAD88FC3}">
      <dsp:nvSpPr>
        <dsp:cNvPr id="0" name=""/>
        <dsp:cNvSpPr/>
      </dsp:nvSpPr>
      <dsp:spPr>
        <a:xfrm>
          <a:off x="1253553" y="90199"/>
          <a:ext cx="2968278" cy="2968278"/>
        </a:xfrm>
        <a:prstGeom prst="circularArrow">
          <a:avLst>
            <a:gd name="adj1" fmla="val 5200"/>
            <a:gd name="adj2" fmla="val 335938"/>
            <a:gd name="adj3" fmla="val 8360818"/>
            <a:gd name="adj4" fmla="val 6300995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91D3E7-0A47-5F4C-9B4D-5024E0F3FAB5}">
      <dsp:nvSpPr>
        <dsp:cNvPr id="0" name=""/>
        <dsp:cNvSpPr/>
      </dsp:nvSpPr>
      <dsp:spPr>
        <a:xfrm>
          <a:off x="868775" y="1904997"/>
          <a:ext cx="1354828" cy="4257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Deployment  </a:t>
          </a:r>
          <a:r>
            <a:rPr lang="en-GB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                   (deploy dashboard, deploy data warehouse)</a:t>
          </a:r>
        </a:p>
      </dsp:txBody>
      <dsp:txXfrm>
        <a:off x="868775" y="1904997"/>
        <a:ext cx="1354828" cy="425707"/>
      </dsp:txXfrm>
    </dsp:sp>
    <dsp:sp modelId="{DE9BDCBF-48C7-D041-8396-83695DF0DA47}">
      <dsp:nvSpPr>
        <dsp:cNvPr id="0" name=""/>
        <dsp:cNvSpPr/>
      </dsp:nvSpPr>
      <dsp:spPr>
        <a:xfrm>
          <a:off x="1264606" y="81869"/>
          <a:ext cx="2968278" cy="2968278"/>
        </a:xfrm>
        <a:prstGeom prst="circularArrow">
          <a:avLst>
            <a:gd name="adj1" fmla="val 5200"/>
            <a:gd name="adj2" fmla="val 335938"/>
            <a:gd name="adj3" fmla="val 12530847"/>
            <a:gd name="adj4" fmla="val 9905006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1020F5-2427-354C-9E80-00363B850876}">
      <dsp:nvSpPr>
        <dsp:cNvPr id="0" name=""/>
        <dsp:cNvSpPr/>
      </dsp:nvSpPr>
      <dsp:spPr>
        <a:xfrm>
          <a:off x="1368423" y="558800"/>
          <a:ext cx="791616" cy="2623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Maintainence</a:t>
          </a:r>
        </a:p>
      </dsp:txBody>
      <dsp:txXfrm>
        <a:off x="1368423" y="558800"/>
        <a:ext cx="791616" cy="262318"/>
      </dsp:txXfrm>
    </dsp:sp>
    <dsp:sp modelId="{9FCC5A82-2421-574E-9567-86EAB37E154C}">
      <dsp:nvSpPr>
        <dsp:cNvPr id="0" name=""/>
        <dsp:cNvSpPr/>
      </dsp:nvSpPr>
      <dsp:spPr>
        <a:xfrm>
          <a:off x="1238046" y="100079"/>
          <a:ext cx="2968278" cy="2968278"/>
        </a:xfrm>
        <a:prstGeom prst="circularArrow">
          <a:avLst>
            <a:gd name="adj1" fmla="val 5200"/>
            <a:gd name="adj2" fmla="val 335938"/>
            <a:gd name="adj3" fmla="val 16251278"/>
            <a:gd name="adj4" fmla="val 13868256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Rajneet Kaur</dc:creator>
  <cp:keywords/>
  <dc:description/>
  <cp:lastModifiedBy>Rajneet Kaur</cp:lastModifiedBy>
  <cp:revision>16</cp:revision>
  <dcterms:created xsi:type="dcterms:W3CDTF">2024-08-27T17:24:00Z</dcterms:created>
  <dcterms:modified xsi:type="dcterms:W3CDTF">2024-08-28T10:45:00Z</dcterms:modified>
</cp:coreProperties>
</file>