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was the process like?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with Immerse (company) to work on development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Weekly conversation circle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Research process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with individuals involved in English intensive program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Combination of Uga students and non-UGA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Chosen based on need to learn English as a 2nd language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Target audience: multilingual learners, educators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Gave a list of features that could be in the app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AI chatbot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Methods used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Done outside of class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Free-time allowed for more authentic usage data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Challenges faced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Certificates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Participation done outside of language classes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Made weekly surveys difficult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Did not monitor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