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44"/>
          <w:szCs w:val="44"/>
        </w:rPr>
        <w:t xml:space="preserve">U.S. Airline Performance Analysis</w:t>
      </w:r>
    </w:p>
    <w:p>
      <w:pPr>
        <w:spacing w:after="80" w:before="0"/>
      </w:pPr>
      <w:r>
        <w:rPr>
          <w:rFonts w:ascii="Arial" w:cs="Arial" w:eastAsia="Arial" w:hAnsi="Arial"/>
          <w:color w:val="4A6FA5"/>
          <w:sz w:val="26"/>
          <w:szCs w:val="26"/>
        </w:rPr>
        <w:t xml:space="preserve">Business Insights and Recommendations</w:t>
      </w:r>
    </w:p>
    <w:p>
      <w:pPr>
        <w:spacing w:after="400" w:before="0"/>
      </w:pPr>
      <w:r>
        <w:rPr>
          <w:rFonts w:ascii="Arial" w:cs="Arial" w:eastAsia="Arial" w:hAnsi="Arial"/>
          <w:i/>
          <w:iCs/>
          <w:color w:val="888888"/>
          <w:sz w:val="18"/>
          <w:szCs w:val="18"/>
        </w:rPr>
        <w:t xml:space="preserve">Prepared by: Raju Kumar S   |   Tools: PostgreSQL, SQL, Power BI   |   June 2026</w:t>
      </w:r>
    </w:p>
    <w:p>
      <w:pPr>
        <w:pBdr>
          <w:bottom w:val="single" w:color="1F3864" w:sz="4" w:space="4"/>
        </w:pBdr>
        <w:spacing w:after="120" w:before="360"/>
      </w:pPr>
      <w:r>
        <w:rPr>
          <w:rFonts w:ascii="Arial" w:cs="Arial" w:eastAsia="Arial" w:hAnsi="Arial"/>
          <w:b/>
          <w:bCs/>
          <w:color w:val="1F3864"/>
          <w:sz w:val="28"/>
          <w:szCs w:val="28"/>
        </w:rPr>
        <w:t xml:space="preserve">1. Executive Summary</w:t>
      </w:r>
    </w:p>
    <w:p>
      <w:pPr>
        <w:spacing w:after="60" w:before="60"/>
      </w:pPr>
      <w:r>
        <w:t xml:space="preserve"/>
      </w:r>
    </w:p>
    <w:p>
      <w:pPr>
        <w:spacing w:after="100" w:before="60"/>
        <w:jc w:val="both"/>
      </w:pPr>
      <w:r>
        <w:rPr>
          <w:rFonts w:ascii="Arial" w:cs="Arial" w:eastAsia="Arial" w:hAnsi="Arial"/>
          <w:color w:val="222222"/>
          <w:sz w:val="22"/>
          <w:szCs w:val="22"/>
        </w:rPr>
        <w:t xml:space="preserve">This report covers findings from an end-to-end analysis of over one million U.S. domestic flight records from 2015. The project used PostgreSQL and SQL for data cleaning, exploration, and KPI development, and Power BI for dashboard visualisation across three reporting pages.</w:t>
      </w:r>
    </w:p>
    <w:p>
      <w:pPr>
        <w:spacing w:after="60" w:before="60"/>
      </w:pPr>
      <w:r>
        <w:t xml:space="preserve"/>
      </w:r>
    </w:p>
    <w:p>
      <w:pPr>
        <w:spacing w:after="100" w:before="60"/>
        <w:jc w:val="both"/>
      </w:pPr>
      <w:r>
        <w:rPr>
          <w:rFonts w:ascii="Arial" w:cs="Arial" w:eastAsia="Arial" w:hAnsi="Arial"/>
          <w:color w:val="222222"/>
          <w:sz w:val="22"/>
          <w:szCs w:val="22"/>
        </w:rPr>
        <w:t xml:space="preserve">The short version: the U.S. airline industry is operating below the widely recognised 80% on-time performance benchmark. Only 5 of the 14 airlines analysed meet that target. Late aircraft propagation is the leading cause of delays, not weather. And cancellation rates vary so dramatically across airlines that the average number barely tells the real story.</w:t>
      </w:r>
    </w:p>
    <w:p>
      <w:pPr>
        <w:spacing w:after="60" w:before="60"/>
      </w:pPr>
      <w:r>
        <w:t xml:space="preserve"/>
      </w:r>
    </w:p>
    <w:p>
      <w:pPr>
        <w:spacing w:after="100" w:before="60"/>
        <w:jc w:val="both"/>
      </w:pPr>
      <w:r>
        <w:rPr>
          <w:rFonts w:ascii="Arial" w:cs="Arial" w:eastAsia="Arial" w:hAnsi="Arial"/>
          <w:color w:val="222222"/>
          <w:sz w:val="22"/>
          <w:szCs w:val="22"/>
        </w:rPr>
        <w:t xml:space="preserve">The good news is that most of the problems identified here are fixable. They are not caused by forces outside airline control. They come down to scheduling decisions, maintenance planning, crew management, and a few structural congestion issues at major airports. Those are things airlines can act on.</w:t>
      </w:r>
    </w:p>
    <w:p>
      <w:pPr>
        <w:spacing w:after="60" w:before="60"/>
      </w:pPr>
      <w:r>
        <w:t xml:space="preserve"/>
      </w:r>
    </w:p>
    <w:p>
      <w:pPr>
        <w:pBdr>
          <w:bottom w:val="single" w:color="1F3864" w:sz="4" w:space="4"/>
        </w:pBdr>
        <w:spacing w:after="120" w:before="360"/>
      </w:pPr>
      <w:r>
        <w:rPr>
          <w:rFonts w:ascii="Arial" w:cs="Arial" w:eastAsia="Arial" w:hAnsi="Arial"/>
          <w:b/>
          <w:bCs/>
          <w:color w:val="1F3864"/>
          <w:sz w:val="28"/>
          <w:szCs w:val="28"/>
        </w:rPr>
        <w:t xml:space="preserve">2. Key Findings</w:t>
      </w:r>
    </w:p>
    <w:p>
      <w:pPr>
        <w:spacing w:after="60" w:before="60"/>
      </w:pPr>
      <w:r>
        <w:t xml:space="preserve"/>
      </w:r>
    </w:p>
    <w:p>
      <w:pPr>
        <w:spacing w:after="80" w:before="240"/>
      </w:pPr>
      <w:r>
        <w:rPr>
          <w:rFonts w:ascii="Arial" w:cs="Arial" w:eastAsia="Arial" w:hAnsi="Arial"/>
          <w:b/>
          <w:bCs/>
          <w:color w:val="2E4057"/>
          <w:sz w:val="24"/>
          <w:szCs w:val="24"/>
        </w:rPr>
        <w:t xml:space="preserve">On-Time Performance</w:t>
      </w:r>
    </w:p>
    <w:p>
      <w:pPr>
        <w:spacing w:after="100" w:before="60"/>
        <w:jc w:val="both"/>
      </w:pPr>
      <w:r>
        <w:rPr>
          <w:rFonts w:ascii="Arial" w:cs="Arial" w:eastAsia="Arial" w:hAnsi="Arial"/>
          <w:color w:val="222222"/>
          <w:sz w:val="22"/>
          <w:szCs w:val="22"/>
        </w:rPr>
        <w:t xml:space="preserve">The overall on-time performance rate across 1,005,504 completed flights is 78.08%. Average arrival delay is 7.61 minutes and average departure delay is 11.24 minutes. The gap between the two tells a small but interesting story: airlines are recovering time in the air, but not enough to fully offset how late they are pushing back from the gate.</w:t>
      </w:r>
    </w:p>
    <w:p>
      <w:pPr>
        <w:spacing w:after="60" w:before="60"/>
      </w:pPr>
      <w:r>
        <w:t xml:space="preserve"/>
      </w:r>
    </w:p>
    <w:p>
      <w:pPr>
        <w:spacing w:after="100" w:before="60"/>
        <w:jc w:val="both"/>
      </w:pPr>
      <w:r>
        <w:rPr>
          <w:rFonts w:ascii="Arial" w:cs="Arial" w:eastAsia="Arial" w:hAnsi="Arial"/>
          <w:color w:val="222222"/>
          <w:sz w:val="22"/>
          <w:szCs w:val="22"/>
        </w:rPr>
        <w:t xml:space="preserve">OTP also worsens significantly through the first quarter of the year. January starts at 79.78% and March ends at 74.28%, a drop of more than five percentage points in just three months. Average arrival delay almost doubles from 9.69 minutes in January to 14.70 minutes in March. Whether this is driven by increasing demand, weather disruptions, or operational fatigue at the end of the holiday season is worth investigating further at the airline level.</w:t>
      </w:r>
    </w:p>
    <w:p>
      <w:pPr>
        <w:spacing w:after="60" w:before="60"/>
      </w:pPr>
      <w:r>
        <w:t xml:space="preserve"/>
      </w:r>
    </w:p>
    <w:p>
      <w:pPr>
        <w:spacing w:after="80" w:before="240"/>
      </w:pPr>
      <w:r>
        <w:rPr>
          <w:rFonts w:ascii="Arial" w:cs="Arial" w:eastAsia="Arial" w:hAnsi="Arial"/>
          <w:b/>
          <w:bCs/>
          <w:color w:val="2E4057"/>
          <w:sz w:val="24"/>
          <w:szCs w:val="24"/>
        </w:rPr>
        <w:t xml:space="preserve">Airline Performance</w:t>
      </w:r>
    </w:p>
    <w:p>
      <w:pPr>
        <w:spacing w:after="100" w:before="60"/>
        <w:jc w:val="both"/>
      </w:pPr>
      <w:r>
        <w:rPr>
          <w:rFonts w:ascii="Arial" w:cs="Arial" w:eastAsia="Arial" w:hAnsi="Arial"/>
          <w:color w:val="222222"/>
          <w:sz w:val="22"/>
          <w:szCs w:val="22"/>
        </w:rPr>
        <w:t xml:space="preserve">Alaska Airlines is the clear leader at 86.51% OTP. Hawaiian Airlines comes second at 86.02%, and Delta is third at 83.62%. These three are operating noticeably above the industry average.</w:t>
      </w:r>
    </w:p>
    <w:p>
      <w:pPr>
        <w:spacing w:after="60" w:before="60"/>
      </w:pPr>
      <w:r>
        <w:t xml:space="preserve"/>
      </w:r>
    </w:p>
    <w:p>
      <w:pPr>
        <w:spacing w:after="100" w:before="60"/>
        <w:jc w:val="both"/>
      </w:pPr>
      <w:r>
        <w:rPr>
          <w:rFonts w:ascii="Arial" w:cs="Arial" w:eastAsia="Arial" w:hAnsi="Arial"/>
          <w:color w:val="222222"/>
          <w:sz w:val="22"/>
          <w:szCs w:val="22"/>
        </w:rPr>
        <w:t xml:space="preserve">At the other end, Frontier Airlines sits at 63.28%, American Eagle at 64.00%, and Spirit at 69.97%. The 23-point gap between Alaska and Frontier is large enough to be meaningful. Both airlines operate under the same FAA regulations and serve many of the same congested airports. The performance gap reflects operational choices, not external conditions.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2400"/>
        <w:gridCol w:w="240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Airline</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OTP Rate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Avg Arrival Delay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Rank</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Alaska Airlines</w:t>
            </w:r>
          </w:p>
        </w:tc>
        <w:tc>
          <w:tcPr>
            <w:tcW w:type="dxa" w:w="1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86.51%</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-0.61 min</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Hawaiian Airlines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86.02%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4.39 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Delta Air Lines</w:t>
            </w:r>
          </w:p>
        </w:tc>
        <w:tc>
          <w:tcPr>
            <w:tcW w:type="dxa" w:w="1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83.62%</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2.76 min</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Virgin America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81.37%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5.24 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Southwest Airlines</w:t>
            </w:r>
          </w:p>
        </w:tc>
        <w:tc>
          <w:tcPr>
            <w:tcW w:type="dxa" w:w="1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81.09%</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3.84 min</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United Air Lines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76.97%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7.44 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9</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JetBlue Airways</w:t>
            </w:r>
          </w:p>
        </w:tc>
        <w:tc>
          <w:tcPr>
            <w:tcW w:type="dxa" w:w="1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70.46%</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13.94 min</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11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Spirit Air Lines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69.97%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14.96 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12</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American Eagle</w:t>
            </w:r>
          </w:p>
        </w:tc>
        <w:tc>
          <w:tcPr>
            <w:tcW w:type="dxa" w:w="1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64.00%</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20.41 min</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13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Frontier Airlines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63.28%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24.33 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14</w:t>
            </w:r>
          </w:p>
        </w:tc>
      </w:tr>
    </w:tbl>
    <w:p>
      <w:pPr>
        <w:spacing w:after="60" w:before="60"/>
      </w:pPr>
      <w:r>
        <w:t xml:space="preserve"/>
      </w:r>
    </w:p>
    <w:p>
      <w:pPr>
        <w:spacing w:after="80" w:before="240"/>
      </w:pPr>
      <w:r>
        <w:rPr>
          <w:rFonts w:ascii="Arial" w:cs="Arial" w:eastAsia="Arial" w:hAnsi="Arial"/>
          <w:b/>
          <w:bCs/>
          <w:color w:val="2E4057"/>
          <w:sz w:val="24"/>
          <w:szCs w:val="24"/>
        </w:rPr>
        <w:t xml:space="preserve">What Is Causing Delays</w:t>
      </w:r>
    </w:p>
    <w:p>
      <w:pPr>
        <w:spacing w:after="100" w:before="60"/>
        <w:jc w:val="both"/>
      </w:pPr>
      <w:r>
        <w:rPr>
          <w:rFonts w:ascii="Arial" w:cs="Arial" w:eastAsia="Arial" w:hAnsi="Arial"/>
          <w:color w:val="222222"/>
          <w:sz w:val="22"/>
          <w:szCs w:val="22"/>
        </w:rPr>
        <w:t xml:space="preserve">Late aircraft is the biggest delay category at 38.14% of all delay minutes. This is the propagation effect. A flight arrives late, the aircraft is not ready for its next departure on time, and the delay carries forward into the rest of the day. Airlines with tight turnaround schedules have no room to absorb this, so one delayed inbound flight can affect three or four subsequent departures.</w:t>
      </w:r>
    </w:p>
    <w:p>
      <w:pPr>
        <w:spacing w:after="60" w:before="60"/>
      </w:pPr>
      <w:r>
        <w:t xml:space="preserve"/>
      </w:r>
    </w:p>
    <w:p>
      <w:pPr>
        <w:spacing w:after="100" w:before="60"/>
        <w:jc w:val="both"/>
      </w:pPr>
      <w:r>
        <w:rPr>
          <w:rFonts w:ascii="Arial" w:cs="Arial" w:eastAsia="Arial" w:hAnsi="Arial"/>
          <w:color w:val="222222"/>
          <w:sz w:val="22"/>
          <w:szCs w:val="22"/>
        </w:rPr>
        <w:t xml:space="preserve">Carrier delays, which cover things the airline is directly responsible for like maintenance issues and crew availability, account for 31.16% of delay minutes. That is nearly a third of all delays coming from within the airline's own operations.</w:t>
      </w:r>
    </w:p>
    <w:p>
      <w:pPr>
        <w:spacing w:after="60" w:before="60"/>
      </w:pPr>
      <w:r>
        <w:t xml:space="preserve"/>
      </w:r>
    </w:p>
    <w:p>
      <w:pPr>
        <w:spacing w:after="100" w:before="60"/>
        <w:jc w:val="both"/>
      </w:pPr>
      <w:r>
        <w:rPr>
          <w:rFonts w:ascii="Arial" w:cs="Arial" w:eastAsia="Arial" w:hAnsi="Arial"/>
          <w:color w:val="222222"/>
          <w:sz w:val="22"/>
          <w:szCs w:val="22"/>
        </w:rPr>
        <w:t xml:space="preserve">The number most people find surprising: weather accounts for just 5.44% of total delay minutes. Passengers and media often assume weather is the primary cause of flight disruptions. The data does not support that assumption.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Delay Category</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Share of Total Delay Minutes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Controllable?</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Late Aircraft (Propagation)</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38.14%</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Partially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Carrier (Airline Responsibility)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31.16%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NAS / Air System</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27.70%</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Weather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5.44%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Security</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0.11%</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No</w:t>
            </w:r>
          </w:p>
        </w:tc>
      </w:tr>
    </w:tbl>
    <w:p>
      <w:pPr>
        <w:spacing w:after="60" w:before="60"/>
      </w:pPr>
      <w:r>
        <w:t xml:space="preserve"/>
      </w:r>
    </w:p>
    <w:p>
      <w:pPr>
        <w:spacing w:after="80" w:before="240"/>
      </w:pPr>
      <w:r>
        <w:rPr>
          <w:rFonts w:ascii="Arial" w:cs="Arial" w:eastAsia="Arial" w:hAnsi="Arial"/>
          <w:b/>
          <w:bCs/>
          <w:color w:val="2E4057"/>
          <w:sz w:val="24"/>
          <w:szCs w:val="24"/>
        </w:rPr>
        <w:t xml:space="preserve">Airport Congestion</w:t>
      </w:r>
    </w:p>
    <w:p>
      <w:pPr>
        <w:spacing w:after="100" w:before="60"/>
        <w:jc w:val="both"/>
      </w:pPr>
      <w:r>
        <w:rPr>
          <w:rFonts w:ascii="Arial" w:cs="Arial" w:eastAsia="Arial" w:hAnsi="Arial"/>
          <w:color w:val="222222"/>
          <w:sz w:val="22"/>
          <w:szCs w:val="22"/>
        </w:rPr>
        <w:t xml:space="preserve">Chicago O'Hare is the most delayed departure airport in the analysis. Average departure delay is 20.06 minutes and the delayed departure rate is 32.91%, meaning nearly one in three departures from ORD is late. Average taxi-out time is 19.82 minutes.</w:t>
      </w:r>
    </w:p>
    <w:p>
      <w:pPr>
        <w:spacing w:after="60" w:before="60"/>
      </w:pPr>
      <w:r>
        <w:t xml:space="preserve"/>
      </w:r>
    </w:p>
    <w:p>
      <w:pPr>
        <w:spacing w:after="100" w:before="60"/>
        <w:jc w:val="both"/>
      </w:pPr>
      <w:r>
        <w:rPr>
          <w:rFonts w:ascii="Arial" w:cs="Arial" w:eastAsia="Arial" w:hAnsi="Arial"/>
          <w:color w:val="222222"/>
          <w:sz w:val="22"/>
          <w:szCs w:val="22"/>
        </w:rPr>
        <w:t xml:space="preserve">New York's airports follow closely. JFK averages 18.73 minutes departure delay with 26.45 minutes taxi-out, and LaGuardia averages 18.62 minutes delay with 27.63 minutes taxi-out. These taxi-out figures are roughly double what you see at less congested airports. Aircraft are sitting in long taxiway queues before they even take off, adding meaningful delay time that has nothing to do with the flight itself.</w:t>
      </w:r>
    </w:p>
    <w:p>
      <w:pPr>
        <w:spacing w:after="60" w:before="60"/>
      </w:pPr>
      <w:r>
        <w:t xml:space="preserve"/>
      </w:r>
    </w:p>
    <w:p>
      <w:pPr>
        <w:spacing w:after="80" w:before="240"/>
      </w:pPr>
      <w:r>
        <w:rPr>
          <w:rFonts w:ascii="Arial" w:cs="Arial" w:eastAsia="Arial" w:hAnsi="Arial"/>
          <w:b/>
          <w:bCs/>
          <w:color w:val="2E4057"/>
          <w:sz w:val="24"/>
          <w:szCs w:val="24"/>
        </w:rPr>
        <w:t xml:space="preserve">Most Delayed Routes</w:t>
      </w:r>
    </w:p>
    <w:p>
      <w:pPr>
        <w:spacing w:after="100" w:before="60"/>
        <w:jc w:val="both"/>
      </w:pPr>
      <w:r>
        <w:rPr>
          <w:rFonts w:ascii="Arial" w:cs="Arial" w:eastAsia="Arial" w:hAnsi="Arial"/>
          <w:color w:val="222222"/>
          <w:sz w:val="22"/>
          <w:szCs w:val="22"/>
        </w:rPr>
        <w:t xml:space="preserve">The worst route in the dataset is Baltimore (BWI) to Dallas/Fort Worth (DFW), averaging 71.91 minutes arrival delay across 122 flights. This is not an occasional outlier. It is a consistent performance problem on a specific route.</w:t>
      </w:r>
    </w:p>
    <w:p>
      <w:pPr>
        <w:spacing w:after="60" w:before="60"/>
      </w:pPr>
      <w:r>
        <w:t xml:space="preserve"/>
      </w:r>
    </w:p>
    <w:p>
      <w:pPr>
        <w:spacing w:after="100" w:before="60"/>
        <w:jc w:val="both"/>
      </w:pPr>
      <w:r>
        <w:rPr>
          <w:rFonts w:ascii="Arial" w:cs="Arial" w:eastAsia="Arial" w:hAnsi="Arial"/>
          <w:color w:val="222222"/>
          <w:sz w:val="22"/>
          <w:szCs w:val="22"/>
        </w:rPr>
        <w:t xml:space="preserve">New York features repeatedly in the top ten most delayed routes. JFK to Atlanta averages 71.15 minutes. LGA to Tampa averages 67.84 minutes. The concentration of New York-origin routes in the worst performers confirms that congestion at JFK and LaGuardia is affecting route-level performance across the board.</w:t>
      </w:r>
    </w:p>
    <w:p>
      <w:pPr>
        <w:spacing w:after="60" w:before="60"/>
      </w:pPr>
      <w:r>
        <w:t xml:space="preserve"/>
      </w:r>
    </w:p>
    <w:p>
      <w:pPr>
        <w:spacing w:after="80" w:before="240"/>
      </w:pPr>
      <w:r>
        <w:rPr>
          <w:rFonts w:ascii="Arial" w:cs="Arial" w:eastAsia="Arial" w:hAnsi="Arial"/>
          <w:b/>
          <w:bCs/>
          <w:color w:val="2E4057"/>
          <w:sz w:val="24"/>
          <w:szCs w:val="24"/>
        </w:rPr>
        <w:t xml:space="preserve">Cancellations</w:t>
      </w:r>
    </w:p>
    <w:p>
      <w:pPr>
        <w:spacing w:after="100" w:before="60"/>
        <w:jc w:val="both"/>
      </w:pPr>
      <w:r>
        <w:rPr>
          <w:rFonts w:ascii="Arial" w:cs="Arial" w:eastAsia="Arial" w:hAnsi="Arial"/>
          <w:color w:val="222222"/>
          <w:sz w:val="22"/>
          <w:szCs w:val="22"/>
        </w:rPr>
        <w:t xml:space="preserve">The overall cancellation rate across all flights is 3.86%, well above the generally accepted threshold of 1.5%. Only Alaska (0.67%) and Hawaiian (0.23%) are operating within that acceptable range.</w:t>
      </w:r>
    </w:p>
    <w:p>
      <w:pPr>
        <w:spacing w:after="60" w:before="60"/>
      </w:pPr>
      <w:r>
        <w:t xml:space="preserve"/>
      </w:r>
    </w:p>
    <w:p>
      <w:pPr>
        <w:spacing w:after="100" w:before="60"/>
        <w:jc w:val="both"/>
      </w:pPr>
      <w:r>
        <w:rPr>
          <w:rFonts w:ascii="Arial" w:cs="Arial" w:eastAsia="Arial" w:hAnsi="Arial"/>
          <w:color w:val="222222"/>
          <w:sz w:val="22"/>
          <w:szCs w:val="22"/>
        </w:rPr>
        <w:t xml:space="preserve">American Eagle's cancellation rate of 11.79% is the standout concern. Nearly one in eight scheduled flights never operates. Atlantic Southeast Airlines is second at 5.64%, and JetBlue is third at 5.49%. All three are significantly above where a carrier should be operating.</w:t>
      </w:r>
    </w:p>
    <w:p>
      <w:pPr>
        <w:spacing w:after="60" w:before="60"/>
      </w:pPr>
      <w:r>
        <w:t xml:space="preserve"/>
      </w:r>
    </w:p>
    <w:p>
      <w:pPr>
        <w:pBdr>
          <w:bottom w:val="single" w:color="1F3864" w:sz="4" w:space="4"/>
        </w:pBdr>
        <w:spacing w:after="120" w:before="360"/>
      </w:pPr>
      <w:r>
        <w:rPr>
          <w:rFonts w:ascii="Arial" w:cs="Arial" w:eastAsia="Arial" w:hAnsi="Arial"/>
          <w:b/>
          <w:bCs/>
          <w:color w:val="1F3864"/>
          <w:sz w:val="28"/>
          <w:szCs w:val="28"/>
        </w:rPr>
        <w:t xml:space="preserve">3. Root Cause Analysis</w:t>
      </w:r>
    </w:p>
    <w:p>
      <w:pPr>
        <w:spacing w:after="60" w:before="60"/>
      </w:pPr>
      <w:r>
        <w:t xml:space="preserve"/>
      </w:r>
    </w:p>
    <w:p>
      <w:pPr>
        <w:spacing w:after="100" w:before="60"/>
        <w:jc w:val="both"/>
      </w:pPr>
      <w:r>
        <w:rPr>
          <w:rFonts w:ascii="Arial" w:cs="Arial" w:eastAsia="Arial" w:hAnsi="Arial"/>
          <w:color w:val="222222"/>
          <w:sz w:val="22"/>
          <w:szCs w:val="22"/>
        </w:rPr>
        <w:t xml:space="preserve">Most of the delays and cancellations in this dataset trace back to a small number of operational root causes.</w:t>
      </w:r>
    </w:p>
    <w:p>
      <w:pPr>
        <w:spacing w:after="60" w:before="60"/>
      </w:pPr>
      <w:r>
        <w:t xml:space="preserve"/>
      </w:r>
    </w:p>
    <w:p>
      <w:pPr>
        <w:spacing w:after="100" w:before="60"/>
        <w:jc w:val="both"/>
      </w:pPr>
      <w:r>
        <w:rPr>
          <w:rFonts w:ascii="Arial" w:cs="Arial" w:eastAsia="Arial" w:hAnsi="Arial"/>
          <w:color w:val="222222"/>
          <w:sz w:val="22"/>
          <w:szCs w:val="22"/>
        </w:rPr>
        <w:t xml:space="preserve">Tight schedule design is the primary driver of the propagation problem. When aircraft have minimal turnaround time built into their schedules, any delay on an inbound flight immediately creates a delay on the outbound departure. There is no buffer to absorb it. Airlines that schedule aggressively to maximise aircraft utilisation are most exposed to this cascading effect.</w:t>
      </w:r>
    </w:p>
    <w:p>
      <w:pPr>
        <w:spacing w:after="60" w:before="60"/>
      </w:pPr>
      <w:r>
        <w:t xml:space="preserve"/>
      </w:r>
    </w:p>
    <w:p>
      <w:pPr>
        <w:spacing w:after="100" w:before="60"/>
        <w:jc w:val="both"/>
      </w:pPr>
      <w:r>
        <w:rPr>
          <w:rFonts w:ascii="Arial" w:cs="Arial" w:eastAsia="Arial" w:hAnsi="Arial"/>
          <w:color w:val="222222"/>
          <w:sz w:val="22"/>
          <w:szCs w:val="22"/>
        </w:rPr>
        <w:t xml:space="preserve">Carrier delays reflect gaps in maintenance planning and crew management. When a flight is held because an aircraft has a technical issue or a crew member is not in position, that is typically a failure of the system designed to prevent exactly that situation. It is not a surprise event. Most mechanical issues that ground aircraft can be predicted and managed proactively with better maintenance tracking.</w:t>
      </w:r>
    </w:p>
    <w:p>
      <w:pPr>
        <w:spacing w:after="60" w:before="60"/>
      </w:pPr>
      <w:r>
        <w:t xml:space="preserve"/>
      </w:r>
    </w:p>
    <w:p>
      <w:pPr>
        <w:spacing w:after="100" w:before="60"/>
        <w:jc w:val="both"/>
      </w:pPr>
      <w:r>
        <w:rPr>
          <w:rFonts w:ascii="Arial" w:cs="Arial" w:eastAsia="Arial" w:hAnsi="Arial"/>
          <w:color w:val="222222"/>
          <w:sz w:val="22"/>
          <w:szCs w:val="22"/>
        </w:rPr>
        <w:t xml:space="preserve">The New York and Chicago congestion problems are structural. More flights are scheduled during peak windows than the runway and taxiway infrastructure can handle efficiently. This is partly an industry coordination problem and partly a scheduling choice by individual airlines. Airlines with heavy peak-hour concentrations at ORD, JFK, and LGA are voluntarily accepting worse on-time performance by choosing those slots.</w:t>
      </w:r>
    </w:p>
    <w:p>
      <w:pPr>
        <w:spacing w:after="60" w:before="60"/>
      </w:pPr>
      <w:r>
        <w:t xml:space="preserve"/>
      </w:r>
    </w:p>
    <w:p>
      <w:pPr>
        <w:spacing w:after="100" w:before="60"/>
        <w:jc w:val="both"/>
      </w:pPr>
      <w:r>
        <w:rPr>
          <w:rFonts w:ascii="Arial" w:cs="Arial" w:eastAsia="Arial" w:hAnsi="Arial"/>
          <w:color w:val="222222"/>
          <w:sz w:val="22"/>
          <w:szCs w:val="22"/>
        </w:rPr>
        <w:t xml:space="preserve">American Eagle's cancellation rate is harder to diagnose from external data alone, but the scale of it suggests something deeper than routine operational variance. Regional carriers operating under capacity purchase agreements often have less flexibility to reposition aircraft and crew when disruptions occur, which can turn isolated problems into widespread cancellations. Fleet age and maintenance resource constraints are likely contributing factors.</w:t>
      </w:r>
    </w:p>
    <w:p>
      <w:pPr>
        <w:spacing w:after="60" w:before="60"/>
      </w:pPr>
      <w:r>
        <w:t xml:space="preserve"/>
      </w:r>
    </w:p>
    <w:p>
      <w:pPr>
        <w:pBdr>
          <w:bottom w:val="single" w:color="1F3864" w:sz="4" w:space="4"/>
        </w:pBdr>
        <w:spacing w:after="120" w:before="360"/>
      </w:pPr>
      <w:r>
        <w:rPr>
          <w:rFonts w:ascii="Arial" w:cs="Arial" w:eastAsia="Arial" w:hAnsi="Arial"/>
          <w:b/>
          <w:bCs/>
          <w:color w:val="1F3864"/>
          <w:sz w:val="28"/>
          <w:szCs w:val="28"/>
        </w:rPr>
        <w:t xml:space="preserve">4. Business Recommendations</w:t>
      </w:r>
    </w:p>
    <w:p>
      <w:pPr>
        <w:spacing w:after="60" w:before="60"/>
      </w:pPr>
      <w:r>
        <w:t xml:space="preserve"/>
      </w:r>
    </w:p>
    <w:p>
      <w:pPr>
        <w:spacing w:after="80" w:before="240"/>
      </w:pPr>
      <w:r>
        <w:rPr>
          <w:rFonts w:ascii="Arial" w:cs="Arial" w:eastAsia="Arial" w:hAnsi="Arial"/>
          <w:b/>
          <w:bCs/>
          <w:color w:val="2E4057"/>
          <w:sz w:val="24"/>
          <w:szCs w:val="24"/>
        </w:rPr>
        <w:t xml:space="preserve">Add Buffer Time to Chronically Late Routes</w:t>
      </w:r>
    </w:p>
    <w:p>
      <w:pPr>
        <w:spacing w:after="100" w:before="60"/>
        <w:jc w:val="both"/>
      </w:pPr>
      <w:r>
        <w:rPr>
          <w:rFonts w:ascii="Arial" w:cs="Arial" w:eastAsia="Arial" w:hAnsi="Arial"/>
          <w:color w:val="222222"/>
          <w:sz w:val="22"/>
          <w:szCs w:val="22"/>
        </w:rPr>
        <w:t xml:space="preserve">Routes averaging 60 to 70 minutes of arrival delay are operating on schedules that do not reflect reality. Extending scheduled flight times by 15 to 20 minutes on these routes would immediately improve OTP figures without requiring any change to aircraft, crew, or operations. Airlines already do this selectively. Applying it systematically to the worst-performing routes is a low-cost, high-impact fix.</w:t>
      </w:r>
    </w:p>
    <w:p>
      <w:pPr>
        <w:spacing w:after="60" w:before="60"/>
      </w:pPr>
      <w:r>
        <w:t xml:space="preserve"/>
      </w:r>
    </w:p>
    <w:p>
      <w:pPr>
        <w:spacing w:after="80" w:before="240"/>
      </w:pPr>
      <w:r>
        <w:rPr>
          <w:rFonts w:ascii="Arial" w:cs="Arial" w:eastAsia="Arial" w:hAnsi="Arial"/>
          <w:b/>
          <w:bCs/>
          <w:color w:val="2E4057"/>
          <w:sz w:val="24"/>
          <w:szCs w:val="24"/>
        </w:rPr>
        <w:t xml:space="preserve">Prioritise Carrier Delay Reduction</w:t>
      </w:r>
    </w:p>
    <w:p>
      <w:pPr>
        <w:spacing w:after="100" w:before="60"/>
        <w:jc w:val="both"/>
      </w:pPr>
      <w:r>
        <w:rPr>
          <w:rFonts w:ascii="Arial" w:cs="Arial" w:eastAsia="Arial" w:hAnsi="Arial"/>
          <w:color w:val="222222"/>
          <w:sz w:val="22"/>
          <w:szCs w:val="22"/>
        </w:rPr>
        <w:t xml:space="preserve">With carrier delays accounting for 31% of all delay minutes, this is the highest return-on-investment area for operational improvement. A structured maintenance reliability programme focused on proactive component replacement and aircraft health monitoring, combined with better crew positioning strategies, could realistically reduce carrier delays by 20 to 30% within 12 months. For airlines operating hundreds of daily flights, that improvement adds up quickly.</w:t>
      </w:r>
    </w:p>
    <w:p>
      <w:pPr>
        <w:spacing w:after="60" w:before="60"/>
      </w:pPr>
      <w:r>
        <w:t xml:space="preserve"/>
      </w:r>
    </w:p>
    <w:p>
      <w:pPr>
        <w:spacing w:after="80" w:before="240"/>
      </w:pPr>
      <w:r>
        <w:rPr>
          <w:rFonts w:ascii="Arial" w:cs="Arial" w:eastAsia="Arial" w:hAnsi="Arial"/>
          <w:b/>
          <w:bCs/>
          <w:color w:val="2E4057"/>
          <w:sz w:val="24"/>
          <w:szCs w:val="24"/>
        </w:rPr>
        <w:t xml:space="preserve">Spread Departures at High-Congestion Airports</w:t>
      </w:r>
    </w:p>
    <w:p>
      <w:pPr>
        <w:spacing w:after="100" w:before="60"/>
        <w:jc w:val="both"/>
      </w:pPr>
      <w:r>
        <w:rPr>
          <w:rFonts w:ascii="Arial" w:cs="Arial" w:eastAsia="Arial" w:hAnsi="Arial"/>
          <w:color w:val="222222"/>
          <w:sz w:val="22"/>
          <w:szCs w:val="22"/>
        </w:rPr>
        <w:t xml:space="preserve">Airlines scheduling heavy departure banks at ORD, JFK, and LGA during peak morning and evening windows are contributing to the congestion they are then delayed by. Moving some departures to off-peak slots or shifting shorter routes to secondary airports like Midway, Newark, or Islip reduces competition for the same infrastructure. A five-minute reduction in average taxi-out at ORD across 49,000 annual departures saves approximately 4,000 hours of delay time.</w:t>
      </w:r>
    </w:p>
    <w:p>
      <w:pPr>
        <w:spacing w:after="60" w:before="60"/>
      </w:pPr>
      <w:r>
        <w:t xml:space="preserve"/>
      </w:r>
    </w:p>
    <w:p>
      <w:pPr>
        <w:spacing w:after="80" w:before="240"/>
      </w:pPr>
      <w:r>
        <w:rPr>
          <w:rFonts w:ascii="Arial" w:cs="Arial" w:eastAsia="Arial" w:hAnsi="Arial"/>
          <w:b/>
          <w:bCs/>
          <w:color w:val="2E4057"/>
          <w:sz w:val="24"/>
          <w:szCs w:val="24"/>
        </w:rPr>
        <w:t xml:space="preserve">Immediate Review of American Eagle Operations</w:t>
      </w:r>
    </w:p>
    <w:p>
      <w:pPr>
        <w:spacing w:after="100" w:before="60"/>
        <w:jc w:val="both"/>
      </w:pPr>
      <w:r>
        <w:rPr>
          <w:rFonts w:ascii="Arial" w:cs="Arial" w:eastAsia="Arial" w:hAnsi="Arial"/>
          <w:color w:val="222222"/>
          <w:sz w:val="22"/>
          <w:szCs w:val="22"/>
        </w:rPr>
        <w:t xml:space="preserve">An 11.79% cancellation rate requires urgent attention. The first step is identifying which specific routes, aircraft types, or crew bases are driving the majority of cancellations. If the issues are concentrated, targeted fixes can be applied quickly. If they are systemic, a managed reduction of the network to a size the operation can reliably serve is preferable to continuing to cancel nearly one in eight flights.</w:t>
      </w:r>
    </w:p>
    <w:p>
      <w:pPr>
        <w:spacing w:after="60" w:before="60"/>
      </w:pPr>
      <w:r>
        <w:t xml:space="preserve"/>
      </w:r>
    </w:p>
    <w:p>
      <w:pPr>
        <w:spacing w:after="80" w:before="240"/>
      </w:pPr>
      <w:r>
        <w:rPr>
          <w:rFonts w:ascii="Arial" w:cs="Arial" w:eastAsia="Arial" w:hAnsi="Arial"/>
          <w:b/>
          <w:bCs/>
          <w:color w:val="2E4057"/>
          <w:sz w:val="24"/>
          <w:szCs w:val="24"/>
        </w:rPr>
        <w:t xml:space="preserve">Adjust Staffing for Sunday and Monday Peaks</w:t>
      </w:r>
    </w:p>
    <w:p>
      <w:pPr>
        <w:spacing w:after="100" w:before="60"/>
        <w:jc w:val="both"/>
      </w:pPr>
      <w:r>
        <w:rPr>
          <w:rFonts w:ascii="Arial" w:cs="Arial" w:eastAsia="Arial" w:hAnsi="Arial"/>
          <w:color w:val="222222"/>
          <w:sz w:val="22"/>
          <w:szCs w:val="22"/>
        </w:rPr>
        <w:t xml:space="preserve">Sunday and Monday delays average more than 10 minutes compared to around 4 to 5 minutes on Wednesday and Saturday. This is a predictable pattern. Scheduling additional ground crews, maintenance personnel, and gate agents for Sunday evenings and Monday mornings is a straightforward operational adjustment that does not require technology or large capital investment.</w:t>
      </w:r>
    </w:p>
    <w:p>
      <w:pPr>
        <w:spacing w:after="60" w:before="60"/>
      </w:pPr>
      <w:r>
        <w:t xml:space="preserve"/>
      </w:r>
    </w:p>
    <w:p>
      <w:pPr>
        <w:spacing w:after="80" w:before="240"/>
      </w:pPr>
      <w:r>
        <w:rPr>
          <w:rFonts w:ascii="Arial" w:cs="Arial" w:eastAsia="Arial" w:hAnsi="Arial"/>
          <w:b/>
          <w:bCs/>
          <w:color w:val="2E4057"/>
          <w:sz w:val="24"/>
          <w:szCs w:val="24"/>
        </w:rPr>
        <w:t xml:space="preserve">Communicate More Honestly About Delay Causes</w:t>
      </w:r>
    </w:p>
    <w:p>
      <w:pPr>
        <w:spacing w:after="100" w:before="60"/>
        <w:jc w:val="both"/>
      </w:pPr>
      <w:r>
        <w:rPr>
          <w:rFonts w:ascii="Arial" w:cs="Arial" w:eastAsia="Arial" w:hAnsi="Arial"/>
          <w:color w:val="222222"/>
          <w:sz w:val="22"/>
          <w:szCs w:val="22"/>
        </w:rPr>
        <w:t xml:space="preserve">When 94% of delay minutes come from late aircraft, carrier issues, and air system factors rather than weather, passengers notice the disconnect between airline communications and their actual experience. Airlines that are transparent about operational causes and explain what they are doing to address them tend to generate more goodwill than those that default to weather as a catch-all explanation.</w:t>
      </w:r>
    </w:p>
    <w:p>
      <w:pPr>
        <w:spacing w:after="60" w:before="60"/>
      </w:pPr>
      <w:r>
        <w:t xml:space="preserve"/>
      </w:r>
    </w:p>
    <w:p>
      <w:pPr>
        <w:pBdr>
          <w:bottom w:val="single" w:color="1F3864" w:sz="4" w:space="4"/>
        </w:pBdr>
        <w:spacing w:after="120" w:before="360"/>
      </w:pPr>
      <w:r>
        <w:rPr>
          <w:rFonts w:ascii="Arial" w:cs="Arial" w:eastAsia="Arial" w:hAnsi="Arial"/>
          <w:b/>
          <w:bCs/>
          <w:color w:val="1F3864"/>
          <w:sz w:val="28"/>
          <w:szCs w:val="28"/>
        </w:rPr>
        <w:t xml:space="preserve">5. Expected Impact</w:t>
      </w:r>
    </w:p>
    <w:p>
      <w:pPr>
        <w:spacing w:after="60" w:before="60"/>
      </w:pPr>
      <w:r>
        <w:t xml:space="preserve"/>
      </w:r>
    </w:p>
    <w:p>
      <w:pPr>
        <w:spacing w:after="100" w:before="60"/>
        <w:jc w:val="both"/>
      </w:pPr>
      <w:r>
        <w:rPr>
          <w:rFonts w:ascii="Arial" w:cs="Arial" w:eastAsia="Arial" w:hAnsi="Arial"/>
          <w:color w:val="222222"/>
          <w:sz w:val="22"/>
          <w:szCs w:val="22"/>
        </w:rPr>
        <w:t xml:space="preserve">The recommendations above target specific, measurable problems. The table below shows realistic estimates for what each one could deliver.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OTP Improvement</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Schedule buffers on late routes</w:t>
            </w:r>
          </w:p>
        </w:tc>
        <w:tc>
          <w:tcPr>
            <w:tcW w:type="dxa" w:w="28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+2 to 4 percentage points</w:t>
            </w:r>
          </w:p>
        </w:tc>
        <w:tc>
          <w:tcPr>
            <w:tcW w:type="dxa" w:w="3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6 months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Carrier delay reduction programme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 to 5 percentage points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12 months</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Peak-hour redistribution at congested airports</w:t>
            </w:r>
          </w:p>
        </w:tc>
        <w:tc>
          <w:tcPr>
            <w:tcW w:type="dxa" w:w="28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+1 to 2 percentage points</w:t>
            </w:r>
          </w:p>
        </w:tc>
        <w:tc>
          <w:tcPr>
            <w:tcW w:type="dxa" w:w="3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18 months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American Eagle operational review</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Stabilise cancellation rate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30 days</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Sunday and Monday staffing adjustments</w:t>
            </w:r>
          </w:p>
        </w:tc>
        <w:tc>
          <w:tcPr>
            <w:tcW w:type="dxa" w:w="28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+1 to 3 points on those days</w:t>
            </w:r>
          </w:p>
        </w:tc>
        <w:tc>
          <w:tcPr>
            <w:tcW w:type="dxa" w:w="3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3 months</w:t>
            </w:r>
          </w:p>
        </w:tc>
      </w:tr>
    </w:tbl>
    <w:p>
      <w:pPr>
        <w:spacing w:after="60" w:before="60"/>
      </w:pPr>
      <w:r>
        <w:t xml:space="preserve"/>
      </w:r>
    </w:p>
    <w:p>
      <w:pPr>
        <w:spacing w:after="100" w:before="60"/>
        <w:jc w:val="both"/>
      </w:pPr>
      <w:r>
        <w:rPr>
          <w:rFonts w:ascii="Arial" w:cs="Arial" w:eastAsia="Arial" w:hAnsi="Arial"/>
          <w:color w:val="222222"/>
          <w:sz w:val="22"/>
          <w:szCs w:val="22"/>
        </w:rPr>
        <w:t xml:space="preserve">If the first three recommendations are implemented together, a combined OTP improvement of 5 to 8 percentage points is achievable within 18 months. That would move the industry average from 78% to somewhere between 83% and 86%, comfortably above the 80% benchmark that currently only 5 of 14 airlines are meeting.</w:t>
      </w:r>
    </w:p>
    <w:p>
      <w:pPr>
        <w:spacing w:after="60" w:before="60"/>
      </w:pPr>
      <w:r>
        <w:t xml:space="preserve"/>
      </w:r>
    </w:p>
    <w:p>
      <w:pPr>
        <w:spacing w:after="100" w:before="60"/>
        <w:jc w:val="both"/>
      </w:pPr>
      <w:r>
        <w:rPr>
          <w:rFonts w:ascii="Arial" w:cs="Arial" w:eastAsia="Arial" w:hAnsi="Arial"/>
          <w:color w:val="222222"/>
          <w:sz w:val="22"/>
          <w:szCs w:val="22"/>
        </w:rPr>
        <w:t xml:space="preserve">The operational cost savings are also significant. Fewer delays mean less fuel burned in holding patterns and on taxiways, less crew overtime, fewer passenger compensation payouts, and fewer rebooking costs from cancellations. For a large carrier like Southwest or United operating more than 85,000 flights in this dataset alone, even a one or two percentage point OTP improvement has a meaningful bottom-line impact.</w:t>
      </w:r>
    </w:p>
    <w:p>
      <w:pPr>
        <w:spacing w:after="60" w:before="60"/>
      </w:pPr>
      <w:r>
        <w:t xml:space="preserve"/>
      </w:r>
    </w:p>
    <w:p>
      <w:pPr>
        <w:spacing w:after="100" w:before="60"/>
        <w:jc w:val="both"/>
      </w:pPr>
      <w:r>
        <w:rPr>
          <w:rFonts w:ascii="Arial" w:cs="Arial" w:eastAsia="Arial" w:hAnsi="Arial"/>
          <w:color w:val="222222"/>
          <w:sz w:val="22"/>
          <w:szCs w:val="22"/>
        </w:rPr>
        <w:t xml:space="preserve">Ultimately, reliability is what keeps passengers loyal. A delayed flight is an inconvenience. A cancelled flight is a broken promise. The data in this analysis shows clearly that most of those broken promises come from operational decisions that airlines can change. The opportunity to improve is real, and it does not require waiting for better weather.</w:t>
      </w:r>
    </w:p>
    <w:p>
      <w:pPr>
        <w:spacing w:after="60" w:before="60"/>
      </w:pPr>
      <w:r>
        <w:t xml:space="preserve"/>
      </w:r>
    </w:p>
    <w:p>
      <w:pPr>
        <w:pBdr>
          <w:top w:val="single" w:color="CCCCCC" w:sz="2" w:space="8"/>
        </w:pBdr>
        <w:spacing w:after="0" w:before="480"/>
        <w:jc w:val="left"/>
      </w:pPr>
      <w:r>
        <w:rPr>
          <w:rFonts w:ascii="Arial" w:cs="Arial" w:eastAsia="Arial" w:hAnsi="Arial"/>
          <w:i/>
          <w:iCs/>
          <w:color w:val="999999"/>
          <w:sz w:val="16"/>
          <w:szCs w:val="16"/>
        </w:rPr>
        <w:t xml:space="preserve">Dataset: 1,048,575 U.S. domestic flight records, 2015. Tools: PostgreSQL, SQL, Power BI, DAX. Prepared by Raju Kumar S, Data Analyst, Bengaluru, India.</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2026-06-02T05:34:34.507Z</dcterms:created>
  <dcterms:modified xsi:type="dcterms:W3CDTF">2026-06-02T05:34:34.507Z</dcterms:modified>
</cp:coreProperties>
</file>

<file path=docProps/custom.xml><?xml version="1.0" encoding="utf-8"?>
<Properties xmlns="http://schemas.openxmlformats.org/officeDocument/2006/custom-properties" xmlns:vt="http://schemas.openxmlformats.org/officeDocument/2006/docPropsVTypes"/>
</file>