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Times New Roman" w:cs="Times New Roman" w:eastAsia="Times New Roman" w:hAnsi="Times New Roman"/>
          <w:sz w:val="24"/>
          <w:szCs w:val="24"/>
        </w:rPr>
        <w:t xml:space="preserve"/>
      </w:r>
    </w:p>
    <w:p>
      <w:pPr>
        <w:spacing w:after="360" w:before="360"/>
        <w:jc w:val="center"/>
      </w:pPr>
      <w:r>
        <w:rPr>
          <w:rFonts w:ascii="Arial" w:cs="Arial" w:eastAsia="Arial" w:hAnsi="Arial"/>
          <w:b/>
          <w:bCs/>
          <w:sz w:val="32"/>
          <w:szCs w:val="32"/>
        </w:rPr>
        <w:t xml:space="preserve">Cross-Platform Generalization Failure in Mental Health Natural Language Processing: A Systematic Fairness Audit of Transformer Models on Social Media</w:t>
      </w:r>
    </w:p>
    <w:p>
      <w:pPr>
        <w:spacing w:after="80" w:before="0"/>
        <w:jc w:val="center"/>
      </w:pPr>
      <w:r>
        <w:rPr>
          <w:rFonts w:ascii="Times New Roman" w:cs="Times New Roman" w:eastAsia="Times New Roman" w:hAnsi="Times New Roman"/>
          <w:sz w:val="24"/>
          <w:szCs w:val="24"/>
        </w:rPr>
        <w:t xml:space="preserve">Rajveer Singh Pall, Sameer Yadav</w:t>
      </w:r>
    </w:p>
    <w:p>
      <w:pPr>
        <w:spacing w:after="80" w:before="0"/>
        <w:jc w:val="center"/>
      </w:pPr>
      <w:r>
        <w:rPr>
          <w:rFonts w:ascii="Times New Roman" w:cs="Times New Roman" w:eastAsia="Times New Roman" w:hAnsi="Times New Roman"/>
          <w:i/>
          <w:iCs/>
          <w:sz w:val="24"/>
          <w:szCs w:val="24"/>
        </w:rPr>
        <w:t xml:space="preserve">Department of Computer Science and Business Systems, Gyan Ganga Institute of Technology and Sciences, Jabalpur, 482003, India</w:t>
      </w:r>
    </w:p>
    <w:p>
      <w:pPr>
        <w:spacing w:after="80" w:before="0"/>
      </w:pPr>
      <w:r>
        <w:rPr>
          <w:rFonts w:ascii="Times New Roman" w:cs="Times New Roman" w:eastAsia="Times New Roman" w:hAnsi="Times New Roman"/>
          <w:sz w:val="24"/>
          <w:szCs w:val="24"/>
        </w:rPr>
        <w:t xml:space="preserve"/>
      </w:r>
    </w:p>
    <w:p>
      <w:pPr>
        <w:spacing w:after="80" w:before="0"/>
        <w:jc w:val="center"/>
      </w:pPr>
      <w:r>
        <w:rPr>
          <w:rFonts w:ascii="Times New Roman" w:cs="Times New Roman" w:eastAsia="Times New Roman" w:hAnsi="Times New Roman"/>
          <w:i/>
          <w:iCs/>
          <w:sz w:val="24"/>
          <w:szCs w:val="24"/>
        </w:rPr>
        <w:t xml:space="preserve">Submitted to: Journal of Biomedical Informatics (JBI)</w:t>
      </w:r>
    </w:p>
    <w:p>
      <w:pPr>
        <w:spacing w:after="80" w:before="0"/>
      </w:pPr>
      <w:r>
        <w:rPr>
          <w:rFonts w:ascii="Times New Roman" w:cs="Times New Roman" w:eastAsia="Times New Roman" w:hAnsi="Times New Roman"/>
          <w:sz w:val="24"/>
          <w:szCs w:val="24"/>
        </w:rPr>
        <w:t xml:space="preserve"/>
      </w:r>
    </w:p>
    <w:p>
      <w:pPr>
        <w:pStyle w:val="Heading1"/>
        <w:spacing w:after="160" w:before="360"/>
      </w:pPr>
      <w:r>
        <w:rPr>
          <w:rFonts w:ascii="Arial" w:cs="Arial" w:eastAsia="Arial" w:hAnsi="Arial"/>
          <w:b/>
          <w:bCs/>
          <w:sz w:val="28"/>
          <w:szCs w:val="28"/>
        </w:rPr>
        <w:t xml:space="preserve">Abstract</w:t>
      </w:r>
    </w:p>
    <w:p>
      <w:pPr>
        <w:spacing w:after="160" w:before="0" w:line="360"/>
      </w:pPr>
      <w:r>
        <w:rPr>
          <w:rFonts w:ascii="Times New Roman" w:cs="Times New Roman" w:eastAsia="Times New Roman" w:hAnsi="Times New Roman"/>
          <w:sz w:val="24"/>
          <w:szCs w:val="24"/>
        </w:rPr>
        <w:t xml:space="preserve">Mental health NLP models trained on labelled social media corpora are increasingly applied across platforms without systematic cross-platform evaluation. We introduce the Cross-Platform Fairness Evaluation (CPFE) framework — a five-axis evaluation protocol covering discriminative performance, probabilistic calibration, statistical significance, platform-stratified prediction equity, and gradient attribution stability — and apply it to four transformer models (BERT, RoBERTa, Emotion-DistilRoBERTa, GoEmotions-RoBERTa) trained on a Kaggle mental health corpus (n = 35,556) and evaluated on Reddit (n = 6,257; GoEmotions emotion labels mapped to clinical proxies) and Twitter (n = 2,883; dair-ai/emotion labels mapped to clinical proxies) test sets. All three cleanly-evaluated models exhibit substantial cross-platform AUC degradation: macro AUC falls 30.3–35.4% on Reddit and 37.9–38.9% on Twitter relative to within-platform performance (AUC 0.983–0.987). Expected calibration error (ECE) rises from 0.056–0.060 in-domain to 0.499–0.542 on Twitter. Platform-specific temperature scaling, applied to raw logits, reduces mean ECE by 88.0% while leaving macro AUC unchanged (mean |ΔAUC| &lt; 0.01), though it cannot recover discriminative performance. Platform-stratified prediction equity analysis reveals large cross-platform prediction rate disparities (raw DI &lt; 0.17; prior-shift-adjusted DI range: 0.11–0.29 for clinical proxy classes on Reddit), with equalized odds differences exceeding 0.75 for anxiety and stress proxy categories. Gradient attribution stability analysis shows near-zero token vocabulary overlap (Jaccard J ≈ 0 in 14/16 model-class pairs at K=10, under gradient saliency). These findings are robust across four label mapping schemes. Important limitations: All cross-platform evaluation relies on heuristic emotion-to-clinical-proxy label mappings; all models were trained with a single random seed; and the GoEmotions-RoBERTa model has evaluation set overlap with the Reddit test set (reported separately). These findings provide empirical motivation for including cross-platform validation as a pre-deployment evaluation component for mental health NLP systems. Illustrative CPFE degradation benchmarks are reported; external validation is required before operational application.</w:t>
      </w:r>
    </w:p>
    <w:p>
      <w:pPr>
        <w:spacing w:after="80" w:before="0"/>
      </w:pPr>
      <w:r>
        <w:rPr>
          <w:rFonts w:ascii="Times New Roman" w:cs="Times New Roman" w:eastAsia="Times New Roman" w:hAnsi="Times New Roman"/>
          <w:sz w:val="24"/>
          <w:szCs w:val="24"/>
        </w:rPr>
        <w:t xml:space="preserve"/>
      </w:r>
    </w:p>
    <w:p>
      <w:pPr>
        <w:spacing w:after="160" w:before="0" w:line="36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i/>
          <w:iCs/>
          <w:sz w:val="24"/>
          <w:szCs w:val="24"/>
        </w:rPr>
        <w:t xml:space="preserve">mental health NLP; cross-platform generalization; transformer models; prediction equity; calibration; domain shift; social media; disparate impact; temperature scaling; proxy labels</w:t>
      </w:r>
    </w:p>
    <w:p>
      <w:pPr>
        <w:spacing w:after="80" w:before="0"/>
      </w:pPr>
      <w:r>
        <w:rPr>
          <w:rFonts w:ascii="Times New Roman" w:cs="Times New Roman" w:eastAsia="Times New Roman" w:hAnsi="Times New Roman"/>
          <w:sz w:val="24"/>
          <w:szCs w:val="24"/>
        </w:rPr>
        <w:t xml:space="preserve"/>
      </w:r>
    </w:p>
    <w:p>
      <w:pPr>
        <w:pStyle w:val="Heading1"/>
        <w:spacing w:after="160" w:before="360"/>
      </w:pPr>
      <w:r>
        <w:rPr>
          <w:rFonts w:ascii="Arial" w:cs="Arial" w:eastAsia="Arial" w:hAnsi="Arial"/>
          <w:b/>
          <w:bCs/>
          <w:sz w:val="28"/>
          <w:szCs w:val="28"/>
        </w:rPr>
        <w:t xml:space="preserve">1. Introduction</w:t>
      </w:r>
    </w:p>
    <w:p>
      <w:pPr>
        <w:spacing w:after="160" w:before="0" w:line="360"/>
      </w:pPr>
      <w:r>
        <w:rPr>
          <w:rFonts w:ascii="Times New Roman" w:cs="Times New Roman" w:eastAsia="Times New Roman" w:hAnsi="Times New Roman"/>
          <w:sz w:val="24"/>
          <w:szCs w:val="24"/>
        </w:rPr>
        <w:t xml:space="preserve">The proliferation of transformer-based natural language processing (NLP) in clinical and near-clinical settings has raised urgent questions about the conditions under which models trained on one data distribution remain reliable when deployed on another. Mental health NLP represents a particularly high-stakes instantiation of this problem. Models that classify social media posts for indicators of depression, anxiety, or stress are increasingly used in research pipelines and are proposed for deployment in crisis monitoring and digital mental health contexts. In such hypothetical deployments, prediction errors would carry downstream consequences: false negatives might delay human review of distress-indicating language, while false positives at scale could contribute to alert fatigue. The present study does not evaluate models in operational clinical settings — all findings are based on proxy emotion labels mapped to clinical categories — but characterises the performance gaps that would need to be closed before deployment in high-stakes contexts would be appropriate [1, 2]. In hypothetical deployment contexts where such models inform clinical screening or monitoring pipelines, prediction errors carry downstream consequences analogous to those in clinical prediction tools: a false negative failing to flag distress-indicating language could delay human review, while false positives at scale could contribute to alert fatigue. The present study does not evaluate models in operational clinical settings, but characterises the performance gaps that would need to be closed before such deployment would be appropriate.</w:t>
      </w:r>
    </w:p>
    <w:p>
      <w:pPr>
        <w:spacing w:after="160" w:before="0" w:line="360"/>
      </w:pPr>
      <w:r>
        <w:rPr>
          <w:rFonts w:ascii="Times New Roman" w:cs="Times New Roman" w:eastAsia="Times New Roman" w:hAnsi="Times New Roman"/>
          <w:sz w:val="24"/>
          <w:szCs w:val="24"/>
        </w:rPr>
        <w:t xml:space="preserve">The challenge is compounded by the fragmented nature of social media data. Platforms differ systematically in user demographics, communication norms, vocabulary, text length, and the ways in which users express psychological distress [3, 4]. A model trained on labeled posts from one platform may encode platform-specific stylistic features rather than practically meaningful for deployment uncertainty quantification signals. When deployed on a different platform, such a model can produce systematically miscalibrated and biased predictions without any visible failure signal in the standard deployment pipeline.</w:t>
      </w:r>
    </w:p>
    <w:p>
      <w:pPr>
        <w:spacing w:after="160" w:before="0" w:line="360"/>
      </w:pPr>
      <w:r>
        <w:rPr>
          <w:rFonts w:ascii="Times New Roman" w:cs="Times New Roman" w:eastAsia="Times New Roman" w:hAnsi="Times New Roman"/>
          <w:sz w:val="24"/>
          <w:szCs w:val="24"/>
        </w:rPr>
        <w:t xml:space="preserve">Despite this risk, evaluation of mental health NLP has largely been conducted in single-platform settings [5, 6]. Models are fine-tuned and evaluated on splits of the same dataset, producing optimistic performance estimates that do not generalize to real deployment scenarios. Rigorous cross-platform evaluation protocols—analogous to external validation requirements in clinical prediction modelling [7, 8]—are absent from current practice.</w:t>
      </w:r>
    </w:p>
    <w:p>
      <w:pPr>
        <w:spacing w:after="160" w:before="0" w:line="360"/>
      </w:pPr>
      <w:r>
        <w:rPr>
          <w:rFonts w:ascii="Times New Roman" w:cs="Times New Roman" w:eastAsia="Times New Roman" w:hAnsi="Times New Roman"/>
          <w:sz w:val="24"/>
          <w:szCs w:val="24"/>
        </w:rPr>
        <w:t xml:space="preserve">We address this gap by introducing the Cross-Platform Fairness Evaluation (CPFE) framework, a systematic multi-metric audit protocol comprising five evaluation axes: (1) discriminative performance under distribution shift (AUC, F1); (2) probabilistic calibration (Expected Calibration Error); (3) statistical significance of performance differences (bootstrap-corrected pairwise AUC tests); (4) algorithmic fairness across platform groups (Disparate Impact, Equalized Odds Difference); and (5) attribution stability (Jaccard similarity of top-K feature vocabularies). Together, these axes characterize not just whether a model fails, but how it fails and for whom.</w:t>
      </w:r>
    </w:p>
    <w:p>
      <w:pPr>
        <w:spacing w:after="160" w:before="0" w:line="360"/>
      </w:pPr>
      <w:r>
        <w:rPr>
          <w:rFonts w:ascii="Times New Roman" w:cs="Times New Roman" w:eastAsia="Times New Roman" w:hAnsi="Times New Roman"/>
          <w:sz w:val="24"/>
          <w:szCs w:val="24"/>
        </w:rPr>
        <w:t xml:space="preserve">We apply CPFE to four transformer models spanning distinct pretraining regimes—general-domain BERT, general-domain RoBERTa, an emotion-fine-tuned DistilRoBERTa, and a GoEmotions-pretrained RoBERTa—trained on a combined Kaggle mental health corpus and evaluated on Reddit (GoEmotions [9]) and Twitter (dair-ai/emotion [10]) test sets mapped to four clinical categories.</w:t>
      </w:r>
    </w:p>
    <w:p>
      <w:pPr>
        <w:spacing w:after="160" w:before="0" w:line="360"/>
      </w:pPr>
      <w:r>
        <w:rPr>
          <w:rFonts w:ascii="Times New Roman" w:cs="Times New Roman" w:eastAsia="Times New Roman" w:hAnsi="Times New Roman"/>
          <w:b/>
          <w:bCs/>
          <w:sz w:val="24"/>
          <w:szCs w:val="24"/>
        </w:rPr>
        <w:t xml:space="preserve">Principal contributions: </w:t>
      </w:r>
      <w:r>
        <w:rPr>
          <w:rFonts w:ascii="Times New Roman" w:cs="Times New Roman" w:eastAsia="Times New Roman" w:hAnsi="Times New Roman"/>
          <w:sz w:val="24"/>
          <w:szCs w:val="24"/>
        </w:rPr>
        <w:t xml:space="preserve">(i) A unified five-axis Cross-Platform Fairness Evaluation (CPFE) protocol that, to our knowledge, represents the most comprehensive combination of discriminative performance, probabilistic calibration, statistical significance, platform-stratified prediction equity metrics, and attribution stability yet applied to mental health NLP — building upon and extending prior single- or dual-axis cross-platform evaluations in this domain [12, 13]; (ii) demonstration that all four models exhibit substantial cross-platform degradation: macro AUC falls by 28.6–39.5% and minimal gradient-based attribution overlap across platforms (Jaccard J ≈ 0 in 14/16 model-class pairs under gradient saliency; see Limitations for method constraints) under platform shift; (iii) empirical validation that platform-specific temperature scaling substantially recovers calibration (mean ECE reduction 88%) while leaving discriminative performance unchanged; and (iv) provisional CPFE pre-deployment thresholds grounded in the observed degradation patterns.</w:t>
      </w:r>
    </w:p>
    <w:p>
      <w:pPr>
        <w:pStyle w:val="Heading1"/>
        <w:spacing w:after="160" w:before="360"/>
      </w:pPr>
      <w:r>
        <w:rPr>
          <w:rFonts w:ascii="Arial" w:cs="Arial" w:eastAsia="Arial" w:hAnsi="Arial"/>
          <w:b/>
          <w:bCs/>
          <w:sz w:val="28"/>
          <w:szCs w:val="28"/>
        </w:rPr>
        <w:t xml:space="preserve">2. Related Work</w:t>
      </w:r>
    </w:p>
    <w:p>
      <w:pPr>
        <w:pStyle w:val="Heading2"/>
        <w:spacing w:after="120" w:before="240"/>
      </w:pPr>
      <w:r>
        <w:rPr>
          <w:rFonts w:ascii="Arial" w:cs="Arial" w:eastAsia="Arial" w:hAnsi="Arial"/>
          <w:b/>
          <w:bCs/>
          <w:i w:val="false"/>
          <w:iCs w:val="false"/>
          <w:sz w:val="24"/>
          <w:szCs w:val="24"/>
        </w:rPr>
        <w:t xml:space="preserve">2.1 Domain Shift in NLP</w:t>
      </w:r>
    </w:p>
    <w:p>
      <w:pPr>
        <w:spacing w:after="160" w:before="0" w:line="360"/>
      </w:pPr>
      <w:r>
        <w:rPr>
          <w:rFonts w:ascii="Times New Roman" w:cs="Times New Roman" w:eastAsia="Times New Roman" w:hAnsi="Times New Roman"/>
          <w:sz w:val="24"/>
          <w:szCs w:val="24"/>
        </w:rPr>
        <w:t xml:space="preserve">Distribution shift in NLP has been studied in sentiment analysis [11], toxicity detection [12], and clinical text mining [13]. Domain-adaptive pretraining (DAPT) [14], adversarial domain adaptation, and self-training on unlabeled target-domain text have been proposed to mitigate shift, but are rarely evaluated in mental health settings. Gururangan et al. [14] showed that pretraining on in-domain text before task fine-tuning yields consistent improvements; our GoEmotions-RoBERTa result provides a controlled empirical instantiation of this finding in the mental health NLP context.</w:t>
      </w:r>
    </w:p>
    <w:p>
      <w:pPr>
        <w:pStyle w:val="Heading2"/>
        <w:spacing w:after="120" w:before="240"/>
      </w:pPr>
      <w:r>
        <w:rPr>
          <w:rFonts w:ascii="Arial" w:cs="Arial" w:eastAsia="Arial" w:hAnsi="Arial"/>
          <w:b/>
          <w:bCs/>
          <w:i w:val="false"/>
          <w:iCs w:val="false"/>
          <w:sz w:val="24"/>
          <w:szCs w:val="24"/>
        </w:rPr>
        <w:t xml:space="preserve">2.2 Mental Health NLP on Social Media</w:t>
      </w:r>
    </w:p>
    <w:p>
      <w:pPr>
        <w:spacing w:after="160" w:before="0" w:line="360"/>
      </w:pPr>
      <w:r>
        <w:rPr>
          <w:rFonts w:ascii="Times New Roman" w:cs="Times New Roman" w:eastAsia="Times New Roman" w:hAnsi="Times New Roman"/>
          <w:sz w:val="24"/>
          <w:szCs w:val="24"/>
        </w:rPr>
        <w:t xml:space="preserve">Transformer-based models for depression [5], anxiety [6], and stress detection from social media text have achieved high within-platform performance. Chancellor and De Choudhury [2] provide a critical review of mental health prediction from social media, noting widespread methodological limitations including lack of external validation, clinical label ambiguity, and selection bias in dataset construction. Our work directly addresses the external validation gap they identify.</w:t>
      </w:r>
    </w:p>
    <w:p>
      <w:pPr>
        <w:spacing w:after="160" w:before="0" w:line="360"/>
      </w:pPr>
      <w:r>
        <w:rPr>
          <w:rFonts w:ascii="Times New Roman" w:cs="Times New Roman" w:eastAsia="Times New Roman" w:hAnsi="Times New Roman"/>
          <w:sz w:val="24"/>
          <w:szCs w:val="24"/>
        </w:rPr>
        <w:t xml:space="preserve">The most directly relevant prior work is Kula et al. [12], who studied cross-platform generalization of mental health content classifiers across Reddit and Twitter. Our work differs from and extends theirs in four key respects: (i) we evaluate four architecturally distinct transformer models (BERT, RoBERTa, DistilRoBERTa, GoEmotions-RoBERTa) spanning both general-domain and emotion-domain pretraining regimes, whereas Kula et al. focused on a narrower model set; (ii) the CPFE framework adds probabilistic calibration (ECE), Bonferroni-corrected statistical significance testing, and gradient attribution stability as evaluation axes not present in prior work; (iii) we quantify prior-shift-adjusted platform-stratified prediction equity using symmetric DI and EOD; and (iv) we provide an explicit remediation protocol (temperature scaling) evaluated against calibration benchmarks. Where Kula et al. established that cross-platform degradation exists, the present study characterises how degradation manifests across five distinct diagnostic dimensions and proposes provisional operational thresholds.</w:t>
      </w:r>
    </w:p>
    <w:p>
      <w:pPr>
        <w:pStyle w:val="Heading2"/>
        <w:spacing w:after="120" w:before="240"/>
      </w:pPr>
      <w:r>
        <w:rPr>
          <w:rFonts w:ascii="Arial" w:cs="Arial" w:eastAsia="Arial" w:hAnsi="Arial"/>
          <w:b/>
          <w:bCs/>
          <w:i w:val="false"/>
          <w:iCs w:val="false"/>
          <w:sz w:val="24"/>
          <w:szCs w:val="24"/>
        </w:rPr>
        <w:t xml:space="preserve">2.3 Calibration in Clinical Prediction Models</w:t>
      </w:r>
    </w:p>
    <w:p>
      <w:pPr>
        <w:spacing w:after="160" w:before="0" w:line="360"/>
      </w:pPr>
      <w:r>
        <w:rPr>
          <w:rFonts w:ascii="Times New Roman" w:cs="Times New Roman" w:eastAsia="Times New Roman" w:hAnsi="Times New Roman"/>
          <w:sz w:val="24"/>
          <w:szCs w:val="24"/>
        </w:rPr>
        <w:t xml:space="preserve">The clinical prediction literature requires external validation and calibration assessment for all prognostic models before deployment [7, 8]. Expected calibration error and reliability diagrams are standard reporting requirements under TRIPOD guidelines [8]. These requirements are not consistently applied to NLP-based clinical tools. Guo et al. [15] demonstrated that modern deep neural networks are systematically overconfident and that temperature scaling provides an effective post-hoc calibration remedy—a finding we confirm and extend to the cross-platform setting.</w:t>
      </w:r>
    </w:p>
    <w:p>
      <w:pPr>
        <w:pStyle w:val="Heading2"/>
        <w:spacing w:after="120" w:before="240"/>
      </w:pPr>
      <w:r>
        <w:rPr>
          <w:rFonts w:ascii="Arial" w:cs="Arial" w:eastAsia="Arial" w:hAnsi="Arial"/>
          <w:b/>
          <w:bCs/>
          <w:i w:val="false"/>
          <w:iCs w:val="false"/>
          <w:sz w:val="24"/>
          <w:szCs w:val="24"/>
        </w:rPr>
        <w:t xml:space="preserve">2.4 Algorithmic Fairness</w:t>
      </w:r>
    </w:p>
    <w:p>
      <w:pPr>
        <w:spacing w:after="160" w:before="0" w:line="360"/>
      </w:pPr>
      <w:r>
        <w:rPr>
          <w:rFonts w:ascii="Times New Roman" w:cs="Times New Roman" w:eastAsia="Times New Roman" w:hAnsi="Times New Roman"/>
          <w:sz w:val="24"/>
          <w:szCs w:val="24"/>
        </w:rPr>
        <w:t xml:space="preserve">Disparate impact and equalized odds are foundational fairness criteria in the machine learning fairness literature [16, 17]. Their application to cross-platform settings—where the ‘protected group’ is defined by source platform rather than a demographic attribute—is a novel framing proposed in this work. Prior fairness audits in NLP have focused on demographic attributes (gender, race) [18]; platform-as-group fairness analysis is a natural extension for multi-platform deployment scenarios. This framing is analogous to the use of geographic or institutional group identifiers in healthcare equity literature, where group membership serves as a deployment-context proxy rather than a demographic indicator [29, 30].</w:t>
      </w:r>
    </w:p>
    <w:p>
      <w:pPr>
        <w:spacing w:after="160" w:before="0" w:line="360"/>
      </w:pPr>
      <w:r>
        <w:rPr>
          <w:rFonts w:ascii="Times New Roman" w:cs="Times New Roman" w:eastAsia="Times New Roman" w:hAnsi="Times New Roman"/>
          <w:sz w:val="24"/>
          <w:szCs w:val="24"/>
        </w:rPr>
        <w:t xml:space="preserve">We note that the application of DI and EOD to platform groups constitutes a novel extension of standard fairness methodology, which typically protects immutable demographic attributes. In this work, platform serves as a deployment-context identifier rather than a protected demographic group. We use these metrics as quantitative descriptors of cross-platform prediction equity — the degree to which a model’s prediction rates and conditional true positive rates remain consistent when deployed across data sources with differing distributional properties. This framing is motivated by the practical concern that a model exhibiting large platform-stratified DI would identify at-risk users at systematically different rates depending solely on which platform the text originates from, independent of any clinical signal difference. Interpreting DI and EOD in this deployment-equity sense, rather than as claims about demographic discrimination, is both analytically valid and consistent with the domain generalization literature [26].</w:t>
      </w:r>
    </w:p>
    <w:p>
      <w:pPr>
        <w:pStyle w:val="Heading1"/>
        <w:spacing w:after="160" w:before="360"/>
      </w:pPr>
      <w:r>
        <w:rPr>
          <w:rFonts w:ascii="Arial" w:cs="Arial" w:eastAsia="Arial" w:hAnsi="Arial"/>
          <w:b/>
          <w:bCs/>
          <w:sz w:val="28"/>
          <w:szCs w:val="28"/>
        </w:rPr>
        <w:t xml:space="preserve">3. Data and Preprocessing</w:t>
      </w:r>
    </w:p>
    <w:p>
      <w:pPr>
        <w:spacing w:after="160" w:before="0" w:line="360"/>
      </w:pPr>
      <w:r>
        <w:rPr>
          <w:rFonts w:ascii="Times New Roman" w:cs="Times New Roman" w:eastAsia="Times New Roman" w:hAnsi="Times New Roman"/>
          <w:i/>
          <w:iCs/>
          <w:sz w:val="24"/>
          <w:szCs w:val="24"/>
        </w:rPr>
        <w:t xml:space="preserve">Note on Label Validity: The Reddit (GoEmotions) and Twitter (dair-ai/emotion) evaluation sets used in this study carry emotion annotations, not clinical diagnoses. The mapping from emotion labels to mental health proxy categories (e.g., sadness → depression, fear → anxiety) represents a heuristic approximation motivated by the absence of clinically annotated cross-platform data. This study therefore characterises cross-platform generalization of models trained on clinical proxy labels, evaluated against emotion-derived proxy labels. All performance claims about ‘depression detection,’ ‘anxiety identification,’ etc. should be understood in this proxy-label sense. Clinically validated ground truth on Reddit and Twitter would be required to establish true clinical generalization — we present this as a priority for future work.</w:t>
      </w:r>
    </w:p>
    <w:p>
      <w:pPr>
        <w:pStyle w:val="Heading2"/>
        <w:spacing w:after="120" w:before="240"/>
      </w:pPr>
      <w:r>
        <w:rPr>
          <w:rFonts w:ascii="Arial" w:cs="Arial" w:eastAsia="Arial" w:hAnsi="Arial"/>
          <w:b/>
          <w:bCs/>
          <w:i w:val="false"/>
          <w:iCs w:val="false"/>
          <w:sz w:val="24"/>
          <w:szCs w:val="24"/>
        </w:rPr>
        <w:t xml:space="preserve">3.1 Datasets</w:t>
      </w:r>
    </w:p>
    <w:p>
      <w:pPr>
        <w:spacing w:after="160" w:before="0" w:line="360"/>
      </w:pPr>
      <w:r>
        <w:rPr>
          <w:rFonts w:ascii="Times New Roman" w:cs="Times New Roman" w:eastAsia="Times New Roman" w:hAnsi="Times New Roman"/>
          <w:b/>
          <w:bCs/>
          <w:sz w:val="24"/>
          <w:szCs w:val="24"/>
        </w:rPr>
        <w:t xml:space="preserve">Training platform (Kaggle). </w:t>
      </w:r>
      <w:r>
        <w:rPr>
          <w:rFonts w:ascii="Times New Roman" w:cs="Times New Roman" w:eastAsia="Times New Roman" w:hAnsi="Times New Roman"/>
          <w:sz w:val="24"/>
          <w:szCs w:val="24"/>
        </w:rPr>
        <w:t xml:space="preserve">A combined mental health dataset [19] aggregated from multiple social media platforms, consisting of text posts labeled for four categories: normal, depression, anxiety, and stress. After preprocessing and stratified 70/15/15 splitting, the training set comprised n = 35,556 samples; the within-platform test set comprised n = 7,620 samples. The training distribution is heavily skewed toward depression (56.6% of test samples), with anxiety (7.5%) and stress (7.2%) constituting small minorities.</w:t>
      </w:r>
    </w:p>
    <w:p>
      <w:pPr>
        <w:spacing w:after="160" w:before="0" w:line="360"/>
      </w:pPr>
      <w:r>
        <w:rPr>
          <w:rFonts w:ascii="Times New Roman" w:cs="Times New Roman" w:eastAsia="Times New Roman" w:hAnsi="Times New Roman"/>
          <w:b/>
          <w:bCs/>
          <w:sz w:val="24"/>
          <w:szCs w:val="24"/>
        </w:rPr>
        <w:t xml:space="preserve">Cross-platform test set 1 (Reddit/GoEmotions). </w:t>
      </w:r>
      <w:r>
        <w:rPr>
          <w:rFonts w:ascii="Times New Roman" w:cs="Times New Roman" w:eastAsia="Times New Roman" w:hAnsi="Times New Roman"/>
          <w:sz w:val="24"/>
          <w:szCs w:val="24"/>
        </w:rPr>
        <w:t xml:space="preserve">The GoEmotions dataset [9] consists of 58,009 English Reddit comments labeled with 27 fine-grained emotion categories plus neutral. The held-out test partition (n = 6,257 after mapping) was used. Emotion labels were remapped to clinical categories as follows: </w:t>
      </w:r>
      <w:r>
        <w:rPr>
          <w:rFonts w:ascii="Times New Roman" w:cs="Times New Roman" w:eastAsia="Times New Roman" w:hAnsi="Times New Roman"/>
          <w:i/>
          <w:iCs/>
          <w:sz w:val="24"/>
          <w:szCs w:val="24"/>
        </w:rPr>
        <w:t xml:space="preserve">sadness, grief, remorse, disappointment</w:t>
      </w:r>
      <w:r>
        <w:rPr>
          <w:rFonts w:ascii="Times New Roman" w:cs="Times New Roman" w:eastAsia="Times New Roman" w:hAnsi="Times New Roman"/>
          <w:sz w:val="24"/>
          <w:szCs w:val="24"/>
        </w:rPr>
        <w:t xml:space="preserve"> → depression; </w:t>
      </w:r>
      <w:r>
        <w:rPr>
          <w:rFonts w:ascii="Times New Roman" w:cs="Times New Roman" w:eastAsia="Times New Roman" w:hAnsi="Times New Roman"/>
          <w:i/>
          <w:iCs/>
          <w:sz w:val="24"/>
          <w:szCs w:val="24"/>
        </w:rPr>
        <w:t xml:space="preserve">nervousness, fear, anxiety</w:t>
      </w:r>
      <w:r>
        <w:rPr>
          <w:rFonts w:ascii="Times New Roman" w:cs="Times New Roman" w:eastAsia="Times New Roman" w:hAnsi="Times New Roman"/>
          <w:sz w:val="24"/>
          <w:szCs w:val="24"/>
        </w:rPr>
        <w:t xml:space="preserve"> → anxiety; </w:t>
      </w:r>
      <w:r>
        <w:rPr>
          <w:rFonts w:ascii="Times New Roman" w:cs="Times New Roman" w:eastAsia="Times New Roman" w:hAnsi="Times New Roman"/>
          <w:i/>
          <w:iCs/>
          <w:sz w:val="24"/>
          <w:szCs w:val="24"/>
        </w:rPr>
        <w:t xml:space="preserve">anger, annoyance, frustration</w:t>
      </w:r>
      <w:r>
        <w:rPr>
          <w:rFonts w:ascii="Times New Roman" w:cs="Times New Roman" w:eastAsia="Times New Roman" w:hAnsi="Times New Roman"/>
          <w:sz w:val="24"/>
          <w:szCs w:val="24"/>
        </w:rPr>
        <w:t xml:space="preserve"> → stress; all remaining categories → normal. Multi-label examples with conflicting cross-category mappings were removed; examples mapping consistently to a single category were retained. The Reddit test set is dominated by normal (80.9%), reflecting GoEmotions label distribution.</w:t>
      </w:r>
    </w:p>
    <w:p>
      <w:pPr>
        <w:spacing w:after="160" w:before="0" w:line="360"/>
      </w:pPr>
      <w:r>
        <w:rPr>
          <w:rFonts w:ascii="Times New Roman" w:cs="Times New Roman" w:eastAsia="Times New Roman" w:hAnsi="Times New Roman"/>
          <w:b/>
          <w:bCs/>
          <w:sz w:val="24"/>
          <w:szCs w:val="24"/>
        </w:rPr>
        <w:t xml:space="preserve">Cross-platform test set 2 (Twitter/dair-ai/emotion). </w:t>
      </w:r>
      <w:r>
        <w:rPr>
          <w:rFonts w:ascii="Times New Roman" w:cs="Times New Roman" w:eastAsia="Times New Roman" w:hAnsi="Times New Roman"/>
          <w:sz w:val="24"/>
          <w:szCs w:val="24"/>
        </w:rPr>
        <w:t xml:space="preserve">The dair-ai/emotion dataset [10] consists of 20,000 English tweets labeled with six emotion categories. The test partition (n = 2,883) was used. Remapping: </w:t>
      </w:r>
      <w:r>
        <w:rPr>
          <w:rFonts w:ascii="Times New Roman" w:cs="Times New Roman" w:eastAsia="Times New Roman" w:hAnsi="Times New Roman"/>
          <w:i/>
          <w:iCs/>
          <w:sz w:val="24"/>
          <w:szCs w:val="24"/>
        </w:rPr>
        <w:t xml:space="preserve">sadness</w:t>
      </w:r>
      <w:r>
        <w:rPr>
          <w:rFonts w:ascii="Times New Roman" w:cs="Times New Roman" w:eastAsia="Times New Roman" w:hAnsi="Times New Roman"/>
          <w:sz w:val="24"/>
          <w:szCs w:val="24"/>
        </w:rPr>
        <w:t xml:space="preserve"> → depression; </w:t>
      </w:r>
      <w:r>
        <w:rPr>
          <w:rFonts w:ascii="Times New Roman" w:cs="Times New Roman" w:eastAsia="Times New Roman" w:hAnsi="Times New Roman"/>
          <w:i/>
          <w:iCs/>
          <w:sz w:val="24"/>
          <w:szCs w:val="24"/>
        </w:rPr>
        <w:t xml:space="preserve">fear</w:t>
      </w:r>
      <w:r>
        <w:rPr>
          <w:rFonts w:ascii="Times New Roman" w:cs="Times New Roman" w:eastAsia="Times New Roman" w:hAnsi="Times New Roman"/>
          <w:sz w:val="24"/>
          <w:szCs w:val="24"/>
        </w:rPr>
        <w:t xml:space="preserve"> → anxiety; </w:t>
      </w:r>
      <w:r>
        <w:rPr>
          <w:rFonts w:ascii="Times New Roman" w:cs="Times New Roman" w:eastAsia="Times New Roman" w:hAnsi="Times New Roman"/>
          <w:i/>
          <w:iCs/>
          <w:sz w:val="24"/>
          <w:szCs w:val="24"/>
        </w:rPr>
        <w:t xml:space="preserve">anger</w:t>
      </w:r>
      <w:r>
        <w:rPr>
          <w:rFonts w:ascii="Times New Roman" w:cs="Times New Roman" w:eastAsia="Times New Roman" w:hAnsi="Times New Roman"/>
          <w:sz w:val="24"/>
          <w:szCs w:val="24"/>
        </w:rPr>
        <w:t xml:space="preserve"> → stress; </w:t>
      </w:r>
      <w:r>
        <w:rPr>
          <w:rFonts w:ascii="Times New Roman" w:cs="Times New Roman" w:eastAsia="Times New Roman" w:hAnsi="Times New Roman"/>
          <w:i/>
          <w:iCs/>
          <w:sz w:val="24"/>
          <w:szCs w:val="24"/>
        </w:rPr>
        <w:t xml:space="preserve">joy, surprise, love</w:t>
      </w:r>
      <w:r>
        <w:rPr>
          <w:rFonts w:ascii="Times New Roman" w:cs="Times New Roman" w:eastAsia="Times New Roman" w:hAnsi="Times New Roman"/>
          <w:sz w:val="24"/>
          <w:szCs w:val="24"/>
        </w:rPr>
        <w:t xml:space="preserve"> → normal. The Twitter distribution is more balanced: 43.6% normal, 30.1% depression, 12.3% anxiety, 14.0% stress. (The surprise label was grouped with joy and love into the normal category, as it does not consistently indicate clinical distress; a sensitivity analysis treating surprise as excluded did not materially alter cross-platform comparisons.)</w:t>
      </w:r>
    </w:p>
    <w:p>
      <w:pPr>
        <w:spacing w:after="160" w:before="0" w:line="360"/>
      </w:pPr>
      <w:r>
        <w:rPr>
          <w:rFonts w:ascii="Times New Roman" w:cs="Times New Roman" w:eastAsia="Times New Roman" w:hAnsi="Times New Roman"/>
          <w:sz w:val="24"/>
          <w:szCs w:val="24"/>
        </w:rPr>
        <w:t xml:space="preserve">The full combined corpus spans 112,211 samples across all three sources. Label distribution shifts across platforms represent an independent confound (Section 6.4) in addition to domain shift.</w:t>
      </w:r>
    </w:p>
    <w:p>
      <w:pPr>
        <w:pStyle w:val="Heading2"/>
        <w:spacing w:after="120" w:before="240"/>
      </w:pPr>
      <w:r>
        <w:rPr>
          <w:rFonts w:ascii="Arial" w:cs="Arial" w:eastAsia="Arial" w:hAnsi="Arial"/>
          <w:b/>
          <w:bCs/>
          <w:i w:val="false"/>
          <w:iCs w:val="false"/>
          <w:sz w:val="24"/>
          <w:szCs w:val="24"/>
        </w:rPr>
        <w:t xml:space="preserve">3.2 Preprocessing</w:t>
      </w:r>
    </w:p>
    <w:p>
      <w:pPr>
        <w:spacing w:after="160" w:before="0" w:line="360"/>
      </w:pPr>
      <w:r>
        <w:rPr>
          <w:rFonts w:ascii="Times New Roman" w:cs="Times New Roman" w:eastAsia="Times New Roman" w:hAnsi="Times New Roman"/>
          <w:sz w:val="24"/>
          <w:szCs w:val="24"/>
        </w:rPr>
        <w:t xml:space="preserve">All texts were tokenized using model-specific tokenizers with maximum sequence length 64 tokens. Truncation analysis revealed that 59.2% of Kaggle samples exceed 64 tokens (mean word count 118.3; median 67.0; p</w:t>
      </w:r>
      <w:r>
        <w:rPr>
          <w:rFonts w:ascii="Times New Roman" w:cs="Times New Roman" w:eastAsia="Times New Roman" w:hAnsi="Times New Roman"/>
          <w:sz w:val="24"/>
          <w:szCs w:val="24"/>
          <w:vertAlign w:val="subscript"/>
        </w:rPr>
        <w:t xml:space="preserve">75</w:t>
      </w:r>
      <w:r>
        <w:rPr>
          <w:rFonts w:ascii="Times New Roman" w:cs="Times New Roman" w:eastAsia="Times New Roman" w:hAnsi="Times New Roman"/>
          <w:sz w:val="24"/>
          <w:szCs w:val="24"/>
        </w:rPr>
        <w:t xml:space="preserve"> 154.0 words), compared with 0.0% of Reddit samples (mean 13.5 words) and 2.8% of Twitter samples (mean 19.0 words). This platform asymmetry—Kaggle text being 6–9× longer than the cross-platform texts—means models trained on truncated long-form text learn signals from a compressed version of clinical narrative rather than full symptom descriptions.</w:t>
      </w:r>
    </w:p>
    <w:p>
      <w:pPr>
        <w:pStyle w:val="Heading1"/>
        <w:spacing w:after="160" w:before="360"/>
      </w:pPr>
      <w:r>
        <w:rPr>
          <w:rFonts w:ascii="Arial" w:cs="Arial" w:eastAsia="Arial" w:hAnsi="Arial"/>
          <w:b/>
          <w:bCs/>
          <w:sz w:val="28"/>
          <w:szCs w:val="28"/>
        </w:rPr>
        <w:t xml:space="preserve">4. Methodology</w:t>
      </w:r>
    </w:p>
    <w:p>
      <w:pPr>
        <w:pStyle w:val="Heading2"/>
        <w:spacing w:after="120" w:before="240"/>
      </w:pPr>
      <w:r>
        <w:rPr>
          <w:rFonts w:ascii="Arial" w:cs="Arial" w:eastAsia="Arial" w:hAnsi="Arial"/>
          <w:b/>
          <w:bCs/>
          <w:i w:val="false"/>
          <w:iCs w:val="false"/>
          <w:sz w:val="24"/>
          <w:szCs w:val="24"/>
        </w:rPr>
        <w:t xml:space="preserve">4.1 Models</w:t>
      </w:r>
    </w:p>
    <w:p>
      <w:pPr>
        <w:spacing w:after="160" w:before="0" w:line="360"/>
      </w:pPr>
      <w:r>
        <w:rPr>
          <w:rFonts w:ascii="Times New Roman" w:cs="Times New Roman" w:eastAsia="Times New Roman" w:hAnsi="Times New Roman"/>
          <w:sz w:val="24"/>
          <w:szCs w:val="24"/>
        </w:rPr>
        <w:t xml:space="preserve">Four transformer models spanning distinct pretraining and fine-tuning regimes were evaluated (Table 1). All were fine-tuned as four-class sequence classifiers using AdamW [20] (lr = 2×10</w:t>
      </w:r>
      <w:r>
        <w:rPr>
          <w:rFonts w:ascii="Times New Roman" w:cs="Times New Roman" w:eastAsia="Times New Roman" w:hAnsi="Times New Roman"/>
          <w:sz w:val="24"/>
          <w:szCs w:val="24"/>
          <w:vertAlign w:val="superscript"/>
        </w:rPr>
        <w:t xml:space="preserve">−5</w:t>
      </w:r>
      <w:r>
        <w:rPr>
          <w:rFonts w:ascii="Times New Roman" w:cs="Times New Roman" w:eastAsia="Times New Roman" w:hAnsi="Times New Roman"/>
          <w:sz w:val="24"/>
          <w:szCs w:val="24"/>
        </w:rPr>
        <w:t xml:space="preserve">, weight decay = 0.01), linear warmup over 10% of total steps, gradient norm clipping at 1.0, and early stopping by maximum validation macro-F1 over five epochs. Maximum sequence length was 64 tokens throughout.</w:t>
      </w:r>
    </w:p>
    <w:p>
      <w:pPr>
        <w:spacing w:after="160" w:before="0" w:line="360"/>
      </w:pPr>
      <w:r>
        <w:rPr>
          <w:rFonts w:ascii="Times New Roman" w:cs="Times New Roman" w:eastAsia="Times New Roman" w:hAnsi="Times New Roman"/>
          <w:i/>
          <w:iCs/>
          <w:sz w:val="24"/>
          <w:szCs w:val="24"/>
        </w:rPr>
        <w:t xml:space="preserve">(i) BERT</w:t>
      </w:r>
      <w:r>
        <w:rPr>
          <w:rFonts w:ascii="Times New Roman" w:cs="Times New Roman" w:eastAsia="Times New Roman" w:hAnsi="Times New Roman"/>
          <w:sz w:val="24"/>
          <w:szCs w:val="24"/>
        </w:rPr>
        <w:t xml:space="preserve"> (bert-base-uncased; Devlin et al. [21]): 110M parameters; general-domain pretraining on English Wikipedia and BookCorpus; WordPiece tokenizer (30,522 token vocabulary).</w:t>
      </w:r>
    </w:p>
    <w:p>
      <w:pPr>
        <w:spacing w:after="160" w:before="0" w:line="360"/>
      </w:pPr>
      <w:r>
        <w:rPr>
          <w:rFonts w:ascii="Times New Roman" w:cs="Times New Roman" w:eastAsia="Times New Roman" w:hAnsi="Times New Roman"/>
          <w:i/>
          <w:iCs/>
          <w:sz w:val="24"/>
          <w:szCs w:val="24"/>
        </w:rPr>
        <w:t xml:space="preserve">(ii) RoBERTa</w:t>
      </w:r>
      <w:r>
        <w:rPr>
          <w:rFonts w:ascii="Times New Roman" w:cs="Times New Roman" w:eastAsia="Times New Roman" w:hAnsi="Times New Roman"/>
          <w:sz w:val="24"/>
          <w:szCs w:val="24"/>
        </w:rPr>
        <w:t xml:space="preserve"> (roberta-base; Liu et al. [22]): 125M parameters; general-domain pretraining with dynamic masking and larger mini-batches; BPE tokenizer (50,265 token vocabulary).</w:t>
      </w:r>
    </w:p>
    <w:p>
      <w:pPr>
        <w:spacing w:after="160" w:before="0" w:line="360"/>
      </w:pPr>
      <w:r>
        <w:rPr>
          <w:rFonts w:ascii="Times New Roman" w:cs="Times New Roman" w:eastAsia="Times New Roman" w:hAnsi="Times New Roman"/>
          <w:i/>
          <w:iCs/>
          <w:sz w:val="24"/>
          <w:szCs w:val="24"/>
        </w:rPr>
        <w:t xml:space="preserve">(iii) Emotion-DistilRoBERTa</w:t>
      </w:r>
      <w:r>
        <w:rPr>
          <w:rFonts w:ascii="Times New Roman" w:cs="Times New Roman" w:eastAsia="Times New Roman" w:hAnsi="Times New Roman"/>
          <w:sz w:val="24"/>
          <w:szCs w:val="24"/>
        </w:rPr>
        <w:t xml:space="preserve"> (j-hartmann/emotion-english-distilroberta-base [23]): 82M parameters; DistilRoBERTa fine-tuned by Hartmann et al. on a multi-source emotion classification corpus that includes GoEmotions as a component. This model has partial pretraining overlap with the Reddit evaluation domain.</w:t>
      </w:r>
    </w:p>
    <w:p>
      <w:pPr>
        <w:spacing w:after="160" w:before="0" w:line="360"/>
      </w:pPr>
      <w:r>
        <w:rPr>
          <w:rFonts w:ascii="Times New Roman" w:cs="Times New Roman" w:eastAsia="Times New Roman" w:hAnsi="Times New Roman"/>
          <w:i/>
          <w:iCs/>
          <w:sz w:val="24"/>
          <w:szCs w:val="24"/>
        </w:rPr>
        <w:t xml:space="preserve">(iv) GoEmotions-RoBERTa</w:t>
      </w:r>
      <w:r>
        <w:rPr>
          <w:rFonts w:ascii="Times New Roman" w:cs="Times New Roman" w:eastAsia="Times New Roman" w:hAnsi="Times New Roman"/>
          <w:sz w:val="24"/>
          <w:szCs w:val="24"/>
        </w:rPr>
        <w:t xml:space="preserve"> (SamLowe/roberta-base-go_emotions): 125M parameters; RoBERTa-base fine-tuned on the full GoEmotions corpus—the same source as the Reddit test set. Important evaluation caveat: This model was fine-tuned on the full GoEmotions corpus, which includes the test partition subsequently used as the Reddit cross-platform evaluation set. Its Reddit evaluation results are therefore non-independent (the model has seen examples from the same distribution as the test set during fine-tuning). These results should not be interpreted as a generalization benchmark or an ‘upper bound’ in the domain adaptation sense; they represent an in-distribution evaluation for this model and are reported for reference alongside the three cleanly-evaluated models; results for this model on Reddit should be interpreted as an upper bound, not as a generalisable domain-pretraining benchmark.</w:t>
      </w:r>
    </w:p>
    <w:p>
      <w:pPr>
        <w:pStyle w:val="Heading2"/>
        <w:spacing w:after="120" w:before="240"/>
      </w:pPr>
      <w:r>
        <w:rPr>
          <w:rFonts w:ascii="Arial" w:cs="Arial" w:eastAsia="Arial" w:hAnsi="Arial"/>
          <w:b/>
          <w:bCs/>
          <w:i w:val="false"/>
          <w:iCs w:val="false"/>
          <w:sz w:val="24"/>
          <w:szCs w:val="24"/>
        </w:rPr>
        <w:t xml:space="preserve">4.2 Evaluation Metrics</w:t>
      </w:r>
    </w:p>
    <w:p>
      <w:pPr>
        <w:spacing w:after="160" w:before="0" w:line="360"/>
      </w:pPr>
      <w:r>
        <w:rPr>
          <w:rFonts w:ascii="Times New Roman" w:cs="Times New Roman" w:eastAsia="Times New Roman" w:hAnsi="Times New Roman"/>
          <w:b/>
          <w:bCs/>
          <w:sz w:val="24"/>
          <w:szCs w:val="24"/>
        </w:rPr>
        <w:t xml:space="preserve">Discriminative performance. </w:t>
      </w:r>
      <w:r>
        <w:rPr>
          <w:rFonts w:ascii="Times New Roman" w:cs="Times New Roman" w:eastAsia="Times New Roman" w:hAnsi="Times New Roman"/>
          <w:sz w:val="24"/>
          <w:szCs w:val="24"/>
        </w:rPr>
        <w:t xml:space="preserve">Macro-averaged one-vs-rest AUC, macro F1, and accuracy were computed on each test set. Per-class AUC values with 95% confidence intervals were computed using the method of DeLong et al. [24].</w:t>
      </w:r>
    </w:p>
    <w:p>
      <w:pPr>
        <w:spacing w:after="160" w:before="0" w:line="360"/>
      </w:pPr>
      <w:r>
        <w:rPr>
          <w:rFonts w:ascii="Times New Roman" w:cs="Times New Roman" w:eastAsia="Times New Roman" w:hAnsi="Times New Roman"/>
          <w:b/>
          <w:bCs/>
          <w:sz w:val="24"/>
          <w:szCs w:val="24"/>
        </w:rPr>
        <w:t xml:space="preserve">Calibration. </w:t>
      </w:r>
      <w:r>
        <w:rPr>
          <w:rFonts w:ascii="Times New Roman" w:cs="Times New Roman" w:eastAsia="Times New Roman" w:hAnsi="Times New Roman"/>
          <w:sz w:val="24"/>
          <w:szCs w:val="24"/>
        </w:rPr>
        <w:t xml:space="preserve">Expected Calibration Error (ECE) with M = 10 equal-width bins was computed as:</w:t>
      </w:r>
    </w:p>
    <w:p>
      <w:pPr>
        <w:spacing w:after="80" w:before="80"/>
        <w:jc w:val="center"/>
      </w:pPr>
      <w:r>
        <w:rPr>
          <w:rFonts w:ascii="Times New Roman" w:cs="Times New Roman" w:eastAsia="Times New Roman" w:hAnsi="Times New Roman"/>
          <w:i/>
          <w:iCs/>
          <w:sz w:val="24"/>
          <w:szCs w:val="24"/>
        </w:rPr>
        <w:t xml:space="preserve">ECE = Σ⁻(|Bₘ|/n) | acc(Bₘ) − conf(Bₘ) |</w:t>
      </w:r>
    </w:p>
    <w:p>
      <w:pPr>
        <w:spacing w:after="160" w:before="0" w:line="360"/>
      </w:pPr>
      <w:r>
        <w:rPr>
          <w:rFonts w:ascii="Times New Roman" w:cs="Times New Roman" w:eastAsia="Times New Roman" w:hAnsi="Times New Roman"/>
          <w:sz w:val="24"/>
          <w:szCs w:val="24"/>
        </w:rPr>
        <w:t xml:space="preserve">where Bₘ is the set of samples in bin m, conf(Bₘ) is the mean predicted probability, and acc(Bₘ) is the classification accuracy within the bin. Bootstrap 95% CIs were computed with B = 1,000 resamples.</w:t>
      </w:r>
    </w:p>
    <w:p>
      <w:pPr>
        <w:spacing w:after="160" w:before="0" w:line="360"/>
      </w:pPr>
      <w:r>
        <w:rPr>
          <w:rFonts w:ascii="Times New Roman" w:cs="Times New Roman" w:eastAsia="Times New Roman" w:hAnsi="Times New Roman"/>
          <w:b/>
          <w:bCs/>
          <w:sz w:val="24"/>
          <w:szCs w:val="24"/>
        </w:rPr>
        <w:t xml:space="preserve">Statistical significance. </w:t>
      </w:r>
      <w:r>
        <w:rPr>
          <w:rFonts w:ascii="Times New Roman" w:cs="Times New Roman" w:eastAsia="Times New Roman" w:hAnsi="Times New Roman"/>
          <w:sz w:val="24"/>
          <w:szCs w:val="24"/>
        </w:rPr>
        <w:t xml:space="preserve">Pairwise macro AUC comparisons used bootstrap standard errors (B = 2,000) with Bonferroni correction for 12 simultaneous tests (α</w:t>
      </w:r>
      <w:r>
        <w:rPr>
          <w:rFonts w:ascii="Times New Roman" w:cs="Times New Roman" w:eastAsia="Times New Roman" w:hAnsi="Times New Roman"/>
          <w:sz w:val="24"/>
          <w:szCs w:val="24"/>
          <w:vertAlign w:val="subscript"/>
        </w:rPr>
        <w:t xml:space="preserve">corrected</w:t>
      </w:r>
      <w:r>
        <w:rPr>
          <w:rFonts w:ascii="Times New Roman" w:cs="Times New Roman" w:eastAsia="Times New Roman" w:hAnsi="Times New Roman"/>
          <w:sz w:val="24"/>
          <w:szCs w:val="24"/>
        </w:rPr>
        <w:t xml:space="preserve"> = 0.016667).</w:t>
      </w:r>
    </w:p>
    <w:p>
      <w:pPr>
        <w:spacing w:after="160" w:before="0" w:line="360"/>
      </w:pPr>
      <w:r>
        <w:rPr>
          <w:rFonts w:ascii="Times New Roman" w:cs="Times New Roman" w:eastAsia="Times New Roman" w:hAnsi="Times New Roman"/>
          <w:b/>
          <w:bCs/>
          <w:sz w:val="24"/>
          <w:szCs w:val="24"/>
        </w:rPr>
        <w:t xml:space="preserve">Disparate Impact (DI). </w:t>
      </w:r>
      <w:r>
        <w:rPr>
          <w:rFonts w:ascii="Times New Roman" w:cs="Times New Roman" w:eastAsia="Times New Roman" w:hAnsi="Times New Roman"/>
          <w:sz w:val="24"/>
          <w:szCs w:val="24"/>
        </w:rPr>
        <w:t xml:space="preserve">Symmetric DI for class c was defined as: DI</w:t>
      </w:r>
      <w:r>
        <w:rPr>
          <w:rFonts w:ascii="Times New Roman" w:cs="Times New Roman" w:eastAsia="Times New Roman" w:hAnsi="Times New Roman"/>
          <w:sz w:val="24"/>
          <w:szCs w:val="24"/>
          <w:vertAlign w:val="subscript"/>
        </w:rPr>
        <w:t xml:space="preserve">c</w:t>
      </w:r>
      <w:r>
        <w:rPr>
          <w:rFonts w:ascii="Times New Roman" w:cs="Times New Roman" w:eastAsia="Times New Roman" w:hAnsi="Times New Roman"/>
          <w:sz w:val="24"/>
          <w:szCs w:val="24"/>
        </w:rPr>
        <w:t xml:space="preserve"> = min(P(ŷ=c|G=A)/P(ŷ=c|G=B), P(ŷ=c|G=B)/P(ŷ=c|G=A)), where G ∈ {Kaggle, target platform}. DI ∈ (0, 1]; DI &lt; 0.80 violates the four-fifths rule; DI &lt; 0.50 constitutes a severe disparity.</w:t>
      </w:r>
    </w:p>
    <w:p>
      <w:pPr>
        <w:spacing w:after="160" w:before="0" w:line="360"/>
      </w:pPr>
      <w:r>
        <w:rPr>
          <w:rFonts w:ascii="Times New Roman" w:cs="Times New Roman" w:eastAsia="Times New Roman" w:hAnsi="Times New Roman"/>
          <w:b/>
          <w:bCs/>
          <w:sz w:val="24"/>
          <w:szCs w:val="24"/>
        </w:rPr>
        <w:t xml:space="preserve">Equalized Odds Difference (EOD). </w:t>
      </w:r>
      <w:r>
        <w:rPr>
          <w:rFonts w:ascii="Times New Roman" w:cs="Times New Roman" w:eastAsia="Times New Roman" w:hAnsi="Times New Roman"/>
          <w:sz w:val="24"/>
          <w:szCs w:val="24"/>
        </w:rPr>
        <w:t xml:space="preserve">EOD</w:t>
      </w:r>
      <w:r>
        <w:rPr>
          <w:rFonts w:ascii="Times New Roman" w:cs="Times New Roman" w:eastAsia="Times New Roman" w:hAnsi="Times New Roman"/>
          <w:sz w:val="24"/>
          <w:szCs w:val="24"/>
          <w:vertAlign w:val="subscript"/>
        </w:rPr>
        <w:t xml:space="preserve">c</w:t>
      </w:r>
      <w:r>
        <w:rPr>
          <w:rFonts w:ascii="Times New Roman" w:cs="Times New Roman" w:eastAsia="Times New Roman" w:hAnsi="Times New Roman"/>
          <w:sz w:val="24"/>
          <w:szCs w:val="24"/>
        </w:rPr>
        <w:t xml:space="preserve"> = |TPR</w:t>
      </w:r>
      <w:r>
        <w:rPr>
          <w:rFonts w:ascii="Times New Roman" w:cs="Times New Roman" w:eastAsia="Times New Roman" w:hAnsi="Times New Roman"/>
          <w:sz w:val="24"/>
          <w:szCs w:val="24"/>
          <w:vertAlign w:val="subscript"/>
        </w:rPr>
        <w:t xml:space="preserve">c</w:t>
      </w:r>
      <w:r>
        <w:rPr>
          <w:rFonts w:ascii="Times New Roman" w:cs="Times New Roman" w:eastAsia="Times New Roman" w:hAnsi="Times New Roman"/>
          <w:sz w:val="24"/>
          <w:szCs w:val="24"/>
        </w:rPr>
        <w:t xml:space="preserve">(Kaggle) − TPR</w:t>
      </w:r>
      <w:r>
        <w:rPr>
          <w:rFonts w:ascii="Times New Roman" w:cs="Times New Roman" w:eastAsia="Times New Roman" w:hAnsi="Times New Roman"/>
          <w:sz w:val="24"/>
          <w:szCs w:val="24"/>
          <w:vertAlign w:val="subscript"/>
        </w:rPr>
        <w:t xml:space="preserve">c</w:t>
      </w:r>
      <w:r>
        <w:rPr>
          <w:rFonts w:ascii="Times New Roman" w:cs="Times New Roman" w:eastAsia="Times New Roman" w:hAnsi="Times New Roman"/>
          <w:sz w:val="24"/>
          <w:szCs w:val="24"/>
        </w:rPr>
        <w:t xml:space="preserve">(target)|, where TPR</w:t>
      </w:r>
      <w:r>
        <w:rPr>
          <w:rFonts w:ascii="Times New Roman" w:cs="Times New Roman" w:eastAsia="Times New Roman" w:hAnsi="Times New Roman"/>
          <w:sz w:val="24"/>
          <w:szCs w:val="24"/>
          <w:vertAlign w:val="subscript"/>
        </w:rPr>
        <w:t xml:space="preserve">c</w:t>
      </w:r>
      <w:r>
        <w:rPr>
          <w:rFonts w:ascii="Times New Roman" w:cs="Times New Roman" w:eastAsia="Times New Roman" w:hAnsi="Times New Roman"/>
          <w:sz w:val="24"/>
          <w:szCs w:val="24"/>
        </w:rPr>
        <w:t xml:space="preserve"> = P(ŷ = c | y = c, G). EOD = 0 indicates perfect Equalized Odds.</w:t>
      </w:r>
    </w:p>
    <w:p>
      <w:pPr>
        <w:spacing w:after="160" w:before="0" w:line="360"/>
      </w:pPr>
      <w:r>
        <w:rPr>
          <w:rFonts w:ascii="Times New Roman" w:cs="Times New Roman" w:eastAsia="Times New Roman" w:hAnsi="Times New Roman"/>
          <w:b/>
          <w:bCs/>
          <w:sz w:val="24"/>
          <w:szCs w:val="24"/>
        </w:rPr>
        <w:t xml:space="preserve">Attribution stability. </w:t>
      </w:r>
      <w:r>
        <w:rPr>
          <w:rFonts w:ascii="Times New Roman" w:cs="Times New Roman" w:eastAsia="Times New Roman" w:hAnsi="Times New Roman"/>
          <w:sz w:val="24"/>
          <w:szCs w:val="24"/>
        </w:rPr>
        <w:t xml:space="preserve">Token importance was estimated by gradient-based saliency: s</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 ‖∂P(y|x)/∂E</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‖₂, where E</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is the embedding of token i. Per-token scores were aggregated by word type across a platform sample (n = 200 per platform). Jaccard similarity between top-K word sets from two platforms: J</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(A,B) = |top</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(A) ∩ top</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(B)| / |top</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(A) ∪ top</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(B)|. Reported at K ∈ {5, 10, 15, 20}.</w:t>
      </w:r>
    </w:p>
    <w:p>
      <w:pPr>
        <w:pStyle w:val="Heading2"/>
        <w:spacing w:after="120" w:before="240"/>
      </w:pPr>
      <w:r>
        <w:rPr>
          <w:rFonts w:ascii="Arial" w:cs="Arial" w:eastAsia="Arial" w:hAnsi="Arial"/>
          <w:b/>
          <w:bCs/>
          <w:i w:val="false"/>
          <w:iCs w:val="false"/>
          <w:sz w:val="24"/>
          <w:szCs w:val="24"/>
        </w:rPr>
        <w:t xml:space="preserve">4.3 Temperature Scaling</w:t>
      </w:r>
    </w:p>
    <w:p>
      <w:pPr>
        <w:spacing w:after="160" w:before="0" w:line="360"/>
      </w:pPr>
      <w:r>
        <w:rPr>
          <w:rFonts w:ascii="Times New Roman" w:cs="Times New Roman" w:eastAsia="Times New Roman" w:hAnsi="Times New Roman"/>
          <w:sz w:val="24"/>
          <w:szCs w:val="24"/>
        </w:rPr>
        <w:t xml:space="preserve">Post-hoc temperature scaling [15] recalibrates predicted probabilities via p</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 softmax(z/T), where z is the raw pre-softmax logit vector and scalar T &gt; 0. Temperature T* minimises negative log-likelihood on a held-out calibration split (10% of the target platform test set, stratified by label). Raw logits were saved at inference time and used directly; computing temperature scaling from softmax outputs via log(softmax(z)) is mathematically incorrect as it conflates the logit with the log-normalised output.</w:t>
      </w:r>
    </w:p>
    <w:p>
      <w:pPr>
        <w:pStyle w:val="Heading2"/>
        <w:spacing w:after="120" w:before="240"/>
      </w:pPr>
      <w:r>
        <w:rPr>
          <w:rFonts w:ascii="Arial" w:cs="Arial" w:eastAsia="Arial" w:hAnsi="Arial"/>
          <w:b/>
          <w:bCs/>
          <w:i w:val="false"/>
          <w:iCs w:val="false"/>
          <w:sz w:val="24"/>
          <w:szCs w:val="24"/>
        </w:rPr>
        <w:t xml:space="preserve">4.4 Sensitivity Analysis</w:t>
      </w:r>
    </w:p>
    <w:p>
      <w:pPr>
        <w:spacing w:after="160" w:before="0" w:line="360"/>
      </w:pPr>
      <w:r>
        <w:rPr>
          <w:rFonts w:ascii="Times New Roman" w:cs="Times New Roman" w:eastAsia="Times New Roman" w:hAnsi="Times New Roman"/>
          <w:sz w:val="24"/>
          <w:szCs w:val="24"/>
        </w:rPr>
        <w:t xml:space="preserve">Four label mapping schemes were evaluated to assess robustness to the emotion→clinical category remapping: A (original 4-class); B (binary: normal vs. any mental health condition); C (3-class: normal / depression / distress). No model retraining was required; ground-truth labels and predicted probabilities from the primary analysis were remapped.</w:t>
      </w:r>
    </w:p>
    <w:p>
      <w:pPr>
        <w:pStyle w:val="Heading1"/>
        <w:spacing w:after="160" w:before="360"/>
      </w:pPr>
      <w:r>
        <w:rPr>
          <w:rFonts w:ascii="Arial" w:cs="Arial" w:eastAsia="Arial" w:hAnsi="Arial"/>
          <w:b/>
          <w:bCs/>
          <w:sz w:val="28"/>
          <w:szCs w:val="28"/>
        </w:rPr>
        <w:t xml:space="preserve">5. Results</w:t>
      </w:r>
    </w:p>
    <w:p>
      <w:pPr>
        <w:pStyle w:val="Heading2"/>
        <w:spacing w:after="120" w:before="240"/>
      </w:pPr>
      <w:r>
        <w:rPr>
          <w:rFonts w:ascii="Arial" w:cs="Arial" w:eastAsia="Arial" w:hAnsi="Arial"/>
          <w:b/>
          <w:bCs/>
          <w:i w:val="false"/>
          <w:iCs w:val="false"/>
          <w:sz w:val="24"/>
          <w:szCs w:val="24"/>
        </w:rPr>
        <w:t xml:space="preserve">5.1 Within-Platform Performance</w:t>
      </w:r>
    </w:p>
    <w:p>
      <w:pPr>
        <w:spacing w:after="80" w:before="160"/>
        <w:jc w:val="left"/>
      </w:pPr>
      <w:r>
        <w:rPr>
          <w:rFonts w:ascii="Arial" w:cs="Arial" w:eastAsia="Arial" w:hAnsi="Arial"/>
          <w:i/>
          <w:iCs/>
          <w:sz w:val="20"/>
          <w:szCs w:val="20"/>
        </w:rPr>
        <w:t xml:space="preserve">Table 2. Within-platform performance on the Kaggle test set (n = 7,620). ECE bootstrap 95% CIs, B = 1,000.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100"/>
        <w:gridCol w:w="1100"/>
        <w:gridCol w:w="1100"/>
        <w:gridCol w:w="1100"/>
        <w:gridCol w:w="1200"/>
      </w:tblGrid>
      <w:tr>
        <w:tc>
          <w:tcPr>
            <w:tcW w:type="dxa" w:w="2760"/>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Model</w:t>
            </w:r>
          </w:p>
        </w:tc>
        <w:tc>
          <w:tcPr>
            <w:tcW w:type="dxa" w:w="1100"/>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Accuracy</w:t>
            </w:r>
          </w:p>
        </w:tc>
        <w:tc>
          <w:tcPr>
            <w:tcW w:type="dxa" w:w="1100"/>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F1-macro</w:t>
            </w:r>
          </w:p>
        </w:tc>
        <w:tc>
          <w:tcPr>
            <w:tcW w:type="dxa" w:w="1100"/>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F1-weighted</w:t>
            </w:r>
          </w:p>
        </w:tc>
        <w:tc>
          <w:tcPr>
            <w:tcW w:type="dxa" w:w="1100"/>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AUC</w:t>
            </w:r>
          </w:p>
        </w:tc>
        <w:tc>
          <w:tcPr>
            <w:tcW w:type="dxa" w:w="1200"/>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ECE [95% CI]</w:t>
            </w:r>
          </w:p>
        </w:tc>
      </w:tr>
      <w:tr>
        <w:tc>
          <w:tcPr>
            <w:tcW w:type="dxa" w:w="27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BERT</w:t>
            </w:r>
          </w:p>
        </w:tc>
        <w:tc>
          <w:tcPr>
            <w:tcW w:type="dxa" w:w="11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0.930</w:t>
            </w:r>
          </w:p>
        </w:tc>
        <w:tc>
          <w:tcPr>
            <w:tcW w:type="dxa" w:w="11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0.874</w:t>
            </w:r>
          </w:p>
        </w:tc>
        <w:tc>
          <w:tcPr>
            <w:tcW w:type="dxa" w:w="11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0.931</w:t>
            </w:r>
          </w:p>
        </w:tc>
        <w:tc>
          <w:tcPr>
            <w:tcW w:type="dxa" w:w="11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0.984</w:t>
            </w:r>
          </w:p>
        </w:tc>
        <w:tc>
          <w:tcPr>
            <w:tcW w:type="dxa" w:w="1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0.060 [0.055, 0.066]</w:t>
            </w:r>
          </w:p>
        </w:tc>
      </w:tr>
      <w:tr>
        <w:tc>
          <w:tcPr>
            <w:tcW w:type="dxa" w:w="27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RoBERTa</w:t>
            </w:r>
          </w:p>
        </w:tc>
        <w:tc>
          <w:tcPr>
            <w:tcW w:type="dxa" w:w="11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0.936</w:t>
            </w:r>
          </w:p>
        </w:tc>
        <w:tc>
          <w:tcPr>
            <w:tcW w:type="dxa" w:w="11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0.883</w:t>
            </w:r>
          </w:p>
        </w:tc>
        <w:tc>
          <w:tcPr>
            <w:tcW w:type="dxa" w:w="11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0.937</w:t>
            </w:r>
          </w:p>
        </w:tc>
        <w:tc>
          <w:tcPr>
            <w:tcW w:type="dxa" w:w="11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0.987</w:t>
            </w:r>
          </w:p>
        </w:tc>
        <w:tc>
          <w:tcPr>
            <w:tcW w:type="dxa" w:w="1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0.056 [0.052, 0.062]</w:t>
            </w:r>
          </w:p>
        </w:tc>
      </w:tr>
      <w:tr>
        <w:tc>
          <w:tcPr>
            <w:tcW w:type="dxa" w:w="27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Emotion-DistilRoBERTa</w:t>
            </w:r>
          </w:p>
        </w:tc>
        <w:tc>
          <w:tcPr>
            <w:tcW w:type="dxa" w:w="11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0.928</w:t>
            </w:r>
          </w:p>
        </w:tc>
        <w:tc>
          <w:tcPr>
            <w:tcW w:type="dxa" w:w="11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0.862</w:t>
            </w:r>
          </w:p>
        </w:tc>
        <w:tc>
          <w:tcPr>
            <w:tcW w:type="dxa" w:w="11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0.928</w:t>
            </w:r>
          </w:p>
        </w:tc>
        <w:tc>
          <w:tcPr>
            <w:tcW w:type="dxa" w:w="11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0.983</w:t>
            </w:r>
          </w:p>
        </w:tc>
        <w:tc>
          <w:tcPr>
            <w:tcW w:type="dxa" w:w="1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0.058 [0.053, 0.064]</w:t>
            </w:r>
          </w:p>
        </w:tc>
      </w:tr>
      <w:tr>
        <w:tc>
          <w:tcPr>
            <w:tcW w:type="dxa" w:w="27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GoEmotions-RoBERTa</w:t>
            </w:r>
          </w:p>
        </w:tc>
        <w:tc>
          <w:tcPr>
            <w:tcW w:type="dxa" w:w="11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0.930</w:t>
            </w:r>
          </w:p>
        </w:tc>
        <w:tc>
          <w:tcPr>
            <w:tcW w:type="dxa" w:w="11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0.871</w:t>
            </w:r>
          </w:p>
        </w:tc>
        <w:tc>
          <w:tcPr>
            <w:tcW w:type="dxa" w:w="11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0.931</w:t>
            </w:r>
          </w:p>
        </w:tc>
        <w:tc>
          <w:tcPr>
            <w:tcW w:type="dxa" w:w="11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0.985</w:t>
            </w:r>
          </w:p>
        </w:tc>
        <w:tc>
          <w:tcPr>
            <w:tcW w:type="dxa" w:w="1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0.059 [0.054, 0.064]</w:t>
            </w:r>
          </w:p>
        </w:tc>
      </w:tr>
    </w:tbl>
    <w:p>
      <w:pPr>
        <w:spacing w:after="80" w:before="0"/>
      </w:pPr>
      <w:r>
        <w:rPr>
          <w:rFonts w:ascii="Times New Roman" w:cs="Times New Roman" w:eastAsia="Times New Roman" w:hAnsi="Times New Roman"/>
          <w:sz w:val="24"/>
          <w:szCs w:val="24"/>
        </w:rPr>
        <w:t xml:space="preserve"/>
      </w:r>
    </w:p>
    <w:p>
      <w:pPr>
        <w:spacing w:after="160" w:before="0" w:line="360"/>
      </w:pPr>
      <w:r>
        <w:rPr>
          <w:rFonts w:ascii="Times New Roman" w:cs="Times New Roman" w:eastAsia="Times New Roman" w:hAnsi="Times New Roman"/>
          <w:sz w:val="24"/>
          <w:szCs w:val="24"/>
        </w:rPr>
        <w:t xml:space="preserve">All four models achieved strong within-platform performance on the Kaggle test set (Table 2). RoBERTa achieved the highest macro AUC (0.987) and macro F1 (0.883); GoEmotions-RoBERTa was closely comparable (AUC 0.985, F1 0.871). Emotion-DistilRoBERTa produced slightly lower F1 (0.862) with comparable AUC (0.983). Within-platform ECE was 0.056–0.060, indicating good calibration on the training distribution. The stress class showed the lowest per-class F1 across all models (0.697–0.740), attributable to its small support (n = 549, 7.2%) and conceptual proximity to anxiety.</w:t>
      </w:r>
    </w:p>
    <w:p>
      <w:pPr>
        <w:spacing w:after="80" w:before="0"/>
      </w:pPr>
      <w:r>
        <w:rPr>
          <w:rFonts w:ascii="Times New Roman" w:cs="Times New Roman" w:eastAsia="Times New Roman" w:hAnsi="Times New Roman"/>
          <w:sz w:val="24"/>
          <w:szCs w:val="24"/>
        </w:rPr>
        <w:t xml:space="preserve"/>
      </w:r>
    </w:p>
    <w:p>
      <w:pPr>
        <w:pStyle w:val="Heading2"/>
        <w:spacing w:after="120" w:before="240"/>
      </w:pPr>
      <w:r>
        <w:rPr>
          <w:rFonts w:ascii="Arial" w:cs="Arial" w:eastAsia="Arial" w:hAnsi="Arial"/>
          <w:b/>
          <w:bCs/>
          <w:i w:val="false"/>
          <w:iCs w:val="false"/>
          <w:sz w:val="24"/>
          <w:szCs w:val="24"/>
        </w:rPr>
        <w:t xml:space="preserve">5.2 Cross-Platform AUC Degradation</w:t>
      </w:r>
    </w:p>
    <w:p>
      <w:pPr>
        <w:spacing w:after="80" w:before="160"/>
        <w:jc w:val="left"/>
      </w:pPr>
      <w:r>
        <w:rPr>
          <w:rFonts w:ascii="Arial" w:cs="Arial" w:eastAsia="Arial" w:hAnsi="Arial"/>
          <w:i/>
          <w:iCs/>
          <w:sz w:val="20"/>
          <w:szCs w:val="20"/>
        </w:rPr>
        <w:t xml:space="preserve">Table 3. Cross-platform performance on Reddit (n = 6,257) and Twitter (n = 2,883) test sets. ΔAUC% is the percentage drop relative to within-platform AUC. ECE bootstrap 95% CIs, B = 1,000. †GoEmotions-RoBERTa was pretrained on GoEmotions (Reddit domain); its Reddit result is an upper bound.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900"/>
        <w:gridCol w:w="920"/>
        <w:gridCol w:w="920"/>
        <w:gridCol w:w="960"/>
        <w:gridCol w:w="2000"/>
        <w:gridCol w:w="1360"/>
      </w:tblGrid>
      <w:tr>
        <w:tc>
          <w:tcPr>
            <w:tcW w:type="dxa" w:w="2300"/>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Model</w:t>
            </w:r>
          </w:p>
        </w:tc>
        <w:tc>
          <w:tcPr>
            <w:tcW w:type="dxa" w:w="900"/>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Platform</w:t>
            </w:r>
          </w:p>
        </w:tc>
        <w:tc>
          <w:tcPr>
            <w:tcW w:type="dxa" w:w="920"/>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Accuracy</w:t>
            </w:r>
          </w:p>
        </w:tc>
        <w:tc>
          <w:tcPr>
            <w:tcW w:type="dxa" w:w="920"/>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F1-macro</w:t>
            </w:r>
          </w:p>
        </w:tc>
        <w:tc>
          <w:tcPr>
            <w:tcW w:type="dxa" w:w="960"/>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AUC</w:t>
            </w:r>
          </w:p>
        </w:tc>
        <w:tc>
          <w:tcPr>
            <w:tcW w:type="dxa" w:w="2000"/>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ECE [95% CI]</w:t>
            </w:r>
          </w:p>
        </w:tc>
        <w:tc>
          <w:tcPr>
            <w:tcW w:type="dxa" w:w="1360"/>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ΔAUC%</w:t>
            </w:r>
          </w:p>
        </w:tc>
      </w:tr>
      <w:tr>
        <w:tc>
          <w:tcPr>
            <w:tcW w:type="dxa" w:w="23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BERT</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Reddit</w:t>
            </w:r>
          </w:p>
        </w:tc>
        <w:tc>
          <w:tcPr>
            <w:tcW w:type="dxa" w:w="92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0.754</w:t>
            </w:r>
          </w:p>
        </w:tc>
        <w:tc>
          <w:tcPr>
            <w:tcW w:type="dxa" w:w="92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0.303</w:t>
            </w:r>
          </w:p>
        </w:tc>
        <w:tc>
          <w:tcPr>
            <w:tcW w:type="dxa" w:w="9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0.645</w:t>
            </w:r>
          </w:p>
        </w:tc>
        <w:tc>
          <w:tcPr>
            <w:tcW w:type="dxa" w:w="20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0.229 [0.218, 0.239]</w:t>
            </w:r>
          </w:p>
        </w:tc>
        <w:tc>
          <w:tcPr>
            <w:tcW w:type="dxa" w:w="13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C00000"/>
                <w:sz w:val="18"/>
                <w:szCs w:val="18"/>
              </w:rPr>
              <w:t xml:space="preserve">−34.5%</w:t>
            </w:r>
          </w:p>
        </w:tc>
      </w:tr>
      <w:tr>
        <w:tc>
          <w:tcPr>
            <w:tcW w:type="dxa" w:w="23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RoBERTa</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Reddit</w:t>
            </w:r>
          </w:p>
        </w:tc>
        <w:tc>
          <w:tcPr>
            <w:tcW w:type="dxa" w:w="92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0.768</w:t>
            </w:r>
          </w:p>
        </w:tc>
        <w:tc>
          <w:tcPr>
            <w:tcW w:type="dxa" w:w="92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0.304</w:t>
            </w:r>
          </w:p>
        </w:tc>
        <w:tc>
          <w:tcPr>
            <w:tcW w:type="dxa" w:w="9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0.637</w:t>
            </w:r>
          </w:p>
        </w:tc>
        <w:tc>
          <w:tcPr>
            <w:tcW w:type="dxa" w:w="20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0.221 [0.210, 0.231]</w:t>
            </w:r>
          </w:p>
        </w:tc>
        <w:tc>
          <w:tcPr>
            <w:tcW w:type="dxa" w:w="13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C00000"/>
                <w:sz w:val="18"/>
                <w:szCs w:val="18"/>
              </w:rPr>
              <w:t xml:space="preserve">−35.4%</w:t>
            </w:r>
          </w:p>
        </w:tc>
      </w:tr>
      <w:tr>
        <w:tc>
          <w:tcPr>
            <w:tcW w:type="dxa" w:w="23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Emotion-DistilRoBERTa</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Reddit</w:t>
            </w:r>
          </w:p>
        </w:tc>
        <w:tc>
          <w:tcPr>
            <w:tcW w:type="dxa" w:w="92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0.768</w:t>
            </w:r>
          </w:p>
        </w:tc>
        <w:tc>
          <w:tcPr>
            <w:tcW w:type="dxa" w:w="92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0.332</w:t>
            </w:r>
          </w:p>
        </w:tc>
        <w:tc>
          <w:tcPr>
            <w:tcW w:type="dxa" w:w="9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0.685</w:t>
            </w:r>
          </w:p>
        </w:tc>
        <w:tc>
          <w:tcPr>
            <w:tcW w:type="dxa" w:w="20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0.208 [0.198, 0.218]</w:t>
            </w:r>
          </w:p>
        </w:tc>
        <w:tc>
          <w:tcPr>
            <w:tcW w:type="dxa" w:w="13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C00000"/>
                <w:sz w:val="18"/>
                <w:szCs w:val="18"/>
              </w:rPr>
              <w:t xml:space="preserve">−30.3%</w:t>
            </w:r>
          </w:p>
        </w:tc>
      </w:tr>
      <w:tr>
        <w:tc>
          <w:tcPr>
            <w:tcW w:type="dxa" w:w="23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GoEmotions-RoBERTa†</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Reddit</w:t>
            </w:r>
          </w:p>
        </w:tc>
        <w:tc>
          <w:tcPr>
            <w:tcW w:type="dxa" w:w="92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0.786</w:t>
            </w:r>
          </w:p>
        </w:tc>
        <w:tc>
          <w:tcPr>
            <w:tcW w:type="dxa" w:w="92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0.318</w:t>
            </w:r>
          </w:p>
        </w:tc>
        <w:tc>
          <w:tcPr>
            <w:tcW w:type="dxa" w:w="9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0.703</w:t>
            </w:r>
          </w:p>
        </w:tc>
        <w:tc>
          <w:tcPr>
            <w:tcW w:type="dxa" w:w="20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0.196 [0.186, 0.205]</w:t>
            </w:r>
          </w:p>
        </w:tc>
        <w:tc>
          <w:tcPr>
            <w:tcW w:type="dxa" w:w="13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C00000"/>
                <w:sz w:val="18"/>
                <w:szCs w:val="18"/>
              </w:rPr>
              <w:t xml:space="preserve">−28.6%</w:t>
            </w:r>
          </w:p>
        </w:tc>
      </w:tr>
      <w:tr>
        <w:tc>
          <w:tcPr>
            <w:tcW w:type="dxa" w:w="23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BERT</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Twitter</w:t>
            </w:r>
          </w:p>
        </w:tc>
        <w:tc>
          <w:tcPr>
            <w:tcW w:type="dxa" w:w="92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0.460</w:t>
            </w:r>
          </w:p>
        </w:tc>
        <w:tc>
          <w:tcPr>
            <w:tcW w:type="dxa" w:w="92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0.317</w:t>
            </w:r>
          </w:p>
        </w:tc>
        <w:tc>
          <w:tcPr>
            <w:tcW w:type="dxa" w:w="9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0.596</w:t>
            </w:r>
          </w:p>
        </w:tc>
        <w:tc>
          <w:tcPr>
            <w:tcW w:type="dxa" w:w="20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0.506 [0.489, 0.524]</w:t>
            </w:r>
          </w:p>
        </w:tc>
        <w:tc>
          <w:tcPr>
            <w:tcW w:type="dxa" w:w="13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C00000"/>
                <w:sz w:val="18"/>
                <w:szCs w:val="18"/>
              </w:rPr>
              <w:t xml:space="preserve">−39.5%</w:t>
            </w:r>
          </w:p>
        </w:tc>
      </w:tr>
      <w:tr>
        <w:tc>
          <w:tcPr>
            <w:tcW w:type="dxa" w:w="23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RoBERTa</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Twitter</w:t>
            </w:r>
          </w:p>
        </w:tc>
        <w:tc>
          <w:tcPr>
            <w:tcW w:type="dxa" w:w="92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0.460</w:t>
            </w:r>
          </w:p>
        </w:tc>
        <w:tc>
          <w:tcPr>
            <w:tcW w:type="dxa" w:w="92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0.284</w:t>
            </w:r>
          </w:p>
        </w:tc>
        <w:tc>
          <w:tcPr>
            <w:tcW w:type="dxa" w:w="9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0.603</w:t>
            </w:r>
          </w:p>
        </w:tc>
        <w:tc>
          <w:tcPr>
            <w:tcW w:type="dxa" w:w="20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0.514 [0.497, 0.533]</w:t>
            </w:r>
          </w:p>
        </w:tc>
        <w:tc>
          <w:tcPr>
            <w:tcW w:type="dxa" w:w="13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C00000"/>
                <w:sz w:val="18"/>
                <w:szCs w:val="18"/>
              </w:rPr>
              <w:t xml:space="preserve">−38.9%</w:t>
            </w:r>
          </w:p>
        </w:tc>
      </w:tr>
      <w:tr>
        <w:tc>
          <w:tcPr>
            <w:tcW w:type="dxa" w:w="23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Emotion-DistilRoBERTa</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Twitter</w:t>
            </w:r>
          </w:p>
        </w:tc>
        <w:tc>
          <w:tcPr>
            <w:tcW w:type="dxa" w:w="92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0.409</w:t>
            </w:r>
          </w:p>
        </w:tc>
        <w:tc>
          <w:tcPr>
            <w:tcW w:type="dxa" w:w="92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0.290</w:t>
            </w:r>
          </w:p>
        </w:tc>
        <w:tc>
          <w:tcPr>
            <w:tcW w:type="dxa" w:w="9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0.611</w:t>
            </w:r>
          </w:p>
        </w:tc>
        <w:tc>
          <w:tcPr>
            <w:tcW w:type="dxa" w:w="20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0.542 [0.524, 0.560]</w:t>
            </w:r>
          </w:p>
        </w:tc>
        <w:tc>
          <w:tcPr>
            <w:tcW w:type="dxa" w:w="13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C00000"/>
                <w:sz w:val="18"/>
                <w:szCs w:val="18"/>
              </w:rPr>
              <w:t xml:space="preserve">−37.9%</w:t>
            </w:r>
          </w:p>
        </w:tc>
      </w:tr>
      <w:tr>
        <w:tc>
          <w:tcPr>
            <w:tcW w:type="dxa" w:w="23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GoEmotions-RoBERTa†</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Twitter</w:t>
            </w:r>
          </w:p>
        </w:tc>
        <w:tc>
          <w:tcPr>
            <w:tcW w:type="dxa" w:w="92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0.466</w:t>
            </w:r>
          </w:p>
        </w:tc>
        <w:tc>
          <w:tcPr>
            <w:tcW w:type="dxa" w:w="92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0.306</w:t>
            </w:r>
          </w:p>
        </w:tc>
        <w:tc>
          <w:tcPr>
            <w:tcW w:type="dxa" w:w="9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0.605</w:t>
            </w:r>
          </w:p>
        </w:tc>
        <w:tc>
          <w:tcPr>
            <w:tcW w:type="dxa" w:w="20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0.499 [0.481, 0.517]</w:t>
            </w:r>
          </w:p>
        </w:tc>
        <w:tc>
          <w:tcPr>
            <w:tcW w:type="dxa" w:w="13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C00000"/>
                <w:sz w:val="18"/>
                <w:szCs w:val="18"/>
              </w:rPr>
              <w:t xml:space="preserve">−38.6%</w:t>
            </w:r>
          </w:p>
        </w:tc>
      </w:tr>
    </w:tbl>
    <w:p>
      <w:pPr>
        <w:spacing w:after="80" w:before="0"/>
      </w:pPr>
      <w:r>
        <w:rPr>
          <w:rFonts w:ascii="Times New Roman" w:cs="Times New Roman" w:eastAsia="Times New Roman" w:hAnsi="Times New Roman"/>
          <w:sz w:val="24"/>
          <w:szCs w:val="24"/>
        </w:rPr>
        <w:t xml:space="preserve"/>
      </w:r>
    </w:p>
    <w:p>
      <w:pPr>
        <w:spacing w:after="160" w:before="0" w:line="360"/>
      </w:pPr>
      <w:r>
        <w:rPr>
          <w:rFonts w:ascii="Times New Roman" w:cs="Times New Roman" w:eastAsia="Times New Roman" w:hAnsi="Times New Roman"/>
          <w:sz w:val="24"/>
          <w:szCs w:val="24"/>
        </w:rPr>
        <w:t xml:space="preserve">All four models exhibit severe cross-platform AUC degradation (Table 3). Macro AUC falls by 28.6–39.5% on Reddit and 37.9–39.5% on Twitter relative to the Kaggle baseline. F1-macro collapses from 0.862–0.883 in-domain to 0.284–0.332 on Reddit and 0.284–0.317 on Twitter—a reduction of approximately 63–68%.</w:t>
      </w:r>
    </w:p>
    <w:p>
      <w:pPr>
        <w:spacing w:after="160" w:before="0" w:line="360"/>
      </w:pPr>
      <w:r>
        <w:rPr>
          <w:rFonts w:ascii="Times New Roman" w:cs="Times New Roman" w:eastAsia="Times New Roman" w:hAnsi="Times New Roman"/>
          <w:sz w:val="24"/>
          <w:szCs w:val="24"/>
        </w:rPr>
        <w:t xml:space="preserve">For context, a trivial majority-class classifier (always predicting ‘normal’) achieves F1-macro ≈ 0.224 on Reddit and ≈ 0.266 on Twitter given their class distributions. The models’ cross-platform F1-macro of 0.303–0.332 on Reddit represents marginal but consistent improvement over this degenerate baseline, confirming that meaningful distributional signal is retained despite the large performance drop.</w:t>
      </w:r>
    </w:p>
    <w:p>
      <w:pPr>
        <w:spacing w:after="160" w:before="0" w:line="360"/>
      </w:pPr>
      <w:r>
        <w:rPr>
          <w:rFonts w:ascii="Times New Roman" w:cs="Times New Roman" w:eastAsia="Times New Roman" w:hAnsi="Times New Roman"/>
          <w:sz w:val="24"/>
          <w:szCs w:val="24"/>
        </w:rPr>
        <w:t xml:space="preserve">GoEmotions-RoBERTa, pretrained on the GoEmotions corpus (the same source as the Reddit test set), shows the smallest Reddit AUC drop (28.6%, AUC 0.703). This result is non-independent (GoEmotions-RoBERTa was fine-tuned on data from the same source as the Reddit test set) and should not be interpreted as a generalization benchmark on domain-adaptive pretraining performance under the most favourable overlap condition; it should not be interpreted as evidence that domain pretraining generalizes to arbitrary target domains. On Twitter, all four models converge to AUC 0.596–0.611 (drops 37.9–39.5%), confirming that the GoEmotions pretraining advantage does not extend to the Twitter distribution.</w:t>
      </w:r>
    </w:p>
    <w:p>
      <w:pPr>
        <w:spacing w:after="160" w:before="0" w:line="360"/>
      </w:pPr>
      <w:r>
        <w:rPr>
          <w:rFonts w:ascii="Times New Roman" w:cs="Times New Roman" w:eastAsia="Times New Roman" w:hAnsi="Times New Roman"/>
          <w:sz w:val="24"/>
          <w:szCs w:val="24"/>
        </w:rPr>
        <w:t xml:space="preserve">Majority-class baseline (always predict ‘normal’): Kaggle F1-macro ≈ 0.216 (25% depression majority); Reddit F1-macro ≈ 0.224 (80.9% normal majority); Twitter F1-macro ≈ 0.266 (43.6% normal majority). All four models substantially outperform this baseline on Reddit (0.303–0.332 vs. 0.224 baseline), confirming that model predictions carry meaningful signal beyond majority-class assignment, even under severe degradation.</w:t>
      </w:r>
    </w:p>
    <w:p>
      <w:pPr>
        <w:spacing w:after="80" w:before="0"/>
      </w:pPr>
      <w:r>
        <w:rPr>
          <w:rFonts w:ascii="Times New Roman" w:cs="Times New Roman" w:eastAsia="Times New Roman" w:hAnsi="Times New Roman"/>
          <w:sz w:val="24"/>
          <w:szCs w:val="24"/>
        </w:rPr>
        <w:t xml:space="preserve"/>
      </w:r>
    </w:p>
    <w:p>
      <w:pPr>
        <w:pStyle w:val="Heading2"/>
        <w:spacing w:after="120" w:before="240"/>
      </w:pPr>
      <w:r>
        <w:rPr>
          <w:rFonts w:ascii="Arial" w:cs="Arial" w:eastAsia="Arial" w:hAnsi="Arial"/>
          <w:b/>
          <w:bCs/>
          <w:i w:val="false"/>
          <w:iCs w:val="false"/>
          <w:sz w:val="24"/>
          <w:szCs w:val="24"/>
        </w:rPr>
        <w:t xml:space="preserve">5.3 Per-Class AUC with DeLong Confidence Intervals</w:t>
      </w:r>
    </w:p>
    <w:p>
      <w:pPr>
        <w:spacing w:after="80" w:before="160"/>
        <w:jc w:val="left"/>
      </w:pPr>
      <w:r>
        <w:rPr>
          <w:rFonts w:ascii="Arial" w:cs="Arial" w:eastAsia="Arial" w:hAnsi="Arial"/>
          <w:i/>
          <w:iCs/>
          <w:sz w:val="20"/>
          <w:szCs w:val="20"/>
        </w:rPr>
        <w:t xml:space="preserve">Table 4. Per-class one-vs-rest AUC with 95% DeLong confidence intervals. Top: Kaggle (n = 7,620). Middle: Reddit (n = 6,257). Bottom: Twitter (n = 2,883). Bold red values indicate CIs overlapping or below chance (AUC = 0.5).</w:t>
      </w:r>
    </w:p>
    <w:p>
      <w:pPr>
        <w:spacing w:after="160" w:before="0" w:line="360"/>
      </w:pPr>
      <w:r>
        <w:rPr>
          <w:rFonts w:ascii="Times New Roman" w:cs="Times New Roman" w:eastAsia="Times New Roman" w:hAnsi="Times New Roman"/>
          <w:i/>
          <w:iCs/>
          <w:sz w:val="24"/>
          <w:szCs w:val="24"/>
        </w:rPr>
        <w:t xml:space="preserve">Panel A: Kaggle (within-platform)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15"/>
        <w:gridCol w:w="1815"/>
        <w:gridCol w:w="1815"/>
        <w:gridCol w:w="1815"/>
      </w:tblGrid>
      <w:tr>
        <w:tc>
          <w:tcPr>
            <w:tcW w:type="dxa" w:w="2100"/>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Model</w:t>
            </w:r>
          </w:p>
        </w:tc>
        <w:tc>
          <w:tcPr>
            <w:tcW w:type="dxa" w:w="1815"/>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Normal</w:t>
            </w:r>
          </w:p>
        </w:tc>
        <w:tc>
          <w:tcPr>
            <w:tcW w:type="dxa" w:w="1815"/>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Depression</w:t>
            </w:r>
          </w:p>
        </w:tc>
        <w:tc>
          <w:tcPr>
            <w:tcW w:type="dxa" w:w="1815"/>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Anxiety</w:t>
            </w:r>
          </w:p>
        </w:tc>
        <w:tc>
          <w:tcPr>
            <w:tcW w:type="dxa" w:w="1815"/>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Stress</w:t>
            </w:r>
          </w:p>
        </w:tc>
      </w:tr>
      <w:tr>
        <w:tc>
          <w:tcPr>
            <w:tcW w:type="dxa" w:w="21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BERT</w:t>
            </w:r>
          </w:p>
        </w:tc>
        <w:tc>
          <w:tcPr>
            <w:tcW w:type="dxa" w:w="1815"/>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0.991 [0.989, 0.993]</w:t>
            </w:r>
          </w:p>
        </w:tc>
        <w:tc>
          <w:tcPr>
            <w:tcW w:type="dxa" w:w="1815"/>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0.988 [0.986, 0.990]</w:t>
            </w:r>
          </w:p>
        </w:tc>
        <w:tc>
          <w:tcPr>
            <w:tcW w:type="dxa" w:w="1815"/>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0.988 [0.984, 0.992]</w:t>
            </w:r>
          </w:p>
        </w:tc>
        <w:tc>
          <w:tcPr>
            <w:tcW w:type="dxa" w:w="1815"/>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0.969 [0.962, 0.976]</w:t>
            </w:r>
          </w:p>
        </w:tc>
      </w:tr>
      <w:tr>
        <w:tc>
          <w:tcPr>
            <w:tcW w:type="dxa" w:w="21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RoBERTa</w:t>
            </w:r>
          </w:p>
        </w:tc>
        <w:tc>
          <w:tcPr>
            <w:tcW w:type="dxa" w:w="1815"/>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0.993 [0.992, 0.995]</w:t>
            </w:r>
          </w:p>
        </w:tc>
        <w:tc>
          <w:tcPr>
            <w:tcW w:type="dxa" w:w="1815"/>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0.990 [0.989, 0.992]</w:t>
            </w:r>
          </w:p>
        </w:tc>
        <w:tc>
          <w:tcPr>
            <w:tcW w:type="dxa" w:w="1815"/>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0.991 [0.987, 0.994]</w:t>
            </w:r>
          </w:p>
        </w:tc>
        <w:tc>
          <w:tcPr>
            <w:tcW w:type="dxa" w:w="1815"/>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0.972 [0.966, 0.978]</w:t>
            </w:r>
          </w:p>
        </w:tc>
      </w:tr>
      <w:tr>
        <w:tc>
          <w:tcPr>
            <w:tcW w:type="dxa" w:w="21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Emotion-DistilRoBERTa</w:t>
            </w:r>
          </w:p>
        </w:tc>
        <w:tc>
          <w:tcPr>
            <w:tcW w:type="dxa" w:w="1815"/>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0.993 [0.992, 0.995]</w:t>
            </w:r>
          </w:p>
        </w:tc>
        <w:tc>
          <w:tcPr>
            <w:tcW w:type="dxa" w:w="1815"/>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0.988 [0.986, 0.990]</w:t>
            </w:r>
          </w:p>
        </w:tc>
        <w:tc>
          <w:tcPr>
            <w:tcW w:type="dxa" w:w="1815"/>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0.986 [0.981, 0.991]</w:t>
            </w:r>
          </w:p>
        </w:tc>
        <w:tc>
          <w:tcPr>
            <w:tcW w:type="dxa" w:w="1815"/>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0.966 [0.959, 0.972]</w:t>
            </w:r>
          </w:p>
        </w:tc>
      </w:tr>
      <w:tr>
        <w:tc>
          <w:tcPr>
            <w:tcW w:type="dxa" w:w="21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GoEmotions-RoBERTa</w:t>
            </w:r>
          </w:p>
        </w:tc>
        <w:tc>
          <w:tcPr>
            <w:tcW w:type="dxa" w:w="1815"/>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0.992 [0.990, 0.994]</w:t>
            </w:r>
          </w:p>
        </w:tc>
        <w:tc>
          <w:tcPr>
            <w:tcW w:type="dxa" w:w="1815"/>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0.989 [0.987, 0.991]</w:t>
            </w:r>
          </w:p>
        </w:tc>
        <w:tc>
          <w:tcPr>
            <w:tcW w:type="dxa" w:w="1815"/>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0.988 [0.984, 0.992]</w:t>
            </w:r>
          </w:p>
        </w:tc>
        <w:tc>
          <w:tcPr>
            <w:tcW w:type="dxa" w:w="1815"/>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0.971 [0.966, 0.976]</w:t>
            </w:r>
          </w:p>
        </w:tc>
      </w:tr>
    </w:tbl>
    <w:p>
      <w:pPr>
        <w:spacing w:after="80" w:before="0"/>
      </w:pPr>
      <w:r>
        <w:rPr>
          <w:rFonts w:ascii="Times New Roman" w:cs="Times New Roman" w:eastAsia="Times New Roman" w:hAnsi="Times New Roman"/>
          <w:sz w:val="24"/>
          <w:szCs w:val="24"/>
        </w:rPr>
        <w:t xml:space="preserve"/>
      </w:r>
    </w:p>
    <w:p>
      <w:pPr>
        <w:spacing w:after="160" w:before="0" w:line="360"/>
      </w:pPr>
      <w:r>
        <w:rPr>
          <w:rFonts w:ascii="Times New Roman" w:cs="Times New Roman" w:eastAsia="Times New Roman" w:hAnsi="Times New Roman"/>
          <w:i/>
          <w:iCs/>
          <w:sz w:val="24"/>
          <w:szCs w:val="24"/>
        </w:rPr>
        <w:t xml:space="preserve">Panel B: Reddit (cross-platform)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15"/>
        <w:gridCol w:w="1815"/>
        <w:gridCol w:w="1815"/>
        <w:gridCol w:w="1815"/>
      </w:tblGrid>
      <w:tr>
        <w:tc>
          <w:tcPr>
            <w:tcW w:type="dxa" w:w="2100"/>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Model</w:t>
            </w:r>
          </w:p>
        </w:tc>
        <w:tc>
          <w:tcPr>
            <w:tcW w:type="dxa" w:w="1815"/>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Normal</w:t>
            </w:r>
          </w:p>
        </w:tc>
        <w:tc>
          <w:tcPr>
            <w:tcW w:type="dxa" w:w="1815"/>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Depression</w:t>
            </w:r>
          </w:p>
        </w:tc>
        <w:tc>
          <w:tcPr>
            <w:tcW w:type="dxa" w:w="1815"/>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Anxiety</w:t>
            </w:r>
          </w:p>
        </w:tc>
        <w:tc>
          <w:tcPr>
            <w:tcW w:type="dxa" w:w="1815"/>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Stress</w:t>
            </w:r>
          </w:p>
        </w:tc>
      </w:tr>
      <w:tr>
        <w:tc>
          <w:tcPr>
            <w:tcW w:type="dxa" w:w="21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BERT</w:t>
            </w:r>
          </w:p>
        </w:tc>
        <w:tc>
          <w:tcPr>
            <w:tcW w:type="dxa" w:w="1815"/>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0.651 [0.634, 0.669]</w:t>
            </w:r>
          </w:p>
        </w:tc>
        <w:tc>
          <w:tcPr>
            <w:tcW w:type="dxa" w:w="1815"/>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0.597 [0.568, 0.626]</w:t>
            </w:r>
          </w:p>
        </w:tc>
        <w:tc>
          <w:tcPr>
            <w:tcW w:type="dxa" w:w="1815"/>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0.693 [0.647, 0.739]</w:t>
            </w:r>
          </w:p>
        </w:tc>
        <w:tc>
          <w:tcPr>
            <w:tcW w:type="dxa" w:w="1815"/>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0.638 [0.614, 0.662]</w:t>
            </w:r>
          </w:p>
        </w:tc>
      </w:tr>
      <w:tr>
        <w:tc>
          <w:tcPr>
            <w:tcW w:type="dxa" w:w="21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RoBERTa</w:t>
            </w:r>
          </w:p>
        </w:tc>
        <w:tc>
          <w:tcPr>
            <w:tcW w:type="dxa" w:w="1815"/>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0.648 [0.631, 0.666]</w:t>
            </w:r>
          </w:p>
        </w:tc>
        <w:tc>
          <w:tcPr>
            <w:tcW w:type="dxa" w:w="1815"/>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0.599 [0.571, 0.627]</w:t>
            </w:r>
          </w:p>
        </w:tc>
        <w:tc>
          <w:tcPr>
            <w:tcW w:type="dxa" w:w="1815"/>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0.686 [0.636, 0.736]</w:t>
            </w:r>
          </w:p>
        </w:tc>
        <w:tc>
          <w:tcPr>
            <w:tcW w:type="dxa" w:w="1815"/>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0.616 [0.591, 0.640]</w:t>
            </w:r>
          </w:p>
        </w:tc>
      </w:tr>
      <w:tr>
        <w:tc>
          <w:tcPr>
            <w:tcW w:type="dxa" w:w="21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Emotion-DistilRoBERTa</w:t>
            </w:r>
          </w:p>
        </w:tc>
        <w:tc>
          <w:tcPr>
            <w:tcW w:type="dxa" w:w="1815"/>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0.694 [0.677, 0.712]</w:t>
            </w:r>
          </w:p>
        </w:tc>
        <w:tc>
          <w:tcPr>
            <w:tcW w:type="dxa" w:w="1815"/>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0.612 [0.582, 0.641]</w:t>
            </w:r>
          </w:p>
        </w:tc>
        <w:tc>
          <w:tcPr>
            <w:tcW w:type="dxa" w:w="1815"/>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0.705 [0.653, 0.757]</w:t>
            </w:r>
          </w:p>
        </w:tc>
        <w:tc>
          <w:tcPr>
            <w:tcW w:type="dxa" w:w="1815"/>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0.730 [0.708, 0.752]</w:t>
            </w:r>
          </w:p>
        </w:tc>
      </w:tr>
      <w:tr>
        <w:tc>
          <w:tcPr>
            <w:tcW w:type="dxa" w:w="21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GoEmotions-RoBERTa</w:t>
            </w:r>
          </w:p>
        </w:tc>
        <w:tc>
          <w:tcPr>
            <w:tcW w:type="dxa" w:w="1815"/>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0.726 [0.710, 0.744]</w:t>
            </w:r>
          </w:p>
        </w:tc>
        <w:tc>
          <w:tcPr>
            <w:tcW w:type="dxa" w:w="1815"/>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0.628 [0.600, 0.656]</w:t>
            </w:r>
          </w:p>
        </w:tc>
        <w:tc>
          <w:tcPr>
            <w:tcW w:type="dxa" w:w="1815"/>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0.702 [0.649, 0.756]</w:t>
            </w:r>
          </w:p>
        </w:tc>
        <w:tc>
          <w:tcPr>
            <w:tcW w:type="dxa" w:w="1815"/>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0.756 [0.734, 0.777]</w:t>
            </w:r>
          </w:p>
        </w:tc>
      </w:tr>
    </w:tbl>
    <w:p>
      <w:pPr>
        <w:spacing w:after="80" w:before="0"/>
      </w:pPr>
      <w:r>
        <w:rPr>
          <w:rFonts w:ascii="Times New Roman" w:cs="Times New Roman" w:eastAsia="Times New Roman" w:hAnsi="Times New Roman"/>
          <w:sz w:val="24"/>
          <w:szCs w:val="24"/>
        </w:rPr>
        <w:t xml:space="preserve"/>
      </w:r>
    </w:p>
    <w:p>
      <w:pPr>
        <w:spacing w:after="160" w:before="0" w:line="360"/>
      </w:pPr>
      <w:r>
        <w:rPr>
          <w:rFonts w:ascii="Times New Roman" w:cs="Times New Roman" w:eastAsia="Times New Roman" w:hAnsi="Times New Roman"/>
          <w:i/>
          <w:iCs/>
          <w:sz w:val="24"/>
          <w:szCs w:val="24"/>
        </w:rPr>
        <w:t xml:space="preserve">Panel C: Twitter (cross-platform)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15"/>
        <w:gridCol w:w="1815"/>
        <w:gridCol w:w="1815"/>
        <w:gridCol w:w="1815"/>
      </w:tblGrid>
      <w:tr>
        <w:tc>
          <w:tcPr>
            <w:tcW w:type="dxa" w:w="2100"/>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Model</w:t>
            </w:r>
          </w:p>
        </w:tc>
        <w:tc>
          <w:tcPr>
            <w:tcW w:type="dxa" w:w="1815"/>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Normal</w:t>
            </w:r>
          </w:p>
        </w:tc>
        <w:tc>
          <w:tcPr>
            <w:tcW w:type="dxa" w:w="1815"/>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Depression</w:t>
            </w:r>
          </w:p>
        </w:tc>
        <w:tc>
          <w:tcPr>
            <w:tcW w:type="dxa" w:w="1815"/>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Anxiety</w:t>
            </w:r>
          </w:p>
        </w:tc>
        <w:tc>
          <w:tcPr>
            <w:tcW w:type="dxa" w:w="1815"/>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Stress</w:t>
            </w:r>
          </w:p>
        </w:tc>
      </w:tr>
      <w:tr>
        <w:tc>
          <w:tcPr>
            <w:tcW w:type="dxa" w:w="21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BERT</w:t>
            </w:r>
          </w:p>
        </w:tc>
        <w:tc>
          <w:tcPr>
            <w:tcW w:type="dxa" w:w="1815"/>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0.622 [0.602, 0.642]</w:t>
            </w:r>
          </w:p>
        </w:tc>
        <w:tc>
          <w:tcPr>
            <w:tcW w:type="dxa" w:w="1815"/>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0.603 [0.580, 0.625]</w:t>
            </w:r>
          </w:p>
        </w:tc>
        <w:tc>
          <w:tcPr>
            <w:tcW w:type="dxa" w:w="1815"/>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0.628 [0.596, 0.661]</w:t>
            </w:r>
          </w:p>
        </w:tc>
        <w:tc>
          <w:tcPr>
            <w:tcW w:type="dxa" w:w="1815"/>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0.530 [0.500, 0.560]</w:t>
            </w:r>
          </w:p>
        </w:tc>
      </w:tr>
      <w:tr>
        <w:tc>
          <w:tcPr>
            <w:tcW w:type="dxa" w:w="21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RoBERTa</w:t>
            </w:r>
          </w:p>
        </w:tc>
        <w:tc>
          <w:tcPr>
            <w:tcW w:type="dxa" w:w="1815"/>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0.635 [0.615, 0.655]</w:t>
            </w:r>
          </w:p>
        </w:tc>
        <w:tc>
          <w:tcPr>
            <w:tcW w:type="dxa" w:w="1815"/>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0.607 [0.584, 0.629]</w:t>
            </w:r>
          </w:p>
        </w:tc>
        <w:tc>
          <w:tcPr>
            <w:tcW w:type="dxa" w:w="1815"/>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0.649 [0.617, 0.680]</w:t>
            </w:r>
          </w:p>
        </w:tc>
        <w:tc>
          <w:tcPr>
            <w:tcW w:type="dxa" w:w="1815"/>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0.522 [0.492, 0.551]</w:t>
            </w:r>
          </w:p>
        </w:tc>
      </w:tr>
      <w:tr>
        <w:tc>
          <w:tcPr>
            <w:tcW w:type="dxa" w:w="21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Emotion-DistilRoBERTa</w:t>
            </w:r>
          </w:p>
        </w:tc>
        <w:tc>
          <w:tcPr>
            <w:tcW w:type="dxa" w:w="1815"/>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0.608 [0.587, 0.628]</w:t>
            </w:r>
          </w:p>
        </w:tc>
        <w:tc>
          <w:tcPr>
            <w:tcW w:type="dxa" w:w="1815"/>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0.586 [0.562, 0.609]</w:t>
            </w:r>
          </w:p>
        </w:tc>
        <w:tc>
          <w:tcPr>
            <w:tcW w:type="dxa" w:w="1815"/>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0.714 [0.682, 0.747]</w:t>
            </w:r>
          </w:p>
        </w:tc>
        <w:tc>
          <w:tcPr>
            <w:tcW w:type="dxa" w:w="1815"/>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0.535 [0.503, 0.567]</w:t>
            </w:r>
          </w:p>
        </w:tc>
      </w:tr>
      <w:tr>
        <w:tc>
          <w:tcPr>
            <w:tcW w:type="dxa" w:w="21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GoEmotions-RoBERTa</w:t>
            </w:r>
          </w:p>
        </w:tc>
        <w:tc>
          <w:tcPr>
            <w:tcW w:type="dxa" w:w="1815"/>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0.642 [0.622, 0.662]</w:t>
            </w:r>
          </w:p>
        </w:tc>
        <w:tc>
          <w:tcPr>
            <w:tcW w:type="dxa" w:w="1815"/>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0.622 [0.599, 0.643]</w:t>
            </w:r>
          </w:p>
        </w:tc>
        <w:tc>
          <w:tcPr>
            <w:tcW w:type="dxa" w:w="1815"/>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0.614 [0.579, 0.649]</w:t>
            </w:r>
          </w:p>
        </w:tc>
        <w:tc>
          <w:tcPr>
            <w:tcW w:type="dxa" w:w="1815"/>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0.542 [0.512, 0.571]</w:t>
            </w:r>
          </w:p>
        </w:tc>
      </w:tr>
    </w:tbl>
    <w:p>
      <w:pPr>
        <w:spacing w:after="80" w:before="0"/>
      </w:pPr>
      <w:r>
        <w:rPr>
          <w:rFonts w:ascii="Times New Roman" w:cs="Times New Roman" w:eastAsia="Times New Roman" w:hAnsi="Times New Roman"/>
          <w:sz w:val="24"/>
          <w:szCs w:val="24"/>
        </w:rPr>
        <w:t xml:space="preserve"/>
      </w:r>
    </w:p>
    <w:p>
      <w:pPr>
        <w:spacing w:after="160" w:before="0" w:line="360"/>
      </w:pPr>
      <w:r>
        <w:rPr>
          <w:rFonts w:ascii="Times New Roman" w:cs="Times New Roman" w:eastAsia="Times New Roman" w:hAnsi="Times New Roman"/>
          <w:sz w:val="24"/>
          <w:szCs w:val="24"/>
        </w:rPr>
        <w:t xml:space="preserve">The stress class AUC on Twitter is near-chance for all models (0.522–0.542). RoBERTa stress AUC = 0.522 [95% CI: 0.492, 0.551] has its lower bound below 0.500, meaning this model cannot reliably distinguish stressed from non-stressed Twitter users above chance. BERT stress AUC = 0.530 [0.500, 0.560] just touches the chance boundary. Depression AUC on Reddit (0.597–0.628) falls materially below the AUC = 0.80 threshold commonly cited as a minimum benchmark for discriminative utility in clinical classification tasks [31, 32]. Anxiety AUC on Reddit is somewhat better preserved (0.686–0.705), possibly reflecting partial coherence between the GoEmotions fear / nervousness / anxiety labels and the clinical anxiety construct.</w:t>
      </w:r>
    </w:p>
    <w:p>
      <w:pPr>
        <w:spacing w:after="80" w:before="0"/>
      </w:pPr>
      <w:r>
        <w:rPr>
          <w:rFonts w:ascii="Times New Roman" w:cs="Times New Roman" w:eastAsia="Times New Roman" w:hAnsi="Times New Roman"/>
          <w:sz w:val="24"/>
          <w:szCs w:val="24"/>
        </w:rPr>
        <w:t xml:space="preserve"/>
      </w:r>
    </w:p>
    <w:p>
      <w:pPr>
        <w:pStyle w:val="Heading2"/>
        <w:spacing w:after="120" w:before="240"/>
      </w:pPr>
      <w:r>
        <w:rPr>
          <w:rFonts w:ascii="Arial" w:cs="Arial" w:eastAsia="Arial" w:hAnsi="Arial"/>
          <w:b/>
          <w:bCs/>
          <w:i w:val="false"/>
          <w:iCs w:val="false"/>
          <w:sz w:val="24"/>
          <w:szCs w:val="24"/>
        </w:rPr>
        <w:t xml:space="preserve">5.4 Pairwise Statistical Comparisons</w:t>
      </w:r>
    </w:p>
    <w:p>
      <w:pPr>
        <w:spacing w:after="80" w:before="160"/>
        <w:jc w:val="left"/>
      </w:pPr>
      <w:r>
        <w:rPr>
          <w:rFonts w:ascii="Arial" w:cs="Arial" w:eastAsia="Arial" w:hAnsi="Arial"/>
          <w:i/>
          <w:iCs/>
          <w:sz w:val="20"/>
          <w:szCs w:val="20"/>
        </w:rPr>
        <w:t xml:space="preserve">Table 5. Pairwise macro AUC comparisons. Z-statistics from bootstrap standard errors (B = 2,000). Bonferroni-corrected α = 0.016667 (12 tests). **p &lt; 0.01; ***p &lt; 0.001. All 12 comparisons are significant.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860"/>
        <w:gridCol w:w="900"/>
        <w:gridCol w:w="900"/>
        <w:gridCol w:w="900"/>
        <w:gridCol w:w="800"/>
        <w:gridCol w:w="900"/>
        <w:gridCol w:w="1400"/>
      </w:tblGrid>
      <w:tr>
        <w:tc>
          <w:tcPr>
            <w:tcW w:type="dxa" w:w="1700"/>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Model</w:t>
            </w:r>
          </w:p>
        </w:tc>
        <w:tc>
          <w:tcPr>
            <w:tcW w:type="dxa" w:w="1860"/>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Comparison</w:t>
            </w:r>
          </w:p>
        </w:tc>
        <w:tc>
          <w:tcPr>
            <w:tcW w:type="dxa" w:w="900"/>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AUC₁</w:t>
            </w:r>
          </w:p>
        </w:tc>
        <w:tc>
          <w:tcPr>
            <w:tcW w:type="dxa" w:w="900"/>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AUC₂</w:t>
            </w:r>
          </w:p>
        </w:tc>
        <w:tc>
          <w:tcPr>
            <w:tcW w:type="dxa" w:w="900"/>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ΔAUC</w:t>
            </w:r>
          </w:p>
        </w:tc>
        <w:tc>
          <w:tcPr>
            <w:tcW w:type="dxa" w:w="800"/>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Z</w:t>
            </w:r>
          </w:p>
        </w:tc>
        <w:tc>
          <w:tcPr>
            <w:tcW w:type="dxa" w:w="900"/>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p</w:t>
            </w:r>
          </w:p>
        </w:tc>
        <w:tc>
          <w:tcPr>
            <w:tcW w:type="dxa" w:w="1400"/>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Significant?</w:t>
            </w:r>
          </w:p>
        </w:tc>
      </w:tr>
      <w:tr>
        <w:tc>
          <w:tcPr>
            <w:tcW w:type="dxa" w:w="17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BERT</w:t>
            </w:r>
          </w:p>
        </w:tc>
        <w:tc>
          <w:tcPr>
            <w:tcW w:type="dxa" w:w="18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Kaggle vs Reddit</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0.984</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0.645</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0.339</w:t>
            </w:r>
          </w:p>
        </w:tc>
        <w:tc>
          <w:tcPr>
            <w:tcW w:type="dxa" w:w="8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37.6</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&lt;0.001</w:t>
            </w:r>
          </w:p>
        </w:tc>
        <w:tc>
          <w:tcPr>
            <w:tcW w:type="dxa" w:w="14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000000"/>
                <w:sz w:val="18"/>
                <w:szCs w:val="18"/>
              </w:rPr>
              <w:t xml:space="preserve">Yes***</w:t>
            </w:r>
          </w:p>
        </w:tc>
      </w:tr>
      <w:tr>
        <w:tc>
          <w:tcPr>
            <w:tcW w:type="dxa" w:w="17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BERT</w:t>
            </w:r>
          </w:p>
        </w:tc>
        <w:tc>
          <w:tcPr>
            <w:tcW w:type="dxa" w:w="18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Kaggle vs Twitter</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0.984</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0.596</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0.388</w:t>
            </w:r>
          </w:p>
        </w:tc>
        <w:tc>
          <w:tcPr>
            <w:tcW w:type="dxa" w:w="8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51.9</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&lt;0.001</w:t>
            </w:r>
          </w:p>
        </w:tc>
        <w:tc>
          <w:tcPr>
            <w:tcW w:type="dxa" w:w="14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000000"/>
                <w:sz w:val="18"/>
                <w:szCs w:val="18"/>
              </w:rPr>
              <w:t xml:space="preserve">Yes***</w:t>
            </w:r>
          </w:p>
        </w:tc>
      </w:tr>
      <w:tr>
        <w:tc>
          <w:tcPr>
            <w:tcW w:type="dxa" w:w="17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BERT</w:t>
            </w:r>
          </w:p>
        </w:tc>
        <w:tc>
          <w:tcPr>
            <w:tcW w:type="dxa" w:w="18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Reddit vs Twitter</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0.645</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0.596</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0.049</w:t>
            </w:r>
          </w:p>
        </w:tc>
        <w:tc>
          <w:tcPr>
            <w:tcW w:type="dxa" w:w="8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4.23</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0.000023</w:t>
            </w:r>
          </w:p>
        </w:tc>
        <w:tc>
          <w:tcPr>
            <w:tcW w:type="dxa" w:w="14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000000"/>
                <w:sz w:val="18"/>
                <w:szCs w:val="18"/>
              </w:rPr>
              <w:t xml:space="preserve">Yes***</w:t>
            </w:r>
          </w:p>
        </w:tc>
      </w:tr>
      <w:tr>
        <w:tc>
          <w:tcPr>
            <w:tcW w:type="dxa" w:w="17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RoBERTa</w:t>
            </w:r>
          </w:p>
        </w:tc>
        <w:tc>
          <w:tcPr>
            <w:tcW w:type="dxa" w:w="18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Kaggle vs Reddit</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0.987</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0.637</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0.349</w:t>
            </w:r>
          </w:p>
        </w:tc>
        <w:tc>
          <w:tcPr>
            <w:tcW w:type="dxa" w:w="8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38.0</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&lt;0.001</w:t>
            </w:r>
          </w:p>
        </w:tc>
        <w:tc>
          <w:tcPr>
            <w:tcW w:type="dxa" w:w="14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000000"/>
                <w:sz w:val="18"/>
                <w:szCs w:val="18"/>
              </w:rPr>
              <w:t xml:space="preserve">Yes***</w:t>
            </w:r>
          </w:p>
        </w:tc>
      </w:tr>
      <w:tr>
        <w:tc>
          <w:tcPr>
            <w:tcW w:type="dxa" w:w="17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RoBERTa</w:t>
            </w:r>
          </w:p>
        </w:tc>
        <w:tc>
          <w:tcPr>
            <w:tcW w:type="dxa" w:w="18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Kaggle vs Twitter</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0.987</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0.603</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0.384</w:t>
            </w:r>
          </w:p>
        </w:tc>
        <w:tc>
          <w:tcPr>
            <w:tcW w:type="dxa" w:w="8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49.4</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&lt;0.001</w:t>
            </w:r>
          </w:p>
        </w:tc>
        <w:tc>
          <w:tcPr>
            <w:tcW w:type="dxa" w:w="14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000000"/>
                <w:sz w:val="18"/>
                <w:szCs w:val="18"/>
              </w:rPr>
              <w:t xml:space="preserve">Yes***</w:t>
            </w:r>
          </w:p>
        </w:tc>
      </w:tr>
      <w:tr>
        <w:tc>
          <w:tcPr>
            <w:tcW w:type="dxa" w:w="17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RoBERTa</w:t>
            </w:r>
          </w:p>
        </w:tc>
        <w:tc>
          <w:tcPr>
            <w:tcW w:type="dxa" w:w="18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Reddit vs Twitter</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0.637</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0.603</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0.034</w:t>
            </w:r>
          </w:p>
        </w:tc>
        <w:tc>
          <w:tcPr>
            <w:tcW w:type="dxa" w:w="8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2.89</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0.004</w:t>
            </w:r>
          </w:p>
        </w:tc>
        <w:tc>
          <w:tcPr>
            <w:tcW w:type="dxa" w:w="14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000000"/>
                <w:sz w:val="18"/>
                <w:szCs w:val="18"/>
              </w:rPr>
              <w:t xml:space="preserve">Yes**</w:t>
            </w:r>
          </w:p>
        </w:tc>
      </w:tr>
      <w:tr>
        <w:tc>
          <w:tcPr>
            <w:tcW w:type="dxa" w:w="17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Emotion-DistilRoBERTa</w:t>
            </w:r>
          </w:p>
        </w:tc>
        <w:tc>
          <w:tcPr>
            <w:tcW w:type="dxa" w:w="18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Kaggle vs Reddit</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0.983</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0.685</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0.298</w:t>
            </w:r>
          </w:p>
        </w:tc>
        <w:tc>
          <w:tcPr>
            <w:tcW w:type="dxa" w:w="8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31.6</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&lt;0.001</w:t>
            </w:r>
          </w:p>
        </w:tc>
        <w:tc>
          <w:tcPr>
            <w:tcW w:type="dxa" w:w="14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000000"/>
                <w:sz w:val="18"/>
                <w:szCs w:val="18"/>
              </w:rPr>
              <w:t xml:space="preserve">Yes***</w:t>
            </w:r>
          </w:p>
        </w:tc>
      </w:tr>
      <w:tr>
        <w:tc>
          <w:tcPr>
            <w:tcW w:type="dxa" w:w="17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Emotion-DistilRoBERTa</w:t>
            </w:r>
          </w:p>
        </w:tc>
        <w:tc>
          <w:tcPr>
            <w:tcW w:type="dxa" w:w="18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Kaggle vs Twitter</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0.983</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0.611</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0.372</w:t>
            </w:r>
          </w:p>
        </w:tc>
        <w:tc>
          <w:tcPr>
            <w:tcW w:type="dxa" w:w="8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47.7</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&lt;0.001</w:t>
            </w:r>
          </w:p>
        </w:tc>
        <w:tc>
          <w:tcPr>
            <w:tcW w:type="dxa" w:w="14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000000"/>
                <w:sz w:val="18"/>
                <w:szCs w:val="18"/>
              </w:rPr>
              <w:t xml:space="preserve">Yes***</w:t>
            </w:r>
          </w:p>
        </w:tc>
      </w:tr>
      <w:tr>
        <w:tc>
          <w:tcPr>
            <w:tcW w:type="dxa" w:w="17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Emotion-DistilRoBERTa</w:t>
            </w:r>
          </w:p>
        </w:tc>
        <w:tc>
          <w:tcPr>
            <w:tcW w:type="dxa" w:w="18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Reddit vs Twitter</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0.685</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0.611</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0.075</w:t>
            </w:r>
          </w:p>
        </w:tc>
        <w:tc>
          <w:tcPr>
            <w:tcW w:type="dxa" w:w="8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6.16</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&lt;0.001</w:t>
            </w:r>
          </w:p>
        </w:tc>
        <w:tc>
          <w:tcPr>
            <w:tcW w:type="dxa" w:w="14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000000"/>
                <w:sz w:val="18"/>
                <w:szCs w:val="18"/>
              </w:rPr>
              <w:t xml:space="preserve">Yes***</w:t>
            </w:r>
          </w:p>
        </w:tc>
      </w:tr>
      <w:tr>
        <w:tc>
          <w:tcPr>
            <w:tcW w:type="dxa" w:w="17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GoEmotions-RoBERTa</w:t>
            </w:r>
          </w:p>
        </w:tc>
        <w:tc>
          <w:tcPr>
            <w:tcW w:type="dxa" w:w="18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Kaggle vs Reddit</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0.985</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0.703</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0.282</w:t>
            </w:r>
          </w:p>
        </w:tc>
        <w:tc>
          <w:tcPr>
            <w:tcW w:type="dxa" w:w="8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30.3</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&lt;0.001</w:t>
            </w:r>
          </w:p>
        </w:tc>
        <w:tc>
          <w:tcPr>
            <w:tcW w:type="dxa" w:w="14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000000"/>
                <w:sz w:val="18"/>
                <w:szCs w:val="18"/>
              </w:rPr>
              <w:t xml:space="preserve">Yes***</w:t>
            </w:r>
          </w:p>
        </w:tc>
      </w:tr>
      <w:tr>
        <w:tc>
          <w:tcPr>
            <w:tcW w:type="dxa" w:w="17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GoEmotions-RoBERTa</w:t>
            </w:r>
          </w:p>
        </w:tc>
        <w:tc>
          <w:tcPr>
            <w:tcW w:type="dxa" w:w="18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Kaggle vs Twitter</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0.985</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0.605</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0.380</w:t>
            </w:r>
          </w:p>
        </w:tc>
        <w:tc>
          <w:tcPr>
            <w:tcW w:type="dxa" w:w="8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50.0</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&lt;0.001</w:t>
            </w:r>
          </w:p>
        </w:tc>
        <w:tc>
          <w:tcPr>
            <w:tcW w:type="dxa" w:w="14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000000"/>
                <w:sz w:val="18"/>
                <w:szCs w:val="18"/>
              </w:rPr>
              <w:t xml:space="preserve">Yes***</w:t>
            </w:r>
          </w:p>
        </w:tc>
      </w:tr>
      <w:tr>
        <w:tc>
          <w:tcPr>
            <w:tcW w:type="dxa" w:w="17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GoEmotions-RoBERTa</w:t>
            </w:r>
          </w:p>
        </w:tc>
        <w:tc>
          <w:tcPr>
            <w:tcW w:type="dxa" w:w="18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Reddit vs Twitter</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0.703</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0.605</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0.098</w:t>
            </w:r>
          </w:p>
        </w:tc>
        <w:tc>
          <w:tcPr>
            <w:tcW w:type="dxa" w:w="8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8.25</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&lt;0.001</w:t>
            </w:r>
          </w:p>
        </w:tc>
        <w:tc>
          <w:tcPr>
            <w:tcW w:type="dxa" w:w="14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000000"/>
                <w:sz w:val="18"/>
                <w:szCs w:val="18"/>
              </w:rPr>
              <w:t xml:space="preserve">Yes***</w:t>
            </w:r>
          </w:p>
        </w:tc>
      </w:tr>
    </w:tbl>
    <w:p>
      <w:pPr>
        <w:spacing w:after="80" w:before="0"/>
      </w:pPr>
      <w:r>
        <w:rPr>
          <w:rFonts w:ascii="Times New Roman" w:cs="Times New Roman" w:eastAsia="Times New Roman" w:hAnsi="Times New Roman"/>
          <w:sz w:val="24"/>
          <w:szCs w:val="24"/>
        </w:rPr>
        <w:t xml:space="preserve"/>
      </w:r>
    </w:p>
    <w:p>
      <w:pPr>
        <w:spacing w:after="160" w:before="0" w:line="360"/>
      </w:pPr>
      <w:r>
        <w:rPr>
          <w:rFonts w:ascii="Times New Roman" w:cs="Times New Roman" w:eastAsia="Times New Roman" w:hAnsi="Times New Roman"/>
          <w:sz w:val="24"/>
          <w:szCs w:val="24"/>
        </w:rPr>
        <w:t xml:space="preserve">All 12 pairwise AUC comparisons are statistically significant under Bonferroni-corrected bootstrap Z-tests (Table 5). Kaggle-vs-Twitter comparisons produce the largest Z-statistics (47.7–51.9), reflecting the greater absolute AUC difference for this platform pair. Reddit-vs-Twitter comparisons are also significant for all four models (Z = 2.89–8.25), confirming that Reddit and Twitter represent distinct failure modes rather than a single degradation regime.</w:t>
      </w:r>
    </w:p>
    <w:p>
      <w:pPr>
        <w:spacing w:after="80" w:before="0"/>
      </w:pPr>
      <w:r>
        <w:rPr>
          <w:rFonts w:ascii="Times New Roman" w:cs="Times New Roman" w:eastAsia="Times New Roman" w:hAnsi="Times New Roman"/>
          <w:sz w:val="24"/>
          <w:szCs w:val="24"/>
        </w:rPr>
        <w:t xml:space="preserve"/>
      </w:r>
    </w:p>
    <w:p>
      <w:pPr>
        <w:pStyle w:val="Heading2"/>
        <w:spacing w:after="120" w:before="240"/>
      </w:pPr>
      <w:r>
        <w:rPr>
          <w:rFonts w:ascii="Arial" w:cs="Arial" w:eastAsia="Arial" w:hAnsi="Arial"/>
          <w:b/>
          <w:bCs/>
          <w:i w:val="false"/>
          <w:iCs w:val="false"/>
          <w:sz w:val="24"/>
          <w:szCs w:val="24"/>
        </w:rPr>
        <w:t xml:space="preserve">5.5 Disparate Impact and Equalized Odds</w:t>
      </w:r>
    </w:p>
    <w:p>
      <w:pPr>
        <w:spacing w:after="80" w:before="160"/>
        <w:jc w:val="left"/>
      </w:pPr>
      <w:r>
        <w:rPr>
          <w:rFonts w:ascii="Arial" w:cs="Arial" w:eastAsia="Arial" w:hAnsi="Arial"/>
          <w:i/>
          <w:iCs/>
          <w:sz w:val="20"/>
          <w:szCs w:val="20"/>
        </w:rPr>
        <w:t xml:space="preserve">Table 6. Symmetric Disparate Impact (DI) and maximum Equalized Odds Difference (EOD) across platforms. Reference platform: Kaggle. DI &lt; 0.80: four-fifths rule violation; DI &lt; 0.50: severe disparity. Note: Raw DI values reflect both prior shift (class prevalence differences across platforms) and likelihood shift (genuine model prediction differences). Prior-shift-adjusted symmetric DI, computed after reweighting Reddit and Twitter test sets to match Kaggle class prevalence using importance sampling, yields adjusted DI range of 0.11–0.29 for clinical classes on Reddit. Both raw and adjusted values fall below the four-fifths rule threshold (DI &lt; 0.80), indicating persistent cross-platform prediction disparities that cannot be fully explained by prevalence differences alone.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1200"/>
        <w:gridCol w:w="1200"/>
        <w:gridCol w:w="1200"/>
        <w:gridCol w:w="1200"/>
        <w:gridCol w:w="1660"/>
      </w:tblGrid>
      <w:tr>
        <w:tc>
          <w:tcPr>
            <w:tcW w:type="dxa" w:w="2000"/>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Model</w:t>
            </w:r>
          </w:p>
        </w:tc>
        <w:tc>
          <w:tcPr>
            <w:tcW w:type="dxa" w:w="900"/>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Platform</w:t>
            </w:r>
          </w:p>
        </w:tc>
        <w:tc>
          <w:tcPr>
            <w:tcW w:type="dxa" w:w="1200"/>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DI Normal</w:t>
            </w:r>
          </w:p>
        </w:tc>
        <w:tc>
          <w:tcPr>
            <w:tcW w:type="dxa" w:w="1200"/>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DI Depression</w:t>
            </w:r>
          </w:p>
        </w:tc>
        <w:tc>
          <w:tcPr>
            <w:tcW w:type="dxa" w:w="1200"/>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DI Anxiety</w:t>
            </w:r>
          </w:p>
        </w:tc>
        <w:tc>
          <w:tcPr>
            <w:tcW w:type="dxa" w:w="1200"/>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DI Stress</w:t>
            </w:r>
          </w:p>
        </w:tc>
        <w:tc>
          <w:tcPr>
            <w:tcW w:type="dxa" w:w="1660"/>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EOD max (class)</w:t>
            </w:r>
          </w:p>
        </w:tc>
      </w:tr>
      <w:tr>
        <w:tc>
          <w:tcPr>
            <w:tcW w:type="dxa" w:w="20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BERT</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Reddit</w:t>
            </w:r>
          </w:p>
        </w:tc>
        <w:tc>
          <w:tcPr>
            <w:tcW w:type="dxa" w:w="1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C00000"/>
                <w:sz w:val="18"/>
                <w:szCs w:val="18"/>
              </w:rPr>
              <w:t xml:space="preserve">0.318</w:t>
            </w:r>
          </w:p>
        </w:tc>
        <w:tc>
          <w:tcPr>
            <w:tcW w:type="dxa" w:w="1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C00000"/>
                <w:sz w:val="18"/>
                <w:szCs w:val="18"/>
              </w:rPr>
              <w:t xml:space="preserve">0.167</w:t>
            </w:r>
          </w:p>
        </w:tc>
        <w:tc>
          <w:tcPr>
            <w:tcW w:type="dxa" w:w="1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C00000"/>
                <w:sz w:val="18"/>
                <w:szCs w:val="18"/>
              </w:rPr>
              <w:t xml:space="preserve">0.106</w:t>
            </w:r>
          </w:p>
        </w:tc>
        <w:tc>
          <w:tcPr>
            <w:tcW w:type="dxa" w:w="1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C00000"/>
                <w:sz w:val="18"/>
                <w:szCs w:val="18"/>
              </w:rPr>
              <w:t xml:space="preserve">0.131</w:t>
            </w:r>
          </w:p>
        </w:tc>
        <w:tc>
          <w:tcPr>
            <w:tcW w:type="dxa" w:w="16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0.830 (depression)</w:t>
            </w:r>
          </w:p>
        </w:tc>
      </w:tr>
      <w:tr>
        <w:tc>
          <w:tcPr>
            <w:tcW w:type="dxa" w:w="20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RoBERTa</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Reddit</w:t>
            </w:r>
          </w:p>
        </w:tc>
        <w:tc>
          <w:tcPr>
            <w:tcW w:type="dxa" w:w="1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C00000"/>
                <w:sz w:val="18"/>
                <w:szCs w:val="18"/>
              </w:rPr>
              <w:t xml:space="preserve">0.312</w:t>
            </w:r>
          </w:p>
        </w:tc>
        <w:tc>
          <w:tcPr>
            <w:tcW w:type="dxa" w:w="1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C00000"/>
                <w:sz w:val="18"/>
                <w:szCs w:val="18"/>
              </w:rPr>
              <w:t xml:space="preserve">0.133</w:t>
            </w:r>
          </w:p>
        </w:tc>
        <w:tc>
          <w:tcPr>
            <w:tcW w:type="dxa" w:w="1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C00000"/>
                <w:sz w:val="18"/>
                <w:szCs w:val="18"/>
              </w:rPr>
              <w:t xml:space="preserve">0.109</w:t>
            </w:r>
          </w:p>
        </w:tc>
        <w:tc>
          <w:tcPr>
            <w:tcW w:type="dxa" w:w="1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C00000"/>
                <w:sz w:val="18"/>
                <w:szCs w:val="18"/>
              </w:rPr>
              <w:t xml:space="preserve">0.098</w:t>
            </w:r>
          </w:p>
        </w:tc>
        <w:tc>
          <w:tcPr>
            <w:tcW w:type="dxa" w:w="16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0.830 (depression)</w:t>
            </w:r>
          </w:p>
        </w:tc>
      </w:tr>
      <w:tr>
        <w:tc>
          <w:tcPr>
            <w:tcW w:type="dxa" w:w="20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Emotion-DistilRoBERTa</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Reddit</w:t>
            </w:r>
          </w:p>
        </w:tc>
        <w:tc>
          <w:tcPr>
            <w:tcW w:type="dxa" w:w="1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C00000"/>
                <w:sz w:val="18"/>
                <w:szCs w:val="18"/>
              </w:rPr>
              <w:t xml:space="preserve">0.316</w:t>
            </w:r>
          </w:p>
        </w:tc>
        <w:tc>
          <w:tcPr>
            <w:tcW w:type="dxa" w:w="1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C00000"/>
                <w:sz w:val="18"/>
                <w:szCs w:val="18"/>
              </w:rPr>
              <w:t xml:space="preserve">0.156</w:t>
            </w:r>
          </w:p>
        </w:tc>
        <w:tc>
          <w:tcPr>
            <w:tcW w:type="dxa" w:w="1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C00000"/>
                <w:sz w:val="18"/>
                <w:szCs w:val="18"/>
              </w:rPr>
              <w:t xml:space="preserve">0.149</w:t>
            </w:r>
          </w:p>
        </w:tc>
        <w:tc>
          <w:tcPr>
            <w:tcW w:type="dxa" w:w="1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C00000"/>
                <w:sz w:val="18"/>
                <w:szCs w:val="18"/>
              </w:rPr>
              <w:t xml:space="preserve">0.144</w:t>
            </w:r>
          </w:p>
        </w:tc>
        <w:tc>
          <w:tcPr>
            <w:tcW w:type="dxa" w:w="16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0.790 (depression)</w:t>
            </w:r>
          </w:p>
        </w:tc>
      </w:tr>
      <w:tr>
        <w:tc>
          <w:tcPr>
            <w:tcW w:type="dxa" w:w="20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GoEmotions-RoBERTa</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Reddit</w:t>
            </w:r>
          </w:p>
        </w:tc>
        <w:tc>
          <w:tcPr>
            <w:tcW w:type="dxa" w:w="1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C00000"/>
                <w:sz w:val="18"/>
                <w:szCs w:val="18"/>
              </w:rPr>
              <w:t xml:space="preserve">0.304</w:t>
            </w:r>
          </w:p>
        </w:tc>
        <w:tc>
          <w:tcPr>
            <w:tcW w:type="dxa" w:w="1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C00000"/>
                <w:sz w:val="18"/>
                <w:szCs w:val="18"/>
              </w:rPr>
              <w:t xml:space="preserve">0.129</w:t>
            </w:r>
          </w:p>
        </w:tc>
        <w:tc>
          <w:tcPr>
            <w:tcW w:type="dxa" w:w="1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C00000"/>
                <w:sz w:val="18"/>
                <w:szCs w:val="18"/>
              </w:rPr>
              <w:t xml:space="preserve">0.099</w:t>
            </w:r>
          </w:p>
        </w:tc>
        <w:tc>
          <w:tcPr>
            <w:tcW w:type="dxa" w:w="1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C00000"/>
                <w:sz w:val="18"/>
                <w:szCs w:val="18"/>
              </w:rPr>
              <w:t xml:space="preserve">0.091</w:t>
            </w:r>
          </w:p>
        </w:tc>
        <w:tc>
          <w:tcPr>
            <w:tcW w:type="dxa" w:w="16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0.802 (depression)</w:t>
            </w:r>
          </w:p>
        </w:tc>
      </w:tr>
      <w:tr>
        <w:tc>
          <w:tcPr>
            <w:tcW w:type="dxa" w:w="20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BERT</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Twitter</w:t>
            </w:r>
          </w:p>
        </w:tc>
        <w:tc>
          <w:tcPr>
            <w:tcW w:type="dxa" w:w="1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C00000"/>
                <w:sz w:val="18"/>
                <w:szCs w:val="18"/>
              </w:rPr>
              <w:t xml:space="preserve">0.505</w:t>
            </w:r>
          </w:p>
        </w:tc>
        <w:tc>
          <w:tcPr>
            <w:tcW w:type="dxa" w:w="1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0.696</w:t>
            </w:r>
          </w:p>
        </w:tc>
        <w:tc>
          <w:tcPr>
            <w:tcW w:type="dxa" w:w="1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C00000"/>
                <w:sz w:val="18"/>
                <w:szCs w:val="18"/>
              </w:rPr>
              <w:t xml:space="preserve">0.231</w:t>
            </w:r>
          </w:p>
        </w:tc>
        <w:tc>
          <w:tcPr>
            <w:tcW w:type="dxa" w:w="1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C00000"/>
                <w:sz w:val="18"/>
                <w:szCs w:val="18"/>
              </w:rPr>
              <w:t xml:space="preserve">0.401</w:t>
            </w:r>
          </w:p>
        </w:tc>
        <w:tc>
          <w:tcPr>
            <w:tcW w:type="dxa" w:w="16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0.787 (anxiety)</w:t>
            </w:r>
          </w:p>
        </w:tc>
      </w:tr>
      <w:tr>
        <w:tc>
          <w:tcPr>
            <w:tcW w:type="dxa" w:w="20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RoBERTa</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Twitter</w:t>
            </w:r>
          </w:p>
        </w:tc>
        <w:tc>
          <w:tcPr>
            <w:tcW w:type="dxa" w:w="1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C00000"/>
                <w:sz w:val="18"/>
                <w:szCs w:val="18"/>
              </w:rPr>
              <w:t xml:space="preserve">0.524</w:t>
            </w:r>
          </w:p>
        </w:tc>
        <w:tc>
          <w:tcPr>
            <w:tcW w:type="dxa" w:w="1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0.790</w:t>
            </w:r>
          </w:p>
        </w:tc>
        <w:tc>
          <w:tcPr>
            <w:tcW w:type="dxa" w:w="1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C00000"/>
                <w:sz w:val="18"/>
                <w:szCs w:val="18"/>
              </w:rPr>
              <w:t xml:space="preserve">0.106</w:t>
            </w:r>
          </w:p>
        </w:tc>
        <w:tc>
          <w:tcPr>
            <w:tcW w:type="dxa" w:w="1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C00000"/>
                <w:sz w:val="18"/>
                <w:szCs w:val="18"/>
              </w:rPr>
              <w:t xml:space="preserve">0.054</w:t>
            </w:r>
          </w:p>
        </w:tc>
        <w:tc>
          <w:tcPr>
            <w:tcW w:type="dxa" w:w="16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0.831 (anxiety)</w:t>
            </w:r>
          </w:p>
        </w:tc>
      </w:tr>
      <w:tr>
        <w:tc>
          <w:tcPr>
            <w:tcW w:type="dxa" w:w="20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Emotion-DistilRoBERTa</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Twitter</w:t>
            </w:r>
          </w:p>
        </w:tc>
        <w:tc>
          <w:tcPr>
            <w:tcW w:type="dxa" w:w="1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0.796</w:t>
            </w:r>
          </w:p>
        </w:tc>
        <w:tc>
          <w:tcPr>
            <w:tcW w:type="dxa" w:w="1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0.909</w:t>
            </w:r>
          </w:p>
        </w:tc>
        <w:tc>
          <w:tcPr>
            <w:tcW w:type="dxa" w:w="1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C00000"/>
                <w:sz w:val="18"/>
                <w:szCs w:val="18"/>
              </w:rPr>
              <w:t xml:space="preserve">0.203</w:t>
            </w:r>
          </w:p>
        </w:tc>
        <w:tc>
          <w:tcPr>
            <w:tcW w:type="dxa" w:w="1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C00000"/>
                <w:sz w:val="18"/>
                <w:szCs w:val="18"/>
              </w:rPr>
              <w:t xml:space="preserve">0.069</w:t>
            </w:r>
          </w:p>
        </w:tc>
        <w:tc>
          <w:tcPr>
            <w:tcW w:type="dxa" w:w="16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0.755 (anxiety)</w:t>
            </w:r>
          </w:p>
        </w:tc>
      </w:tr>
      <w:tr>
        <w:tc>
          <w:tcPr>
            <w:tcW w:type="dxa" w:w="20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GoEmotions-RoBERTa</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Twitter</w:t>
            </w:r>
          </w:p>
        </w:tc>
        <w:tc>
          <w:tcPr>
            <w:tcW w:type="dxa" w:w="1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C00000"/>
                <w:sz w:val="18"/>
                <w:szCs w:val="18"/>
              </w:rPr>
              <w:t xml:space="preserve">0.454</w:t>
            </w:r>
          </w:p>
        </w:tc>
        <w:tc>
          <w:tcPr>
            <w:tcW w:type="dxa" w:w="1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0.642</w:t>
            </w:r>
          </w:p>
        </w:tc>
        <w:tc>
          <w:tcPr>
            <w:tcW w:type="dxa" w:w="1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C00000"/>
                <w:sz w:val="18"/>
                <w:szCs w:val="18"/>
              </w:rPr>
              <w:t xml:space="preserve">0.210</w:t>
            </w:r>
          </w:p>
        </w:tc>
        <w:tc>
          <w:tcPr>
            <w:tcW w:type="dxa" w:w="1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C00000"/>
                <w:sz w:val="18"/>
                <w:szCs w:val="18"/>
              </w:rPr>
              <w:t xml:space="preserve">0.138</w:t>
            </w:r>
          </w:p>
        </w:tc>
        <w:tc>
          <w:tcPr>
            <w:tcW w:type="dxa" w:w="16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0.795 (anxiety)</w:t>
            </w:r>
          </w:p>
        </w:tc>
      </w:tr>
    </w:tbl>
    <w:p>
      <w:pPr>
        <w:spacing w:after="80" w:before="0"/>
      </w:pPr>
      <w:r>
        <w:rPr>
          <w:rFonts w:ascii="Times New Roman" w:cs="Times New Roman" w:eastAsia="Times New Roman" w:hAnsi="Times New Roman"/>
          <w:sz w:val="24"/>
          <w:szCs w:val="24"/>
        </w:rPr>
        <w:t xml:space="preserve"/>
      </w:r>
    </w:p>
    <w:p>
      <w:pPr>
        <w:spacing w:after="160" w:before="0" w:line="360"/>
      </w:pPr>
      <w:r>
        <w:rPr>
          <w:rFonts w:ascii="Times New Roman" w:cs="Times New Roman" w:eastAsia="Times New Roman" w:hAnsi="Times New Roman"/>
          <w:sz w:val="24"/>
          <w:szCs w:val="24"/>
        </w:rPr>
        <w:t xml:space="preserve">DI values for all clinical classes (depression, anxiety, stress) on Reddit range from 0.091 to 0.167 across all models—well below the 0.50 severe disparity threshold and far below the four-fifths rule threshold of 0.80 (Table 6). The normal class DI on Reddit (0.304–0.318) is also severely violated. Maximum EOD for depression on Reddit reaches 0.830 (RoBERTa), indicating that the depression true positive rate is 83 percentage points lower on Reddit than on Kaggle. For anxiety and stress on Reddit, EOD reaches 0.755 and 0.757 respectively.</w:t>
      </w:r>
    </w:p>
    <w:p>
      <w:pPr>
        <w:spacing w:after="160" w:before="0" w:line="360"/>
      </w:pPr>
      <w:r>
        <w:rPr>
          <w:rFonts w:ascii="Times New Roman" w:cs="Times New Roman" w:eastAsia="Times New Roman" w:hAnsi="Times New Roman"/>
          <w:sz w:val="24"/>
          <w:szCs w:val="24"/>
        </w:rPr>
        <w:t xml:space="preserve">The reported DI values reflect a combination of genuine prediction rate disparities and platform-level label distribution differences. Reddit has a substantially higher prevalence of the normal class (80.9%) compared to Kaggle (~29%), which may mechanically inflate minority-class DI violations through prior shift. Prior-shift-adjusted DI calculations—resampling the reference platform to match target prevalence using the symmetric DI formulation—consistently reduce DI magnitudes but values remain substantially below the 0.80 four-fifths rule threshold (adjusted DI range: 0.11–0.29 across clinical classes on Reddit). The EOD values, which condition on true class membership, are less susceptible to this confound and remain severely elevated.</w:t>
      </w:r>
    </w:p>
    <w:p>
      <w:pPr>
        <w:spacing w:after="160" w:before="0" w:line="360"/>
      </w:pPr>
      <w:r>
        <w:rPr>
          <w:rFonts w:ascii="Times New Roman" w:cs="Times New Roman" w:eastAsia="Times New Roman" w:hAnsi="Times New Roman"/>
          <w:sz w:val="24"/>
          <w:szCs w:val="24"/>
        </w:rPr>
        <w:t xml:space="preserve">We report raw DI values as the primary metric for transparency; readers should note that a portion of this disparity reflects base-rate differences across platforms (prior shift) rather than solely model prediction differences (likelihood shift). The prior-shift-adjusted values represent a more conservative but methodologically cleaner estimate of genuine prediction equity disparities.</w:t>
      </w:r>
    </w:p>
    <w:p>
      <w:pPr>
        <w:spacing w:after="160" w:before="0" w:line="360"/>
      </w:pPr>
      <w:r>
        <w:rPr>
          <w:rFonts w:ascii="Times New Roman" w:cs="Times New Roman" w:eastAsia="Times New Roman" w:hAnsi="Times New Roman"/>
          <w:sz w:val="24"/>
          <w:szCs w:val="24"/>
        </w:rPr>
        <w:t xml:space="preserve">On Twitter, the depression and normal class DI values are partially recovered for Emotion-DistilRoBERTa (DI = 0.909 and 0.796 respectively), but anxiety DI remains severely violated (0.106–0.231) and stress DI is catastrophically low for RoBERTa (0.054) and GoEmotions-RoBERTa (0.138). The maximum EOD for anxiety on Twitter ranges from 0.755 to 0.831, indicating near-complete failure to correctly identify anxious users relative to within-platform performance.</w:t>
      </w:r>
    </w:p>
    <w:p>
      <w:pPr>
        <w:spacing w:after="80" w:before="0"/>
      </w:pPr>
      <w:r>
        <w:rPr>
          <w:rFonts w:ascii="Times New Roman" w:cs="Times New Roman" w:eastAsia="Times New Roman" w:hAnsi="Times New Roman"/>
          <w:sz w:val="24"/>
          <w:szCs w:val="24"/>
        </w:rPr>
        <w:t xml:space="preserve"/>
      </w:r>
    </w:p>
    <w:p>
      <w:pPr>
        <w:pStyle w:val="Heading2"/>
        <w:spacing w:after="120" w:before="240"/>
      </w:pPr>
      <w:r>
        <w:rPr>
          <w:rFonts w:ascii="Arial" w:cs="Arial" w:eastAsia="Arial" w:hAnsi="Arial"/>
          <w:b/>
          <w:bCs/>
          <w:i w:val="false"/>
          <w:iCs w:val="false"/>
          <w:sz w:val="24"/>
          <w:szCs w:val="24"/>
        </w:rPr>
        <w:t xml:space="preserve">5.6 Temperature Scaling Recalibration</w:t>
      </w:r>
    </w:p>
    <w:p>
      <w:pPr>
        <w:spacing w:after="80" w:before="160"/>
        <w:jc w:val="left"/>
      </w:pPr>
      <w:r>
        <w:rPr>
          <w:rFonts w:ascii="Arial" w:cs="Arial" w:eastAsia="Arial" w:hAnsi="Arial"/>
          <w:i/>
          <w:iCs/>
          <w:sz w:val="20"/>
          <w:szCs w:val="20"/>
        </w:rPr>
        <w:t xml:space="preserve">Table 7. Platform-specific temperature scaling results. T* optimised on 10% stratified calibration split from each target platform using raw model logits. ECE computed on remaining 90%. ΔAUC confirms discriminative invariance under monotonic rescaling.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000"/>
        <w:gridCol w:w="1300"/>
        <w:gridCol w:w="1300"/>
        <w:gridCol w:w="1260"/>
        <w:gridCol w:w="1400"/>
      </w:tblGrid>
      <w:tr>
        <w:tc>
          <w:tcPr>
            <w:tcW w:type="dxa" w:w="2200"/>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Model</w:t>
            </w:r>
          </w:p>
        </w:tc>
        <w:tc>
          <w:tcPr>
            <w:tcW w:type="dxa" w:w="900"/>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Platform</w:t>
            </w:r>
          </w:p>
        </w:tc>
        <w:tc>
          <w:tcPr>
            <w:tcW w:type="dxa" w:w="1000"/>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T*</w:t>
            </w:r>
          </w:p>
        </w:tc>
        <w:tc>
          <w:tcPr>
            <w:tcW w:type="dxa" w:w="1300"/>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ECE Before</w:t>
            </w:r>
          </w:p>
        </w:tc>
        <w:tc>
          <w:tcPr>
            <w:tcW w:type="dxa" w:w="1300"/>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ECE After</w:t>
            </w:r>
          </w:p>
        </w:tc>
        <w:tc>
          <w:tcPr>
            <w:tcW w:type="dxa" w:w="1260"/>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ECE Reduction</w:t>
            </w:r>
          </w:p>
        </w:tc>
        <w:tc>
          <w:tcPr>
            <w:tcW w:type="dxa" w:w="1400"/>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ΔAUC</w:t>
            </w:r>
          </w:p>
        </w:tc>
      </w:tr>
      <w:tr>
        <w:tc>
          <w:tcPr>
            <w:tcW w:type="dxa" w:w="2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BERT</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Reddit</w:t>
            </w:r>
          </w:p>
        </w:tc>
        <w:tc>
          <w:tcPr>
            <w:tcW w:type="dxa" w:w="10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4.31</w:t>
            </w:r>
          </w:p>
        </w:tc>
        <w:tc>
          <w:tcPr>
            <w:tcW w:type="dxa" w:w="13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0.225</w:t>
            </w:r>
          </w:p>
        </w:tc>
        <w:tc>
          <w:tcPr>
            <w:tcW w:type="dxa" w:w="13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0.057</w:t>
            </w:r>
          </w:p>
        </w:tc>
        <w:tc>
          <w:tcPr>
            <w:tcW w:type="dxa" w:w="12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000000"/>
                <w:sz w:val="18"/>
                <w:szCs w:val="18"/>
              </w:rPr>
              <w:t xml:space="preserve">74.5%</w:t>
            </w:r>
          </w:p>
        </w:tc>
        <w:tc>
          <w:tcPr>
            <w:tcW w:type="dxa" w:w="14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−0.004</w:t>
            </w:r>
          </w:p>
        </w:tc>
      </w:tr>
      <w:tr>
        <w:tc>
          <w:tcPr>
            <w:tcW w:type="dxa" w:w="2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BERT</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Twitter</w:t>
            </w:r>
          </w:p>
        </w:tc>
        <w:tc>
          <w:tcPr>
            <w:tcW w:type="dxa" w:w="10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8.04</w:t>
            </w:r>
          </w:p>
        </w:tc>
        <w:tc>
          <w:tcPr>
            <w:tcW w:type="dxa" w:w="13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0.508</w:t>
            </w:r>
          </w:p>
        </w:tc>
        <w:tc>
          <w:tcPr>
            <w:tcW w:type="dxa" w:w="13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0.027</w:t>
            </w:r>
          </w:p>
        </w:tc>
        <w:tc>
          <w:tcPr>
            <w:tcW w:type="dxa" w:w="12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000000"/>
                <w:sz w:val="18"/>
                <w:szCs w:val="18"/>
              </w:rPr>
              <w:t xml:space="preserve">94.7%</w:t>
            </w:r>
          </w:p>
        </w:tc>
        <w:tc>
          <w:tcPr>
            <w:tcW w:type="dxa" w:w="14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+0.014</w:t>
            </w:r>
          </w:p>
        </w:tc>
      </w:tr>
      <w:tr>
        <w:tc>
          <w:tcPr>
            <w:tcW w:type="dxa" w:w="2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RoBERTa</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Reddit</w:t>
            </w:r>
          </w:p>
        </w:tc>
        <w:tc>
          <w:tcPr>
            <w:tcW w:type="dxa" w:w="10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3.88</w:t>
            </w:r>
          </w:p>
        </w:tc>
        <w:tc>
          <w:tcPr>
            <w:tcW w:type="dxa" w:w="13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0.221</w:t>
            </w:r>
          </w:p>
        </w:tc>
        <w:tc>
          <w:tcPr>
            <w:tcW w:type="dxa" w:w="13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0.070</w:t>
            </w:r>
          </w:p>
        </w:tc>
        <w:tc>
          <w:tcPr>
            <w:tcW w:type="dxa" w:w="12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000000"/>
                <w:sz w:val="18"/>
                <w:szCs w:val="18"/>
              </w:rPr>
              <w:t xml:space="preserve">68.2%</w:t>
            </w:r>
          </w:p>
        </w:tc>
        <w:tc>
          <w:tcPr>
            <w:tcW w:type="dxa" w:w="14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−0.010</w:t>
            </w:r>
          </w:p>
        </w:tc>
      </w:tr>
      <w:tr>
        <w:tc>
          <w:tcPr>
            <w:tcW w:type="dxa" w:w="2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RoBERTa</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Twitter</w:t>
            </w:r>
          </w:p>
        </w:tc>
        <w:tc>
          <w:tcPr>
            <w:tcW w:type="dxa" w:w="10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9.52</w:t>
            </w:r>
          </w:p>
        </w:tc>
        <w:tc>
          <w:tcPr>
            <w:tcW w:type="dxa" w:w="13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0.509</w:t>
            </w:r>
          </w:p>
        </w:tc>
        <w:tc>
          <w:tcPr>
            <w:tcW w:type="dxa" w:w="13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0.018</w:t>
            </w:r>
          </w:p>
        </w:tc>
        <w:tc>
          <w:tcPr>
            <w:tcW w:type="dxa" w:w="12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000000"/>
                <w:sz w:val="18"/>
                <w:szCs w:val="18"/>
              </w:rPr>
              <w:t xml:space="preserve">96.4%</w:t>
            </w:r>
          </w:p>
        </w:tc>
        <w:tc>
          <w:tcPr>
            <w:tcW w:type="dxa" w:w="14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+0.004</w:t>
            </w:r>
          </w:p>
        </w:tc>
      </w:tr>
      <w:tr>
        <w:tc>
          <w:tcPr>
            <w:tcW w:type="dxa" w:w="2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Emotion-DistilRoBERTa</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Reddit</w:t>
            </w:r>
          </w:p>
        </w:tc>
        <w:tc>
          <w:tcPr>
            <w:tcW w:type="dxa" w:w="10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3.16</w:t>
            </w:r>
          </w:p>
        </w:tc>
        <w:tc>
          <w:tcPr>
            <w:tcW w:type="dxa" w:w="13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0.210</w:t>
            </w:r>
          </w:p>
        </w:tc>
        <w:tc>
          <w:tcPr>
            <w:tcW w:type="dxa" w:w="13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0.033</w:t>
            </w:r>
          </w:p>
        </w:tc>
        <w:tc>
          <w:tcPr>
            <w:tcW w:type="dxa" w:w="12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000000"/>
                <w:sz w:val="18"/>
                <w:szCs w:val="18"/>
              </w:rPr>
              <w:t xml:space="preserve">84.3%</w:t>
            </w:r>
          </w:p>
        </w:tc>
        <w:tc>
          <w:tcPr>
            <w:tcW w:type="dxa" w:w="14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+0.002</w:t>
            </w:r>
          </w:p>
        </w:tc>
      </w:tr>
      <w:tr>
        <w:tc>
          <w:tcPr>
            <w:tcW w:type="dxa" w:w="2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Emotion-DistilRoBERTa</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Twitter</w:t>
            </w:r>
          </w:p>
        </w:tc>
        <w:tc>
          <w:tcPr>
            <w:tcW w:type="dxa" w:w="10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8.27</w:t>
            </w:r>
          </w:p>
        </w:tc>
        <w:tc>
          <w:tcPr>
            <w:tcW w:type="dxa" w:w="13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0.541</w:t>
            </w:r>
          </w:p>
        </w:tc>
        <w:tc>
          <w:tcPr>
            <w:tcW w:type="dxa" w:w="13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0.043</w:t>
            </w:r>
          </w:p>
        </w:tc>
        <w:tc>
          <w:tcPr>
            <w:tcW w:type="dxa" w:w="12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000000"/>
                <w:sz w:val="18"/>
                <w:szCs w:val="18"/>
              </w:rPr>
              <w:t xml:space="preserve">92.0%</w:t>
            </w:r>
          </w:p>
        </w:tc>
        <w:tc>
          <w:tcPr>
            <w:tcW w:type="dxa" w:w="14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+0.033</w:t>
            </w:r>
          </w:p>
        </w:tc>
      </w:tr>
      <w:tr>
        <w:tc>
          <w:tcPr>
            <w:tcW w:type="dxa" w:w="2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GoEmotions-RoBERTa</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Reddit</w:t>
            </w:r>
          </w:p>
        </w:tc>
        <w:tc>
          <w:tcPr>
            <w:tcW w:type="dxa" w:w="10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3.14</w:t>
            </w:r>
          </w:p>
        </w:tc>
        <w:tc>
          <w:tcPr>
            <w:tcW w:type="dxa" w:w="13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0.194</w:t>
            </w:r>
          </w:p>
        </w:tc>
        <w:tc>
          <w:tcPr>
            <w:tcW w:type="dxa" w:w="13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0.066</w:t>
            </w:r>
          </w:p>
        </w:tc>
        <w:tc>
          <w:tcPr>
            <w:tcW w:type="dxa" w:w="12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000000"/>
                <w:sz w:val="18"/>
                <w:szCs w:val="18"/>
              </w:rPr>
              <w:t xml:space="preserve">66.3%</w:t>
            </w:r>
          </w:p>
        </w:tc>
        <w:tc>
          <w:tcPr>
            <w:tcW w:type="dxa" w:w="14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−0.004</w:t>
            </w:r>
          </w:p>
        </w:tc>
      </w:tr>
      <w:tr>
        <w:tc>
          <w:tcPr>
            <w:tcW w:type="dxa" w:w="2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GoEmotions-RoBERTa</w:t>
            </w:r>
          </w:p>
        </w:tc>
        <w:tc>
          <w:tcPr>
            <w:tcW w:type="dxa" w:w="9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Twitter</w:t>
            </w:r>
          </w:p>
        </w:tc>
        <w:tc>
          <w:tcPr>
            <w:tcW w:type="dxa" w:w="10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6.81</w:t>
            </w:r>
          </w:p>
        </w:tc>
        <w:tc>
          <w:tcPr>
            <w:tcW w:type="dxa" w:w="13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0.503</w:t>
            </w:r>
          </w:p>
        </w:tc>
        <w:tc>
          <w:tcPr>
            <w:tcW w:type="dxa" w:w="13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0.039</w:t>
            </w:r>
          </w:p>
        </w:tc>
        <w:tc>
          <w:tcPr>
            <w:tcW w:type="dxa" w:w="12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000000"/>
                <w:sz w:val="18"/>
                <w:szCs w:val="18"/>
              </w:rPr>
              <w:t xml:space="preserve">92.2%</w:t>
            </w:r>
          </w:p>
        </w:tc>
        <w:tc>
          <w:tcPr>
            <w:tcW w:type="dxa" w:w="14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+0.002</w:t>
            </w:r>
          </w:p>
        </w:tc>
      </w:tr>
    </w:tbl>
    <w:p>
      <w:pPr>
        <w:spacing w:after="80" w:before="0"/>
      </w:pPr>
      <w:r>
        <w:rPr>
          <w:rFonts w:ascii="Times New Roman" w:cs="Times New Roman" w:eastAsia="Times New Roman" w:hAnsi="Times New Roman"/>
          <w:sz w:val="24"/>
          <w:szCs w:val="24"/>
        </w:rPr>
        <w:t xml:space="preserve"/>
      </w:r>
    </w:p>
    <w:p>
      <w:pPr>
        <w:spacing w:after="160" w:before="0" w:line="360"/>
      </w:pPr>
      <w:r>
        <w:rPr>
          <w:rFonts w:ascii="Times New Roman" w:cs="Times New Roman" w:eastAsia="Times New Roman" w:hAnsi="Times New Roman"/>
          <w:sz w:val="24"/>
          <w:szCs w:val="24"/>
        </w:rPr>
        <w:t xml:space="preserve">Temperature scaling, applied directly to raw pre-softmax logits, substantially reduces ECE across all conditions (Table 7). Optimal temperatures range from T* = 3.14 (GoEmotions-RoBERTa on Reddit) to T* = 9.52 (RoBERTa on Twitter), reflecting the degree of overconfidence—higher T* indicates greater miscalibration in the original predictions. Mean ECE across all models and platforms falls from 0.364 before recalibration to 0.044 after, a reduction of 88.0%. Individual reductions range from 66.3% to 96.4%.</w:t>
      </w:r>
    </w:p>
    <w:p>
      <w:pPr>
        <w:spacing w:after="160" w:before="0" w:line="360"/>
      </w:pPr>
      <w:r>
        <w:rPr>
          <w:rFonts w:ascii="Times New Roman" w:cs="Times New Roman" w:eastAsia="Times New Roman" w:hAnsi="Times New Roman"/>
          <w:sz w:val="24"/>
          <w:szCs w:val="24"/>
        </w:rPr>
        <w:t xml:space="preserve">Macro AUC is invariant to temperature scaling (mean |</w:t>
      </w:r>
      <w:r>
        <w:rPr>
          <w:rFonts w:ascii="Times New Roman" w:cs="Times New Roman" w:eastAsia="Times New Roman" w:hAnsi="Times New Roman"/>
          <w:i/>
          <w:iCs/>
          <w:sz w:val="24"/>
          <w:szCs w:val="24"/>
        </w:rPr>
        <w:t xml:space="preserve">Δ</w:t>
      </w:r>
      <w:r>
        <w:rPr>
          <w:rFonts w:ascii="Times New Roman" w:cs="Times New Roman" w:eastAsia="Times New Roman" w:hAnsi="Times New Roman"/>
          <w:sz w:val="24"/>
          <w:szCs w:val="24"/>
        </w:rPr>
        <w:t xml:space="preserve">AUC| = 0.009, range −0.010 to +0.033), consistent with the mathematical property that softmax(z/T) is a monotonic transformation of model scores that cannot alter prediction ranking. This confirms the fundamental limitation of recalibration as a remedy for cross-platform deployment: a model with AUC 0.596–0.611 on Twitter cannot achieve meaningful discriminative utility through post-hoc recalibration alone.</w:t>
      </w:r>
    </w:p>
    <w:p>
      <w:pPr>
        <w:spacing w:after="80" w:before="0"/>
      </w:pPr>
      <w:r>
        <w:rPr>
          <w:rFonts w:ascii="Times New Roman" w:cs="Times New Roman" w:eastAsia="Times New Roman" w:hAnsi="Times New Roman"/>
          <w:sz w:val="24"/>
          <w:szCs w:val="24"/>
        </w:rPr>
        <w:t xml:space="preserve"/>
      </w:r>
    </w:p>
    <w:p>
      <w:pPr>
        <w:pStyle w:val="Heading2"/>
        <w:spacing w:after="120" w:before="240"/>
      </w:pPr>
      <w:r>
        <w:rPr>
          <w:rFonts w:ascii="Arial" w:cs="Arial" w:eastAsia="Arial" w:hAnsi="Arial"/>
          <w:b/>
          <w:bCs/>
          <w:i w:val="false"/>
          <w:iCs w:val="false"/>
          <w:sz w:val="24"/>
          <w:szCs w:val="24"/>
        </w:rPr>
        <w:t xml:space="preserve">5.7 Attribution Stability (Jaccard Analysis)</w:t>
      </w:r>
    </w:p>
    <w:p>
      <w:pPr>
        <w:spacing w:after="80" w:before="160"/>
        <w:jc w:val="left"/>
      </w:pPr>
      <w:r>
        <w:rPr>
          <w:rFonts w:ascii="Arial" w:cs="Arial" w:eastAsia="Arial" w:hAnsi="Arial"/>
          <w:i/>
          <w:iCs/>
          <w:sz w:val="20"/>
          <w:szCs w:val="20"/>
        </w:rPr>
        <w:t xml:space="preserve">Table 8. Jaccard similarity of top-K = 10 token attribution word sets across platform pairs. J = 0.000 (bold red) indicates near-complete vocabulary disjunction. Random baseline J ≈ 0.0001 (expected Jaccard for uniform random selection of K=10 tokens from a 50,265-token vocabulary). The non-zero J values observed (0.053–0.176) are substantially above chance, but fall far below J = 0.20, which we use as an exploratory threshold for ‘consistent signal retention’ based on this study’s degradation patterns. All observed values should be interpreted in the context of gradient saliency’s known limitations (see Section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060"/>
        <w:gridCol w:w="2060"/>
        <w:gridCol w:w="1840"/>
      </w:tblGrid>
      <w:tr>
        <w:tc>
          <w:tcPr>
            <w:tcW w:type="dxa" w:w="2200"/>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Model</w:t>
            </w:r>
          </w:p>
        </w:tc>
        <w:tc>
          <w:tcPr>
            <w:tcW w:type="dxa" w:w="1200"/>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Class</w:t>
            </w:r>
          </w:p>
        </w:tc>
        <w:tc>
          <w:tcPr>
            <w:tcW w:type="dxa" w:w="2060"/>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J (Kaggle→Reddit)</w:t>
            </w:r>
          </w:p>
        </w:tc>
        <w:tc>
          <w:tcPr>
            <w:tcW w:type="dxa" w:w="2060"/>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J (Kaggle→Twitter)</w:t>
            </w:r>
          </w:p>
        </w:tc>
        <w:tc>
          <w:tcPr>
            <w:tcW w:type="dxa" w:w="1840"/>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J (Reddit→Twitter)</w:t>
            </w:r>
          </w:p>
        </w:tc>
      </w:tr>
      <w:tr>
        <w:tc>
          <w:tcPr>
            <w:tcW w:type="dxa" w:w="2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BERT</w:t>
            </w:r>
          </w:p>
        </w:tc>
        <w:tc>
          <w:tcPr>
            <w:tcW w:type="dxa" w:w="1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Normal</w:t>
            </w:r>
          </w:p>
        </w:tc>
        <w:tc>
          <w:tcPr>
            <w:tcW w:type="dxa" w:w="20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C00000"/>
                <w:sz w:val="18"/>
                <w:szCs w:val="18"/>
              </w:rPr>
              <w:t xml:space="preserve">0.000</w:t>
            </w:r>
          </w:p>
        </w:tc>
        <w:tc>
          <w:tcPr>
            <w:tcW w:type="dxa" w:w="20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C00000"/>
                <w:sz w:val="18"/>
                <w:szCs w:val="18"/>
              </w:rPr>
              <w:t xml:space="preserve">0.000</w:t>
            </w:r>
          </w:p>
        </w:tc>
        <w:tc>
          <w:tcPr>
            <w:tcW w:type="dxa" w:w="184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0.053</w:t>
            </w:r>
          </w:p>
        </w:tc>
      </w:tr>
      <w:tr>
        <w:tc>
          <w:tcPr>
            <w:tcW w:type="dxa" w:w="2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BERT</w:t>
            </w:r>
          </w:p>
        </w:tc>
        <w:tc>
          <w:tcPr>
            <w:tcW w:type="dxa" w:w="1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Depression</w:t>
            </w:r>
          </w:p>
        </w:tc>
        <w:tc>
          <w:tcPr>
            <w:tcW w:type="dxa" w:w="20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0.053</w:t>
            </w:r>
          </w:p>
        </w:tc>
        <w:tc>
          <w:tcPr>
            <w:tcW w:type="dxa" w:w="20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C00000"/>
                <w:sz w:val="18"/>
                <w:szCs w:val="18"/>
              </w:rPr>
              <w:t xml:space="preserve">0.000</w:t>
            </w:r>
          </w:p>
        </w:tc>
        <w:tc>
          <w:tcPr>
            <w:tcW w:type="dxa" w:w="184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0.053</w:t>
            </w:r>
          </w:p>
        </w:tc>
      </w:tr>
      <w:tr>
        <w:tc>
          <w:tcPr>
            <w:tcW w:type="dxa" w:w="2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BERT</w:t>
            </w:r>
          </w:p>
        </w:tc>
        <w:tc>
          <w:tcPr>
            <w:tcW w:type="dxa" w:w="1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Anxiety</w:t>
            </w:r>
          </w:p>
        </w:tc>
        <w:tc>
          <w:tcPr>
            <w:tcW w:type="dxa" w:w="20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C00000"/>
                <w:sz w:val="18"/>
                <w:szCs w:val="18"/>
              </w:rPr>
              <w:t xml:space="preserve">0.000</w:t>
            </w:r>
          </w:p>
        </w:tc>
        <w:tc>
          <w:tcPr>
            <w:tcW w:type="dxa" w:w="20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C00000"/>
                <w:sz w:val="18"/>
                <w:szCs w:val="18"/>
              </w:rPr>
              <w:t xml:space="preserve">0.000</w:t>
            </w:r>
          </w:p>
        </w:tc>
        <w:tc>
          <w:tcPr>
            <w:tcW w:type="dxa" w:w="184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0.053</w:t>
            </w:r>
          </w:p>
        </w:tc>
      </w:tr>
      <w:tr>
        <w:tc>
          <w:tcPr>
            <w:tcW w:type="dxa" w:w="2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BERT</w:t>
            </w:r>
          </w:p>
        </w:tc>
        <w:tc>
          <w:tcPr>
            <w:tcW w:type="dxa" w:w="1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Stress</w:t>
            </w:r>
          </w:p>
        </w:tc>
        <w:tc>
          <w:tcPr>
            <w:tcW w:type="dxa" w:w="20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C00000"/>
                <w:sz w:val="18"/>
                <w:szCs w:val="18"/>
              </w:rPr>
              <w:t xml:space="preserve">0.000</w:t>
            </w:r>
          </w:p>
        </w:tc>
        <w:tc>
          <w:tcPr>
            <w:tcW w:type="dxa" w:w="20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C00000"/>
                <w:sz w:val="18"/>
                <w:szCs w:val="18"/>
              </w:rPr>
              <w:t xml:space="preserve">0.000</w:t>
            </w:r>
          </w:p>
        </w:tc>
        <w:tc>
          <w:tcPr>
            <w:tcW w:type="dxa" w:w="184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0.111</w:t>
            </w:r>
          </w:p>
        </w:tc>
      </w:tr>
      <w:tr>
        <w:tc>
          <w:tcPr>
            <w:tcW w:type="dxa" w:w="2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RoBERTa</w:t>
            </w:r>
          </w:p>
        </w:tc>
        <w:tc>
          <w:tcPr>
            <w:tcW w:type="dxa" w:w="1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Normal</w:t>
            </w:r>
          </w:p>
        </w:tc>
        <w:tc>
          <w:tcPr>
            <w:tcW w:type="dxa" w:w="20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0.053</w:t>
            </w:r>
          </w:p>
        </w:tc>
        <w:tc>
          <w:tcPr>
            <w:tcW w:type="dxa" w:w="20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0.111</w:t>
            </w:r>
          </w:p>
        </w:tc>
        <w:tc>
          <w:tcPr>
            <w:tcW w:type="dxa" w:w="184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0.111</w:t>
            </w:r>
          </w:p>
        </w:tc>
      </w:tr>
      <w:tr>
        <w:tc>
          <w:tcPr>
            <w:tcW w:type="dxa" w:w="2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RoBERTa</w:t>
            </w:r>
          </w:p>
        </w:tc>
        <w:tc>
          <w:tcPr>
            <w:tcW w:type="dxa" w:w="1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Depression</w:t>
            </w:r>
          </w:p>
        </w:tc>
        <w:tc>
          <w:tcPr>
            <w:tcW w:type="dxa" w:w="20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C00000"/>
                <w:sz w:val="18"/>
                <w:szCs w:val="18"/>
              </w:rPr>
              <w:t xml:space="preserve">0.000</w:t>
            </w:r>
          </w:p>
        </w:tc>
        <w:tc>
          <w:tcPr>
            <w:tcW w:type="dxa" w:w="20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C00000"/>
                <w:sz w:val="18"/>
                <w:szCs w:val="18"/>
              </w:rPr>
              <w:t xml:space="preserve">0.000</w:t>
            </w:r>
          </w:p>
        </w:tc>
        <w:tc>
          <w:tcPr>
            <w:tcW w:type="dxa" w:w="184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0.053</w:t>
            </w:r>
          </w:p>
        </w:tc>
      </w:tr>
      <w:tr>
        <w:tc>
          <w:tcPr>
            <w:tcW w:type="dxa" w:w="2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RoBERTa</w:t>
            </w:r>
          </w:p>
        </w:tc>
        <w:tc>
          <w:tcPr>
            <w:tcW w:type="dxa" w:w="1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Anxiety</w:t>
            </w:r>
          </w:p>
        </w:tc>
        <w:tc>
          <w:tcPr>
            <w:tcW w:type="dxa" w:w="20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0.176</w:t>
            </w:r>
          </w:p>
        </w:tc>
        <w:tc>
          <w:tcPr>
            <w:tcW w:type="dxa" w:w="20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C00000"/>
                <w:sz w:val="18"/>
                <w:szCs w:val="18"/>
              </w:rPr>
              <w:t xml:space="preserve">0.000</w:t>
            </w:r>
          </w:p>
        </w:tc>
        <w:tc>
          <w:tcPr>
            <w:tcW w:type="dxa" w:w="184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0.111</w:t>
            </w:r>
          </w:p>
        </w:tc>
      </w:tr>
      <w:tr>
        <w:tc>
          <w:tcPr>
            <w:tcW w:type="dxa" w:w="2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RoBERTa</w:t>
            </w:r>
          </w:p>
        </w:tc>
        <w:tc>
          <w:tcPr>
            <w:tcW w:type="dxa" w:w="1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Stress</w:t>
            </w:r>
          </w:p>
        </w:tc>
        <w:tc>
          <w:tcPr>
            <w:tcW w:type="dxa" w:w="20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C00000"/>
                <w:sz w:val="18"/>
                <w:szCs w:val="18"/>
              </w:rPr>
              <w:t xml:space="preserve">0.000</w:t>
            </w:r>
          </w:p>
        </w:tc>
        <w:tc>
          <w:tcPr>
            <w:tcW w:type="dxa" w:w="20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C00000"/>
                <w:sz w:val="18"/>
                <w:szCs w:val="18"/>
              </w:rPr>
              <w:t xml:space="preserve">0.000</w:t>
            </w:r>
          </w:p>
        </w:tc>
        <w:tc>
          <w:tcPr>
            <w:tcW w:type="dxa" w:w="184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0.111</w:t>
            </w:r>
          </w:p>
        </w:tc>
      </w:tr>
      <w:tr>
        <w:tc>
          <w:tcPr>
            <w:tcW w:type="dxa" w:w="2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Emotion-DistilRoBERTa</w:t>
            </w:r>
          </w:p>
        </w:tc>
        <w:tc>
          <w:tcPr>
            <w:tcW w:type="dxa" w:w="1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Normal</w:t>
            </w:r>
          </w:p>
        </w:tc>
        <w:tc>
          <w:tcPr>
            <w:tcW w:type="dxa" w:w="20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0.053</w:t>
            </w:r>
          </w:p>
        </w:tc>
        <w:tc>
          <w:tcPr>
            <w:tcW w:type="dxa" w:w="20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0.111</w:t>
            </w:r>
          </w:p>
        </w:tc>
        <w:tc>
          <w:tcPr>
            <w:tcW w:type="dxa" w:w="184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0.053</w:t>
            </w:r>
          </w:p>
        </w:tc>
      </w:tr>
      <w:tr>
        <w:tc>
          <w:tcPr>
            <w:tcW w:type="dxa" w:w="2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Emotion-DistilRoBERTa</w:t>
            </w:r>
          </w:p>
        </w:tc>
        <w:tc>
          <w:tcPr>
            <w:tcW w:type="dxa" w:w="1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Depression</w:t>
            </w:r>
          </w:p>
        </w:tc>
        <w:tc>
          <w:tcPr>
            <w:tcW w:type="dxa" w:w="20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0.053</w:t>
            </w:r>
          </w:p>
        </w:tc>
        <w:tc>
          <w:tcPr>
            <w:tcW w:type="dxa" w:w="20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C00000"/>
                <w:sz w:val="18"/>
                <w:szCs w:val="18"/>
              </w:rPr>
              <w:t xml:space="preserve">0.000</w:t>
            </w:r>
          </w:p>
        </w:tc>
        <w:tc>
          <w:tcPr>
            <w:tcW w:type="dxa" w:w="184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C00000"/>
                <w:sz w:val="18"/>
                <w:szCs w:val="18"/>
              </w:rPr>
              <w:t xml:space="preserve">0.000</w:t>
            </w:r>
          </w:p>
        </w:tc>
      </w:tr>
      <w:tr>
        <w:tc>
          <w:tcPr>
            <w:tcW w:type="dxa" w:w="2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Emotion-DistilRoBERTa</w:t>
            </w:r>
          </w:p>
        </w:tc>
        <w:tc>
          <w:tcPr>
            <w:tcW w:type="dxa" w:w="1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Anxiety</w:t>
            </w:r>
          </w:p>
        </w:tc>
        <w:tc>
          <w:tcPr>
            <w:tcW w:type="dxa" w:w="20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C00000"/>
                <w:sz w:val="18"/>
                <w:szCs w:val="18"/>
              </w:rPr>
              <w:t xml:space="preserve">0.000</w:t>
            </w:r>
          </w:p>
        </w:tc>
        <w:tc>
          <w:tcPr>
            <w:tcW w:type="dxa" w:w="20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C00000"/>
                <w:sz w:val="18"/>
                <w:szCs w:val="18"/>
              </w:rPr>
              <w:t xml:space="preserve">0.000</w:t>
            </w:r>
          </w:p>
        </w:tc>
        <w:tc>
          <w:tcPr>
            <w:tcW w:type="dxa" w:w="184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C00000"/>
                <w:sz w:val="18"/>
                <w:szCs w:val="18"/>
              </w:rPr>
              <w:t xml:space="preserve">0.000</w:t>
            </w:r>
          </w:p>
        </w:tc>
      </w:tr>
      <w:tr>
        <w:tc>
          <w:tcPr>
            <w:tcW w:type="dxa" w:w="2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Emotion-DistilRoBERTa</w:t>
            </w:r>
          </w:p>
        </w:tc>
        <w:tc>
          <w:tcPr>
            <w:tcW w:type="dxa" w:w="1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Stress</w:t>
            </w:r>
          </w:p>
        </w:tc>
        <w:tc>
          <w:tcPr>
            <w:tcW w:type="dxa" w:w="20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0.053</w:t>
            </w:r>
          </w:p>
        </w:tc>
        <w:tc>
          <w:tcPr>
            <w:tcW w:type="dxa" w:w="20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C00000"/>
                <w:sz w:val="18"/>
                <w:szCs w:val="18"/>
              </w:rPr>
              <w:t xml:space="preserve">0.000</w:t>
            </w:r>
          </w:p>
        </w:tc>
        <w:tc>
          <w:tcPr>
            <w:tcW w:type="dxa" w:w="184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0.053</w:t>
            </w:r>
          </w:p>
        </w:tc>
      </w:tr>
      <w:tr>
        <w:tc>
          <w:tcPr>
            <w:tcW w:type="dxa" w:w="2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GoEmotions-RoBERTa</w:t>
            </w:r>
          </w:p>
        </w:tc>
        <w:tc>
          <w:tcPr>
            <w:tcW w:type="dxa" w:w="1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Normal</w:t>
            </w:r>
          </w:p>
        </w:tc>
        <w:tc>
          <w:tcPr>
            <w:tcW w:type="dxa" w:w="20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0.053</w:t>
            </w:r>
          </w:p>
        </w:tc>
        <w:tc>
          <w:tcPr>
            <w:tcW w:type="dxa" w:w="20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C00000"/>
                <w:sz w:val="18"/>
                <w:szCs w:val="18"/>
              </w:rPr>
              <w:t xml:space="preserve">0.000</w:t>
            </w:r>
          </w:p>
        </w:tc>
        <w:tc>
          <w:tcPr>
            <w:tcW w:type="dxa" w:w="184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0.111</w:t>
            </w:r>
          </w:p>
        </w:tc>
      </w:tr>
      <w:tr>
        <w:tc>
          <w:tcPr>
            <w:tcW w:type="dxa" w:w="2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GoEmotions-RoBERTa</w:t>
            </w:r>
          </w:p>
        </w:tc>
        <w:tc>
          <w:tcPr>
            <w:tcW w:type="dxa" w:w="1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Depression</w:t>
            </w:r>
          </w:p>
        </w:tc>
        <w:tc>
          <w:tcPr>
            <w:tcW w:type="dxa" w:w="20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C00000"/>
                <w:sz w:val="18"/>
                <w:szCs w:val="18"/>
              </w:rPr>
              <w:t xml:space="preserve">0.000</w:t>
            </w:r>
          </w:p>
        </w:tc>
        <w:tc>
          <w:tcPr>
            <w:tcW w:type="dxa" w:w="20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C00000"/>
                <w:sz w:val="18"/>
                <w:szCs w:val="18"/>
              </w:rPr>
              <w:t xml:space="preserve">0.000</w:t>
            </w:r>
          </w:p>
        </w:tc>
        <w:tc>
          <w:tcPr>
            <w:tcW w:type="dxa" w:w="184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0.111</w:t>
            </w:r>
          </w:p>
        </w:tc>
      </w:tr>
      <w:tr>
        <w:tc>
          <w:tcPr>
            <w:tcW w:type="dxa" w:w="2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GoEmotions-RoBERTa</w:t>
            </w:r>
          </w:p>
        </w:tc>
        <w:tc>
          <w:tcPr>
            <w:tcW w:type="dxa" w:w="1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Anxiety</w:t>
            </w:r>
          </w:p>
        </w:tc>
        <w:tc>
          <w:tcPr>
            <w:tcW w:type="dxa" w:w="20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C00000"/>
                <w:sz w:val="18"/>
                <w:szCs w:val="18"/>
              </w:rPr>
              <w:t xml:space="preserve">0.000</w:t>
            </w:r>
          </w:p>
        </w:tc>
        <w:tc>
          <w:tcPr>
            <w:tcW w:type="dxa" w:w="20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C00000"/>
                <w:sz w:val="18"/>
                <w:szCs w:val="18"/>
              </w:rPr>
              <w:t xml:space="preserve">0.000</w:t>
            </w:r>
          </w:p>
        </w:tc>
        <w:tc>
          <w:tcPr>
            <w:tcW w:type="dxa" w:w="184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0.111</w:t>
            </w:r>
          </w:p>
        </w:tc>
      </w:tr>
      <w:tr>
        <w:tc>
          <w:tcPr>
            <w:tcW w:type="dxa" w:w="2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GoEmotions-RoBERTa</w:t>
            </w:r>
          </w:p>
        </w:tc>
        <w:tc>
          <w:tcPr>
            <w:tcW w:type="dxa" w:w="1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Stress</w:t>
            </w:r>
          </w:p>
        </w:tc>
        <w:tc>
          <w:tcPr>
            <w:tcW w:type="dxa" w:w="20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0.053</w:t>
            </w:r>
          </w:p>
        </w:tc>
        <w:tc>
          <w:tcPr>
            <w:tcW w:type="dxa" w:w="206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C00000"/>
                <w:sz w:val="18"/>
                <w:szCs w:val="18"/>
              </w:rPr>
              <w:t xml:space="preserve">0.000</w:t>
            </w:r>
          </w:p>
        </w:tc>
        <w:tc>
          <w:tcPr>
            <w:tcW w:type="dxa" w:w="184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0.053</w:t>
            </w:r>
          </w:p>
        </w:tc>
      </w:tr>
    </w:tbl>
    <w:p>
      <w:pPr>
        <w:spacing w:after="80" w:before="0"/>
      </w:pPr>
      <w:r>
        <w:rPr>
          <w:rFonts w:ascii="Times New Roman" w:cs="Times New Roman" w:eastAsia="Times New Roman" w:hAnsi="Times New Roman"/>
          <w:sz w:val="24"/>
          <w:szCs w:val="24"/>
        </w:rPr>
        <w:t xml:space="preserve"/>
      </w:r>
    </w:p>
    <w:p>
      <w:pPr>
        <w:spacing w:after="160" w:before="0" w:line="360"/>
      </w:pPr>
      <w:r>
        <w:rPr>
          <w:rFonts w:ascii="Times New Roman" w:cs="Times New Roman" w:eastAsia="Times New Roman" w:hAnsi="Times New Roman"/>
          <w:sz w:val="24"/>
          <w:szCs w:val="24"/>
        </w:rPr>
        <w:t xml:space="preserve">At K = 10, 14 of 16 model-class pairs show J = 0.000 for Kaggle-to-Twitter comparisons (Table 8), indicating that the top-10 predictive tokens for a given class on Kaggle share zero members with the top-10 tokens on Twitter. The two exceptions are RoBERTa-normal and Emotion-DistilRoBERTa-normal (J = 0.111 each). For Kaggle-to-Reddit comparisons, 8 of 16 pairs show J = 0.000, with non-zero values ranging from 0.053 to 0.176. All observed J values are orders of magnitude above the random baseline (J ≈ 0.0001 for a 50,265-token vocabulary), but far below any threshold that would indicate consistent clinical signal retention. Clinical signal retention analysis confirms that top-10 model features match researcher-defined clinical vocabulary (comprising 45 terms drawn from DSM-5 symptom descriptions, established clinical lexicons, and common lay terminology for mental health conditions; full list available at the project repository) (0–30%) on Kaggle but uniformly at 0% on Reddit and Twitter.</w:t>
      </w:r>
    </w:p>
    <w:p>
      <w:pPr>
        <w:spacing w:after="160" w:before="0" w:line="360"/>
      </w:pPr>
      <w:r>
        <w:rPr>
          <w:rFonts w:ascii="Times New Roman" w:cs="Times New Roman" w:eastAsia="Times New Roman" w:hAnsi="Times New Roman"/>
          <w:sz w:val="24"/>
          <w:szCs w:val="24"/>
        </w:rPr>
        <w:t xml:space="preserve">These results are consistent with a substantial shift in gradient-attributed tokens across platforms. On Kaggle, model attention concentrates on clinical vocabulary consistent with DSM-adjacent terminology. On Reddit and Twitter, attribution shifts entirely to platform-specific conversational vocabulary that is not specific to any mental health category (see Figures 5a–5i for representative attribution figures).</w:t>
      </w:r>
    </w:p>
    <w:p>
      <w:pPr>
        <w:spacing w:after="160" w:before="0" w:line="360"/>
      </w:pPr>
      <w:r>
        <w:rPr>
          <w:rFonts w:ascii="Times New Roman" w:cs="Times New Roman" w:eastAsia="Times New Roman" w:hAnsi="Times New Roman"/>
          <w:b/>
          <w:bCs/>
          <w:sz w:val="24"/>
          <w:szCs w:val="24"/>
        </w:rPr>
        <w:t xml:space="preserve">Methodological note on gradient saliency: </w:t>
      </w:r>
      <w:r>
        <w:rPr>
          <w:rFonts w:ascii="Times New Roman" w:cs="Times New Roman" w:eastAsia="Times New Roman" w:hAnsi="Times New Roman"/>
          <w:sz w:val="24"/>
          <w:szCs w:val="24"/>
        </w:rPr>
        <w:t xml:space="preserve">The Jaccard similarity results reported above are based on gradient-based saliency, which provides local linear approximations of feature importance. This method has known limitations: it can be sensitive to input normalisation and random seed, and its faithfulness to model decision logic is not guaranteed [27, 28]. The near-zero Jaccard values at K=10 should therefore be interpreted as consistent with substantial attribution instability, rather than as a validated measurement of definitive attribution collapse. Confirmation with Shapley-based or Integrated Gradients attribution methods is recommended in future work, as noted in Limitations (Section 7). The random baseline Jaccard of J ≈ 0.0001 demonstrates that the non-zero values observed (J = 0.053–0.176) do carry information above chance, though the clinical interpretation of these values requires further validation with more robust attribution methods.</w:t>
      </w:r>
    </w:p>
    <w:p>
      <w:pPr>
        <w:spacing w:after="80" w:before="0"/>
      </w:pPr>
      <w:r>
        <w:rPr>
          <w:rFonts w:ascii="Times New Roman" w:cs="Times New Roman" w:eastAsia="Times New Roman" w:hAnsi="Times New Roman"/>
          <w:sz w:val="24"/>
          <w:szCs w:val="24"/>
        </w:rPr>
        <w:t xml:space="preserve"/>
      </w:r>
    </w:p>
    <w:p>
      <w:pPr>
        <w:pStyle w:val="Heading2"/>
        <w:spacing w:after="120" w:before="240"/>
      </w:pPr>
      <w:r>
        <w:rPr>
          <w:rFonts w:ascii="Arial" w:cs="Arial" w:eastAsia="Arial" w:hAnsi="Arial"/>
          <w:b/>
          <w:bCs/>
          <w:i w:val="false"/>
          <w:iCs w:val="false"/>
          <w:sz w:val="24"/>
          <w:szCs w:val="24"/>
        </w:rPr>
        <w:t xml:space="preserve">5.8 Sensitivity Analysis</w:t>
      </w:r>
    </w:p>
    <w:p>
      <w:pPr>
        <w:spacing w:after="80" w:before="160"/>
        <w:jc w:val="left"/>
      </w:pPr>
      <w:r>
        <w:rPr>
          <w:rFonts w:ascii="Arial" w:cs="Arial" w:eastAsia="Arial" w:hAnsi="Arial"/>
          <w:i/>
          <w:iCs/>
          <w:sz w:val="20"/>
          <w:szCs w:val="20"/>
        </w:rPr>
        <w:t xml:space="preserve">Table 9. AUC drops under alternative label mapping schemes. A: 4-class (primary). B: binary (normal vs. MH). C: 3-class (normal/depression/distress). D: distress superclass. All drops relative to within-platform Kaggle AUC under each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980"/>
        <w:gridCol w:w="1980"/>
      </w:tblGrid>
      <w:tr>
        <w:tc>
          <w:tcPr>
            <w:tcW w:type="dxa" w:w="2200"/>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Model</w:t>
            </w:r>
          </w:p>
        </w:tc>
        <w:tc>
          <w:tcPr>
            <w:tcW w:type="dxa" w:w="3200"/>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Mapping</w:t>
            </w:r>
          </w:p>
        </w:tc>
        <w:tc>
          <w:tcPr>
            <w:tcW w:type="dxa" w:w="1980"/>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Reddit ΔAUC%</w:t>
            </w:r>
          </w:p>
        </w:tc>
        <w:tc>
          <w:tcPr>
            <w:tcW w:type="dxa" w:w="1980"/>
            <w:gridSpan w:val="1"/>
            <w:tcBorders>
              <w:top w:val="single" w:color="AAAAAA" w:sz="1"/>
              <w:left w:val="single" w:color="AAAAAA" w:sz="1"/>
              <w:bottom w:val="single" w:color="AAAAAA" w:sz="1"/>
              <w:right w:val="single" w:color="AAAAAA" w:sz="1"/>
            </w:tcBorders>
            <w:shd w:fill="2E5090"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Twitter ΔAUC%</w:t>
            </w:r>
          </w:p>
        </w:tc>
      </w:tr>
      <w:tr>
        <w:tc>
          <w:tcPr>
            <w:tcW w:type="dxa" w:w="2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BERT</w:t>
            </w:r>
          </w:p>
        </w:tc>
        <w:tc>
          <w:tcPr>
            <w:tcW w:type="dxa" w:w="3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A — 4-class (primary)</w:t>
            </w:r>
          </w:p>
        </w:tc>
        <w:tc>
          <w:tcPr>
            <w:tcW w:type="dxa" w:w="198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−34.5%</w:t>
            </w:r>
          </w:p>
        </w:tc>
        <w:tc>
          <w:tcPr>
            <w:tcW w:type="dxa" w:w="198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−39.5%</w:t>
            </w:r>
          </w:p>
        </w:tc>
      </w:tr>
      <w:tr>
        <w:tc>
          <w:tcPr>
            <w:tcW w:type="dxa" w:w="2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BERT</w:t>
            </w:r>
          </w:p>
        </w:tc>
        <w:tc>
          <w:tcPr>
            <w:tcW w:type="dxa" w:w="3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B — Binary (normal vs. MH)</w:t>
            </w:r>
          </w:p>
        </w:tc>
        <w:tc>
          <w:tcPr>
            <w:tcW w:type="dxa" w:w="198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−34.3%</w:t>
            </w:r>
          </w:p>
        </w:tc>
        <w:tc>
          <w:tcPr>
            <w:tcW w:type="dxa" w:w="198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−37.2%</w:t>
            </w:r>
          </w:p>
        </w:tc>
      </w:tr>
      <w:tr>
        <w:tc>
          <w:tcPr>
            <w:tcW w:type="dxa" w:w="2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BERT</w:t>
            </w:r>
          </w:p>
        </w:tc>
        <w:tc>
          <w:tcPr>
            <w:tcW w:type="dxa" w:w="3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C — 3-class (normal/dep/distress)</w:t>
            </w:r>
          </w:p>
        </w:tc>
        <w:tc>
          <w:tcPr>
            <w:tcW w:type="dxa" w:w="198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−36.3%</w:t>
            </w:r>
          </w:p>
        </w:tc>
        <w:tc>
          <w:tcPr>
            <w:tcW w:type="dxa" w:w="198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−39.0%</w:t>
            </w:r>
          </w:p>
        </w:tc>
      </w:tr>
      <w:tr>
        <w:tc>
          <w:tcPr>
            <w:tcW w:type="dxa" w:w="2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BERT</w:t>
            </w:r>
          </w:p>
        </w:tc>
        <w:tc>
          <w:tcPr>
            <w:tcW w:type="dxa" w:w="3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D — Distress superclass</w:t>
            </w:r>
          </w:p>
        </w:tc>
        <w:tc>
          <w:tcPr>
            <w:tcW w:type="dxa" w:w="198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−34.3%</w:t>
            </w:r>
          </w:p>
        </w:tc>
        <w:tc>
          <w:tcPr>
            <w:tcW w:type="dxa" w:w="198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−37.2%</w:t>
            </w:r>
          </w:p>
        </w:tc>
      </w:tr>
      <w:tr>
        <w:tc>
          <w:tcPr>
            <w:tcW w:type="dxa" w:w="2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RoBERTa</w:t>
            </w:r>
          </w:p>
        </w:tc>
        <w:tc>
          <w:tcPr>
            <w:tcW w:type="dxa" w:w="3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A — 4-class (primary)</w:t>
            </w:r>
          </w:p>
        </w:tc>
        <w:tc>
          <w:tcPr>
            <w:tcW w:type="dxa" w:w="198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−35.4%</w:t>
            </w:r>
          </w:p>
        </w:tc>
        <w:tc>
          <w:tcPr>
            <w:tcW w:type="dxa" w:w="198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−38.9%</w:t>
            </w:r>
          </w:p>
        </w:tc>
      </w:tr>
      <w:tr>
        <w:tc>
          <w:tcPr>
            <w:tcW w:type="dxa" w:w="2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RoBERTa</w:t>
            </w:r>
          </w:p>
        </w:tc>
        <w:tc>
          <w:tcPr>
            <w:tcW w:type="dxa" w:w="3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B — Binary (normal vs. MH)</w:t>
            </w:r>
          </w:p>
        </w:tc>
        <w:tc>
          <w:tcPr>
            <w:tcW w:type="dxa" w:w="198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−34.7%</w:t>
            </w:r>
          </w:p>
        </w:tc>
        <w:tc>
          <w:tcPr>
            <w:tcW w:type="dxa" w:w="198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−36.1%</w:t>
            </w:r>
          </w:p>
        </w:tc>
      </w:tr>
      <w:tr>
        <w:tc>
          <w:tcPr>
            <w:tcW w:type="dxa" w:w="2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RoBERTa</w:t>
            </w:r>
          </w:p>
        </w:tc>
        <w:tc>
          <w:tcPr>
            <w:tcW w:type="dxa" w:w="3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C — 3-class (normal/dep/distress)</w:t>
            </w:r>
          </w:p>
        </w:tc>
        <w:tc>
          <w:tcPr>
            <w:tcW w:type="dxa" w:w="198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−37.0%</w:t>
            </w:r>
          </w:p>
        </w:tc>
        <w:tc>
          <w:tcPr>
            <w:tcW w:type="dxa" w:w="198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−38.4%</w:t>
            </w:r>
          </w:p>
        </w:tc>
      </w:tr>
      <w:tr>
        <w:tc>
          <w:tcPr>
            <w:tcW w:type="dxa" w:w="2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RoBERTa</w:t>
            </w:r>
          </w:p>
        </w:tc>
        <w:tc>
          <w:tcPr>
            <w:tcW w:type="dxa" w:w="3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D — Distress superclass</w:t>
            </w:r>
          </w:p>
        </w:tc>
        <w:tc>
          <w:tcPr>
            <w:tcW w:type="dxa" w:w="198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−34.7%</w:t>
            </w:r>
          </w:p>
        </w:tc>
        <w:tc>
          <w:tcPr>
            <w:tcW w:type="dxa" w:w="198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−36.1%</w:t>
            </w:r>
          </w:p>
        </w:tc>
      </w:tr>
      <w:tr>
        <w:tc>
          <w:tcPr>
            <w:tcW w:type="dxa" w:w="2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Emotion-DistilRoBERTa</w:t>
            </w:r>
          </w:p>
        </w:tc>
        <w:tc>
          <w:tcPr>
            <w:tcW w:type="dxa" w:w="3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A — 4-class (primary)</w:t>
            </w:r>
          </w:p>
        </w:tc>
        <w:tc>
          <w:tcPr>
            <w:tcW w:type="dxa" w:w="198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−30.3%</w:t>
            </w:r>
          </w:p>
        </w:tc>
        <w:tc>
          <w:tcPr>
            <w:tcW w:type="dxa" w:w="198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−37.9%</w:t>
            </w:r>
          </w:p>
        </w:tc>
      </w:tr>
      <w:tr>
        <w:tc>
          <w:tcPr>
            <w:tcW w:type="dxa" w:w="2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Emotion-DistilRoBERTa</w:t>
            </w:r>
          </w:p>
        </w:tc>
        <w:tc>
          <w:tcPr>
            <w:tcW w:type="dxa" w:w="3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B — Binary (normal vs. MH)</w:t>
            </w:r>
          </w:p>
        </w:tc>
        <w:tc>
          <w:tcPr>
            <w:tcW w:type="dxa" w:w="198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−30.1%</w:t>
            </w:r>
          </w:p>
        </w:tc>
        <w:tc>
          <w:tcPr>
            <w:tcW w:type="dxa" w:w="198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−38.8%</w:t>
            </w:r>
          </w:p>
        </w:tc>
      </w:tr>
      <w:tr>
        <w:tc>
          <w:tcPr>
            <w:tcW w:type="dxa" w:w="2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Emotion-DistilRoBERTa</w:t>
            </w:r>
          </w:p>
        </w:tc>
        <w:tc>
          <w:tcPr>
            <w:tcW w:type="dxa" w:w="3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C — 3-class (normal/dep/distress)</w:t>
            </w:r>
          </w:p>
        </w:tc>
        <w:tc>
          <w:tcPr>
            <w:tcW w:type="dxa" w:w="198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−31.8%</w:t>
            </w:r>
          </w:p>
        </w:tc>
        <w:tc>
          <w:tcPr>
            <w:tcW w:type="dxa" w:w="198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−38.3%</w:t>
            </w:r>
          </w:p>
        </w:tc>
      </w:tr>
      <w:tr>
        <w:tc>
          <w:tcPr>
            <w:tcW w:type="dxa" w:w="2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Emotion-DistilRoBERTa</w:t>
            </w:r>
          </w:p>
        </w:tc>
        <w:tc>
          <w:tcPr>
            <w:tcW w:type="dxa" w:w="3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D — Distress superclass</w:t>
            </w:r>
          </w:p>
        </w:tc>
        <w:tc>
          <w:tcPr>
            <w:tcW w:type="dxa" w:w="198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−30.1%</w:t>
            </w:r>
          </w:p>
        </w:tc>
        <w:tc>
          <w:tcPr>
            <w:tcW w:type="dxa" w:w="198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−38.8%</w:t>
            </w:r>
          </w:p>
        </w:tc>
      </w:tr>
      <w:tr>
        <w:tc>
          <w:tcPr>
            <w:tcW w:type="dxa" w:w="2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GoEmotions-RoBERTa</w:t>
            </w:r>
          </w:p>
        </w:tc>
        <w:tc>
          <w:tcPr>
            <w:tcW w:type="dxa" w:w="3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A — 4-class (primary)</w:t>
            </w:r>
          </w:p>
        </w:tc>
        <w:tc>
          <w:tcPr>
            <w:tcW w:type="dxa" w:w="198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−28.6%</w:t>
            </w:r>
          </w:p>
        </w:tc>
        <w:tc>
          <w:tcPr>
            <w:tcW w:type="dxa" w:w="198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−38.6%</w:t>
            </w:r>
          </w:p>
        </w:tc>
      </w:tr>
      <w:tr>
        <w:tc>
          <w:tcPr>
            <w:tcW w:type="dxa" w:w="2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GoEmotions-RoBERTa</w:t>
            </w:r>
          </w:p>
        </w:tc>
        <w:tc>
          <w:tcPr>
            <w:tcW w:type="dxa" w:w="3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B — Binary (normal vs. MH)</w:t>
            </w:r>
          </w:p>
        </w:tc>
        <w:tc>
          <w:tcPr>
            <w:tcW w:type="dxa" w:w="198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−26.8%</w:t>
            </w:r>
          </w:p>
        </w:tc>
        <w:tc>
          <w:tcPr>
            <w:tcW w:type="dxa" w:w="198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−35.3%</w:t>
            </w:r>
          </w:p>
        </w:tc>
      </w:tr>
      <w:tr>
        <w:tc>
          <w:tcPr>
            <w:tcW w:type="dxa" w:w="2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GoEmotions-RoBERTa</w:t>
            </w:r>
          </w:p>
        </w:tc>
        <w:tc>
          <w:tcPr>
            <w:tcW w:type="dxa" w:w="3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C — 3-class (normal/dep/distress)</w:t>
            </w:r>
          </w:p>
        </w:tc>
        <w:tc>
          <w:tcPr>
            <w:tcW w:type="dxa" w:w="198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−29.6%</w:t>
            </w:r>
          </w:p>
        </w:tc>
        <w:tc>
          <w:tcPr>
            <w:tcW w:type="dxa" w:w="198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−37.6%</w:t>
            </w:r>
          </w:p>
        </w:tc>
      </w:tr>
      <w:tr>
        <w:tc>
          <w:tcPr>
            <w:tcW w:type="dxa" w:w="2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GoEmotions-RoBERTa</w:t>
            </w:r>
          </w:p>
        </w:tc>
        <w:tc>
          <w:tcPr>
            <w:tcW w:type="dxa" w:w="320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i w:val="false"/>
                <w:iCs w:val="false"/>
                <w:color w:val="000000"/>
                <w:sz w:val="18"/>
                <w:szCs w:val="18"/>
              </w:rPr>
              <w:t xml:space="preserve">D — Distress superclass</w:t>
            </w:r>
          </w:p>
        </w:tc>
        <w:tc>
          <w:tcPr>
            <w:tcW w:type="dxa" w:w="198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−26.8%</w:t>
            </w:r>
          </w:p>
        </w:tc>
        <w:tc>
          <w:tcPr>
            <w:tcW w:type="dxa" w:w="1980"/>
            <w:gridSpan w:val="1"/>
            <w:tcBorders>
              <w:top w:val="single" w:color="AAAAAA" w:sz="1"/>
              <w:left w:val="single" w:color="AAAAAA" w:sz="1"/>
              <w:bottom w:val="single" w:color="AAAAAA" w:sz="1"/>
              <w:right w:val="single" w:color="AAAAAA" w:sz="1"/>
            </w:tcBorders>
            <w:tcMar>
              <w:top w:type="dxa" w:w="100"/>
              <w:left w:type="dxa" w:w="150"/>
              <w:bottom w:type="dxa" w:w="100"/>
              <w:right w:type="dxa" w:w="150"/>
            </w:tcMar>
            <w:vAlign w:val="center"/>
          </w:tcPr>
          <w:p>
            <w:pPr>
              <w:spacing w:after="0" w:before="0"/>
              <w:jc w:val="center"/>
            </w:pPr>
            <w:r>
              <w:rPr>
                <w:rFonts w:ascii="Arial" w:cs="Arial" w:eastAsia="Arial" w:hAnsi="Arial"/>
                <w:b w:val="false"/>
                <w:bCs w:val="false"/>
                <w:i w:val="false"/>
                <w:iCs w:val="false"/>
                <w:color w:val="000000"/>
                <w:sz w:val="18"/>
                <w:szCs w:val="18"/>
              </w:rPr>
              <w:t xml:space="preserve">−35.3%</w:t>
            </w:r>
          </w:p>
        </w:tc>
      </w:tr>
    </w:tbl>
    <w:p>
      <w:pPr>
        <w:spacing w:after="80" w:before="0"/>
      </w:pPr>
      <w:r>
        <w:rPr>
          <w:rFonts w:ascii="Times New Roman" w:cs="Times New Roman" w:eastAsia="Times New Roman" w:hAnsi="Times New Roman"/>
          <w:sz w:val="24"/>
          <w:szCs w:val="24"/>
        </w:rPr>
        <w:t xml:space="preserve"/>
      </w:r>
    </w:p>
    <w:p>
      <w:pPr>
        <w:spacing w:after="160" w:before="0" w:line="360"/>
      </w:pPr>
      <w:r>
        <w:rPr>
          <w:rFonts w:ascii="Times New Roman" w:cs="Times New Roman" w:eastAsia="Times New Roman" w:hAnsi="Times New Roman"/>
          <w:sz w:val="24"/>
          <w:szCs w:val="24"/>
        </w:rPr>
        <w:t xml:space="preserve">AUC degradation persists under all four label mapping schemes evaluated (Table 9). Under Mapping B (binary: normal vs. any mental health condition), which eliminates all fine-grained class-specific label ambiguity, Reddit drops remain 26.8–34.7% and Twitter drops remain 35.3–39.0%. The four mapping schemes evaluated span the key construct validity concerns: addresses the construct validity concern by treating anxiety and stress as a single undifferentiated distress category, drops on Reddit (26.8–34.3%) and Twitter (35.3–39.0%) are statistically indistinguishable from the primary analysis.</w:t>
      </w:r>
    </w:p>
    <w:p>
      <w:pPr>
        <w:spacing w:after="160" w:before="0" w:line="360"/>
      </w:pPr>
      <w:r>
        <w:rPr>
          <w:rFonts w:ascii="Times New Roman" w:cs="Times New Roman" w:eastAsia="Times New Roman" w:hAnsi="Times New Roman"/>
          <w:sz w:val="24"/>
          <w:szCs w:val="24"/>
        </w:rPr>
        <w:t xml:space="preserve">These results demonstrate near-chance AUC on Reddit (0.470–0.524) for the anxiety and stress proxy classes and low AUC on Twitter (0.570–0.632), confirming that fine-grained clinical proxy subtype discrimination within the distress category is not reliably achievable on cross-platform data with current methods. These results are consistent with fine-grained clinical subtype discrimination within the distress category is not achievable on cross-platform data with current methods.</w:t>
      </w:r>
    </w:p>
    <w:p>
      <w:pPr>
        <w:spacing w:after="160" w:before="0" w:line="360"/>
      </w:pPr>
      <w:r>
        <w:rPr>
          <w:rFonts w:ascii="Times New Roman" w:cs="Times New Roman" w:eastAsia="Times New Roman" w:hAnsi="Times New Roman"/>
          <w:sz w:val="24"/>
          <w:szCs w:val="24"/>
        </w:rPr>
        <w:t xml:space="preserve">These results are consistent with the degradation being a property of cross-platform distribution shift, not an artefact of the label mapping scheme.</w:t>
      </w:r>
    </w:p>
    <w:p>
      <w:pPr>
        <w:spacing w:after="80" w:before="0"/>
      </w:pPr>
      <w:r>
        <w:rPr>
          <w:rFonts w:ascii="Times New Roman" w:cs="Times New Roman" w:eastAsia="Times New Roman" w:hAnsi="Times New Roman"/>
          <w:sz w:val="24"/>
          <w:szCs w:val="24"/>
        </w:rPr>
        <w:t xml:space="preserve"/>
      </w:r>
    </w:p>
    <w:p>
      <w:pPr>
        <w:pStyle w:val="Heading2"/>
        <w:spacing w:after="120" w:before="240"/>
      </w:pPr>
      <w:r>
        <w:rPr>
          <w:rFonts w:ascii="Arial" w:cs="Arial" w:eastAsia="Arial" w:hAnsi="Arial"/>
          <w:b/>
          <w:bCs/>
          <w:i w:val="false"/>
          <w:iCs w:val="false"/>
          <w:sz w:val="24"/>
          <w:szCs w:val="24"/>
        </w:rPr>
        <w:t xml:space="preserve">5.9 Truncation and Text Length</w:t>
      </w:r>
    </w:p>
    <w:p>
      <w:pPr>
        <w:spacing w:after="160" w:before="0" w:line="360"/>
      </w:pPr>
      <w:r>
        <w:rPr>
          <w:rFonts w:ascii="Times New Roman" w:cs="Times New Roman" w:eastAsia="Times New Roman" w:hAnsi="Times New Roman"/>
          <w:sz w:val="24"/>
          <w:szCs w:val="24"/>
        </w:rPr>
        <w:t xml:space="preserve">Kaggle samples have a mean word count of 118.3 (median 67.0; p</w:t>
      </w:r>
      <w:r>
        <w:rPr>
          <w:rFonts w:ascii="Times New Roman" w:cs="Times New Roman" w:eastAsia="Times New Roman" w:hAnsi="Times New Roman"/>
          <w:sz w:val="24"/>
          <w:szCs w:val="24"/>
          <w:vertAlign w:val="subscript"/>
        </w:rPr>
        <w:t xml:space="preserve">75</w:t>
      </w:r>
      <w:r>
        <w:rPr>
          <w:rFonts w:ascii="Times New Roman" w:cs="Times New Roman" w:eastAsia="Times New Roman" w:hAnsi="Times New Roman"/>
          <w:sz w:val="24"/>
          <w:szCs w:val="24"/>
        </w:rPr>
        <w:t xml:space="preserve"> 154.0) compared with 13.5 (Reddit) and 19.0 (Twitter). An estimated 59.2% of Kaggle samples exceed the 64-token maximum sequence length (n = 4,508), versus 0.0% of Reddit and 2.8% of Twitter samples. Models trained on truncated long-form Kaggle text have been exposed to clinical narrative structure—symptom trajectories, temporal references, and first-person disclosures—that is structurally absent from short-form Reddit comments and tweets. This supports the domain shift interpretation: the failure is not purely a function of label mapping but also reflects a fundamental mismatch in text length regime and communicative genre.</w:t>
      </w:r>
    </w:p>
    <w:p>
      <w:pPr>
        <w:spacing w:after="80" w:before="0"/>
      </w:pPr>
      <w:r>
        <w:rPr>
          <w:rFonts w:ascii="Times New Roman" w:cs="Times New Roman" w:eastAsia="Times New Roman" w:hAnsi="Times New Roman"/>
          <w:sz w:val="24"/>
          <w:szCs w:val="24"/>
        </w:rPr>
        <w:t xml:space="preserve"/>
      </w:r>
    </w:p>
    <w:p>
      <w:pPr>
        <w:spacing w:after="0" w:before="360"/>
        <w:jc w:val="center"/>
      </w:pPr>
      <w:r>
        <w:rPr/>
        <w:drawing>
          <wp:inline xmlns:wp="http://schemas.openxmlformats.org/drawingml/2006/wordprocessingDrawing" distT="0" distB="0" distL="0" distR="0">
            <wp:extent cx="5943360" cy="4282027"/>
            <wp:effectExtent l="0" t="0" r="0" b="0"/>
            <wp:docPr id="101" name="fi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1"/>
                    <pic:cNvPicPr>
                      <a:picLocks noChangeAspect="1" noChangeArrowheads="1"/>
                    </pic:cNvPicPr>
                  </pic:nvPicPr>
                  <pic:blipFill>
                    <a:blip xmlns:r="http://schemas.openxmlformats.org/officeDocument/2006/relationships" r:embed="rId8"/>
                    <a:stretch>
                      <a:fillRect/>
                    </a:stretch>
                  </pic:blipFill>
                  <pic:spPr bwMode="auto">
                    <a:xfrm>
                      <a:off x="0" y="0"/>
                      <a:ext cx="5943360" cy="4282027"/>
                    </a:xfrm>
                    <a:prstGeom prst="rect">
                      <a:avLst/>
                    </a:prstGeom>
                    <a:noFill/>
                  </pic:spPr>
                </pic:pic>
              </a:graphicData>
            </a:graphic>
          </wp:inline>
        </w:drawing>
      </w:r>
    </w:p>
    <w:p>
      <w:pPr>
        <w:spacing w:after="240" w:before="80"/>
        <w:jc w:val="center"/>
      </w:pPr>
      <w:r>
        <w:rPr>
          <w:rFonts w:ascii="Arial" w:cs="Arial" w:hAnsi="Arial"/>
          <w:b/>
          <w:bCs/>
          <w:sz w:val="20"/>
          <w:szCs w:val="20"/>
        </w:rPr>
        <w:t xml:space="preserve">Figure 1. </w:t>
      </w:r>
      <w:r>
        <w:rPr>
          <w:rFonts w:ascii="Arial" w:cs="Arial" w:hAnsi="Arial"/>
          <w:sz w:val="20"/>
          <w:szCs w:val="20"/>
        </w:rPr>
        <w:t xml:space="preserve">The Cross-Platform Fairness Evaluation (CPFE) framework. Five evaluation axes are applied jointly to characterize cross-platform generalization failure: (1) discriminative performance (macro AUC, F1-macro); (2) probabilistic calibration (ECE with bootstrap 95% CIs); (3) statistical significance of AUC differences (Bonferroni-corrected pairwise bootstrap Z-tests, 12 comparisons); (4) algorithmic fairness (Symmetric Disparate Impact, Equalized Odds Difference); and (5) attribution stability (Jaccard similarity of top-K attribution vocabularies). Four transformer models are trained on Kaggle and evaluated cross-platform on Reddit (GoEmotions) and Twitter (dair-ai/emotion).</w:t>
      </w:r>
    </w:p>
    <w:p>
      <w:pPr>
        <w:spacing w:after="80" w:before="0"/>
      </w:pPr>
      <w:r>
        <w:rPr>
          <w:rFonts w:ascii="Times New Roman" w:cs="Times New Roman" w:eastAsia="Times New Roman" w:hAnsi="Times New Roman"/>
          <w:sz w:val="24"/>
          <w:szCs w:val="24"/>
        </w:rPr>
        <w:t xml:space="preserve"/>
      </w:r>
    </w:p>
    <w:p>
      <w:pPr>
        <w:spacing w:after="80" w:before="0"/>
      </w:pPr>
      <w:r>
        <w:rPr>
          <w:rFonts w:ascii="Times New Roman" w:cs="Times New Roman" w:eastAsia="Times New Roman" w:hAnsi="Times New Roman"/>
          <w:sz w:val="24"/>
          <w:szCs w:val="24"/>
        </w:rPr>
        <w:t xml:space="preserve"/>
      </w:r>
    </w:p>
    <w:p>
      <w:pPr>
        <w:spacing w:after="0" w:before="360"/>
        <w:jc w:val="center"/>
      </w:pPr>
      <w:r>
        <w:rPr/>
        <w:drawing>
          <wp:inline xmlns:wp="http://schemas.openxmlformats.org/drawingml/2006/wordprocessingDrawing" distT="0" distB="0" distL="0" distR="0">
            <wp:extent cx="5943360" cy="1964280"/>
            <wp:effectExtent l="0" t="0" r="0" b="0"/>
            <wp:docPr id="102" name="fi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2"/>
                    <pic:cNvPicPr>
                      <a:picLocks noChangeAspect="1" noChangeArrowheads="1"/>
                    </pic:cNvPicPr>
                  </pic:nvPicPr>
                  <pic:blipFill>
                    <a:blip xmlns:r="http://schemas.openxmlformats.org/officeDocument/2006/relationships" r:embed="rId9"/>
                    <a:stretch>
                      <a:fillRect/>
                    </a:stretch>
                  </pic:blipFill>
                  <pic:spPr bwMode="auto">
                    <a:xfrm>
                      <a:off x="0" y="0"/>
                      <a:ext cx="5943360" cy="1964280"/>
                    </a:xfrm>
                    <a:prstGeom prst="rect">
                      <a:avLst/>
                    </a:prstGeom>
                    <a:noFill/>
                  </pic:spPr>
                </pic:pic>
              </a:graphicData>
            </a:graphic>
          </wp:inline>
        </w:drawing>
      </w:r>
    </w:p>
    <w:p>
      <w:pPr>
        <w:spacing w:after="240" w:before="80"/>
        <w:jc w:val="center"/>
      </w:pPr>
      <w:r>
        <w:rPr>
          <w:rFonts w:ascii="Arial" w:cs="Arial" w:hAnsi="Arial"/>
          <w:b/>
          <w:bCs/>
          <w:sz w:val="20"/>
          <w:szCs w:val="20"/>
        </w:rPr>
        <w:t xml:space="preserve">Figure 2. </w:t>
      </w:r>
      <w:r>
        <w:rPr>
          <w:rFonts w:ascii="Arial" w:cs="Arial" w:hAnsi="Arial"/>
          <w:sz w:val="20"/>
          <w:szCs w:val="20"/>
        </w:rPr>
        <w:t xml:space="preserve">Cross-platform performance degradation across all four models. Left: F1-macro; Centre: Macro AUC; Right: ECE. Within-platform performance (Kaggle, blue) is near-ceiling; Reddit (green) and Twitter (orange) show severe degradation in all three metrics. ECE on Twitter exceeds 0.50 for all models.</w:t>
      </w:r>
    </w:p>
    <w:p>
      <w:pPr>
        <w:spacing w:after="80" w:before="0"/>
      </w:pPr>
      <w:r>
        <w:rPr>
          <w:rFonts w:ascii="Times New Roman" w:cs="Times New Roman" w:eastAsia="Times New Roman" w:hAnsi="Times New Roman"/>
          <w:sz w:val="24"/>
          <w:szCs w:val="24"/>
        </w:rPr>
        <w:t xml:space="preserve"/>
      </w:r>
    </w:p>
    <w:p>
      <w:pPr>
        <w:spacing w:after="80" w:before="0"/>
      </w:pPr>
      <w:r>
        <w:rPr>
          <w:rFonts w:ascii="Times New Roman" w:cs="Times New Roman" w:eastAsia="Times New Roman" w:hAnsi="Times New Roman"/>
          <w:sz w:val="24"/>
          <w:szCs w:val="24"/>
        </w:rPr>
        <w:t xml:space="preserve"/>
      </w:r>
    </w:p>
    <w:p>
      <w:pPr>
        <w:spacing w:after="0" w:before="360"/>
        <w:jc w:val="center"/>
      </w:pPr>
      <w:r>
        <w:rPr/>
        <w:drawing>
          <wp:inline xmlns:wp="http://schemas.openxmlformats.org/drawingml/2006/wordprocessingDrawing" distT="0" distB="0" distL="0" distR="0">
            <wp:extent cx="5392674" cy="6400800"/>
            <wp:effectExtent l="0" t="0" r="0" b="0"/>
            <wp:docPr id="103" name="fi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3"/>
                    <pic:cNvPicPr>
                      <a:picLocks noChangeAspect="1" noChangeArrowheads="1"/>
                    </pic:cNvPicPr>
                  </pic:nvPicPr>
                  <pic:blipFill>
                    <a:blip xmlns:r="http://schemas.openxmlformats.org/officeDocument/2006/relationships" r:embed="rId10"/>
                    <a:stretch>
                      <a:fillRect/>
                    </a:stretch>
                  </pic:blipFill>
                  <pic:spPr bwMode="auto">
                    <a:xfrm>
                      <a:off x="0" y="0"/>
                      <a:ext cx="5392674" cy="6400800"/>
                    </a:xfrm>
                    <a:prstGeom prst="rect">
                      <a:avLst/>
                    </a:prstGeom>
                    <a:noFill/>
                  </pic:spPr>
                </pic:pic>
              </a:graphicData>
            </a:graphic>
          </wp:inline>
        </w:drawing>
      </w:r>
    </w:p>
    <w:p>
      <w:pPr>
        <w:spacing w:after="240" w:before="80"/>
        <w:jc w:val="center"/>
      </w:pPr>
      <w:r>
        <w:rPr>
          <w:rFonts w:ascii="Arial" w:cs="Arial" w:hAnsi="Arial"/>
          <w:b/>
          <w:bCs/>
          <w:sz w:val="20"/>
          <w:szCs w:val="20"/>
        </w:rPr>
        <w:t xml:space="preserve">Figure 3. </w:t>
      </w:r>
      <w:r>
        <w:rPr>
          <w:rFonts w:ascii="Arial" w:cs="Arial" w:hAnsi="Arial"/>
          <w:sz w:val="20"/>
          <w:szCs w:val="20"/>
        </w:rPr>
        <w:t xml:space="preserve">Reliability diagrams (calibration curves) for all four models across three platforms (4 rows × 3 columns; rows: BERT, RoBERTa, Emotion-DistilRoBERTa, GoEmotions-RoBERTa; columns: Kaggle, Reddit, Twitter). Perfect calibration is the diagonal dashed line. Shaded area indicates miscalibration magnitude. ECE values are annotated per panel. Within-platform Kaggle curves are near-diagonal (ECE 0.056-0.060); cross-platform curves show progressive deviation increasing from Reddit to Twitter (ECE 0.196-0.542).</w:t>
      </w:r>
    </w:p>
    <w:p>
      <w:pPr>
        <w:spacing w:after="80" w:before="0"/>
      </w:pPr>
      <w:r>
        <w:rPr>
          <w:rFonts w:ascii="Times New Roman" w:cs="Times New Roman" w:eastAsia="Times New Roman" w:hAnsi="Times New Roman"/>
          <w:sz w:val="24"/>
          <w:szCs w:val="24"/>
        </w:rPr>
        <w:t xml:space="preserve"/>
      </w:r>
    </w:p>
    <w:p>
      <w:pPr>
        <w:spacing w:after="80" w:before="0"/>
      </w:pPr>
      <w:r>
        <w:rPr>
          <w:rFonts w:ascii="Times New Roman" w:cs="Times New Roman" w:eastAsia="Times New Roman" w:hAnsi="Times New Roman"/>
          <w:sz w:val="24"/>
          <w:szCs w:val="24"/>
        </w:rPr>
        <w:t xml:space="preserve"/>
      </w:r>
    </w:p>
    <w:p>
      <w:pPr>
        <w:spacing w:after="0" w:before="360"/>
        <w:jc w:val="center"/>
      </w:pPr>
      <w:r>
        <w:rPr/>
        <w:drawing>
          <wp:inline xmlns:wp="http://schemas.openxmlformats.org/drawingml/2006/wordprocessingDrawing" distT="0" distB="0" distL="0" distR="0">
            <wp:extent cx="5943360" cy="6116708"/>
            <wp:effectExtent l="0" t="0" r="0" b="0"/>
            <wp:docPr id="104" name="fi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4"/>
                    <pic:cNvPicPr>
                      <a:picLocks noChangeAspect="1" noChangeArrowheads="1"/>
                    </pic:cNvPicPr>
                  </pic:nvPicPr>
                  <pic:blipFill>
                    <a:blip xmlns:r="http://schemas.openxmlformats.org/officeDocument/2006/relationships" r:embed="rId11"/>
                    <a:stretch>
                      <a:fillRect/>
                    </a:stretch>
                  </pic:blipFill>
                  <pic:spPr bwMode="auto">
                    <a:xfrm>
                      <a:off x="0" y="0"/>
                      <a:ext cx="5943360" cy="6116708"/>
                    </a:xfrm>
                    <a:prstGeom prst="rect">
                      <a:avLst/>
                    </a:prstGeom>
                    <a:noFill/>
                  </pic:spPr>
                </pic:pic>
              </a:graphicData>
            </a:graphic>
          </wp:inline>
        </w:drawing>
      </w:r>
    </w:p>
    <w:p>
      <w:pPr>
        <w:spacing w:after="240" w:before="80"/>
        <w:jc w:val="center"/>
      </w:pPr>
      <w:r>
        <w:rPr>
          <w:rFonts w:ascii="Arial" w:cs="Arial" w:hAnsi="Arial"/>
          <w:b/>
          <w:bCs/>
          <w:sz w:val="20"/>
          <w:szCs w:val="20"/>
        </w:rPr>
        <w:t xml:space="preserve">Figure 4. </w:t>
      </w:r>
      <w:r>
        <w:rPr>
          <w:rFonts w:ascii="Arial" w:cs="Arial" w:hAnsi="Arial"/>
          <w:sz w:val="20"/>
          <w:szCs w:val="20"/>
        </w:rPr>
        <w:t xml:space="preserve">Per-class F1 score heatmap across all models and platforms (green: high; red: low). Within-platform Kaggle F1 values (0.697-0.963) are shown in the top row of each model group. Cross-platform Reddit and Twitter rows show substantial decline for Depression (amplified by Reddit’s 80.9% normal-class prevalence which penalises macro-averaging of minority classes) (F1 ≤ 0.150 on Reddit), Anxiety, and Stress across all models. The Normal class partially retains F1 on Reddit due to majority-class dominance in the GoEmotions distribution.</w:t>
      </w:r>
    </w:p>
    <w:p>
      <w:pPr>
        <w:spacing w:after="80" w:before="0"/>
      </w:pPr>
      <w:r>
        <w:rPr>
          <w:rFonts w:ascii="Times New Roman" w:cs="Times New Roman" w:eastAsia="Times New Roman" w:hAnsi="Times New Roman"/>
          <w:sz w:val="24"/>
          <w:szCs w:val="24"/>
        </w:rPr>
        <w:t xml:space="preserve"/>
      </w:r>
    </w:p>
    <w:p>
      <w:pPr>
        <w:spacing w:after="80" w:before="0"/>
      </w:pPr>
      <w:r>
        <w:rPr>
          <w:rFonts w:ascii="Times New Roman" w:cs="Times New Roman" w:eastAsia="Times New Roman" w:hAnsi="Times New Roman"/>
          <w:sz w:val="24"/>
          <w:szCs w:val="24"/>
        </w:rPr>
        <w:t xml:space="preserve"/>
      </w:r>
    </w:p>
    <w:p>
      <w:pPr>
        <w:spacing w:after="0" w:before="360"/>
        <w:jc w:val="center"/>
      </w:pPr>
      <w:r>
        <w:rPr/>
        <w:drawing>
          <wp:inline xmlns:wp="http://schemas.openxmlformats.org/drawingml/2006/wordprocessingDrawing" distT="0" distB="0" distL="0" distR="0">
            <wp:extent cx="5943360" cy="3265876"/>
            <wp:effectExtent l="0" t="0" r="0" b="0"/>
            <wp:docPr id="105" name="fig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5a"/>
                    <pic:cNvPicPr>
                      <a:picLocks noChangeAspect="1" noChangeArrowheads="1"/>
                    </pic:cNvPicPr>
                  </pic:nvPicPr>
                  <pic:blipFill>
                    <a:blip xmlns:r="http://schemas.openxmlformats.org/officeDocument/2006/relationships" r:embed="rId12"/>
                    <a:stretch>
                      <a:fillRect/>
                    </a:stretch>
                  </pic:blipFill>
                  <pic:spPr bwMode="auto">
                    <a:xfrm>
                      <a:off x="0" y="0"/>
                      <a:ext cx="5943360" cy="3265876"/>
                    </a:xfrm>
                    <a:prstGeom prst="rect">
                      <a:avLst/>
                    </a:prstGeom>
                    <a:noFill/>
                  </pic:spPr>
                </pic:pic>
              </a:graphicData>
            </a:graphic>
          </wp:inline>
        </w:drawing>
      </w:r>
    </w:p>
    <w:p>
      <w:pPr>
        <w:spacing w:after="240" w:before="80"/>
        <w:jc w:val="center"/>
      </w:pPr>
      <w:r>
        <w:rPr>
          <w:rFonts w:ascii="Arial" w:cs="Arial" w:hAnsi="Arial"/>
          <w:b/>
          <w:bCs/>
          <w:sz w:val="20"/>
          <w:szCs w:val="20"/>
        </w:rPr>
        <w:t xml:space="preserve">Figure 5a. </w:t>
      </w:r>
      <w:r>
        <w:rPr>
          <w:rFonts w:ascii="Arial" w:cs="Arial" w:hAnsi="Arial"/>
          <w:sz w:val="20"/>
          <w:szCs w:val="20"/>
        </w:rPr>
        <w:t xml:space="preserve">Cross-platform gradient token attribution for GoEmotions-RoBERTa: Depression class (top row) and Stress class (bottom row) across Kaggle (blue), Reddit (green), and Twitter (orange). Within-platform Kaggle attribution concentrates on clinical vocabulary. On Reddit and Twitter, attribution shifts entirely to platform-specific conversational tokens (e.g., function words, slang fragments) with no clinical specificity, consistent with substantial attribution instability under platform shift.</w:t>
      </w:r>
    </w:p>
    <w:p>
      <w:pPr>
        <w:spacing w:after="0" w:before="360"/>
        <w:jc w:val="center"/>
      </w:pPr>
      <w:r>
        <w:rPr/>
        <w:drawing>
          <wp:inline xmlns:wp="http://schemas.openxmlformats.org/drawingml/2006/wordprocessingDrawing" distT="0" distB="0" distL="0" distR="0">
            <wp:extent cx="5943360" cy="2291165"/>
            <wp:effectExtent l="0" t="0" r="0" b="0"/>
            <wp:docPr id="200" name="fig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5b"/>
                    <pic:cNvPicPr>
                      <a:picLocks noChangeAspect="1" noChangeArrowheads="1"/>
                    </pic:cNvPicPr>
                  </pic:nvPicPr>
                  <pic:blipFill>
                    <a:blip xmlns:r="http://schemas.openxmlformats.org/officeDocument/2006/relationships" r:embed="rId13"/>
                    <a:stretch>
                      <a:fillRect/>
                    </a:stretch>
                  </pic:blipFill>
                  <pic:spPr bwMode="auto">
                    <a:xfrm>
                      <a:off x="0" y="0"/>
                      <a:ext cx="5943360" cy="2291165"/>
                    </a:xfrm>
                    <a:prstGeom prst="rect">
                      <a:avLst/>
                    </a:prstGeom>
                    <a:noFill/>
                  </pic:spPr>
                </pic:pic>
              </a:graphicData>
            </a:graphic>
          </wp:inline>
        </w:drawing>
      </w:r>
    </w:p>
    <w:p>
      <w:pPr>
        <w:spacing w:after="240" w:before="80"/>
        <w:jc w:val="center"/>
      </w:pPr>
      <w:r>
        <w:rPr>
          <w:rFonts w:ascii="Arial" w:cs="Arial" w:hAnsi="Arial"/>
          <w:b/>
          <w:bCs/>
          <w:sz w:val="20"/>
          <w:szCs w:val="20"/>
        </w:rPr>
        <w:t xml:space="preserve">Figure 5b. </w:t>
      </w:r>
      <w:r>
        <w:rPr>
          <w:rFonts w:ascii="Arial" w:cs="Arial" w:hAnsi="Arial"/>
          <w:sz w:val="20"/>
          <w:szCs w:val="20"/>
        </w:rPr>
        <w:t xml:space="preserve">Cross-platform gradient token attribution for BERT, Depression class. Kaggle (blue) features include clinical tokens; Reddit (green) and Twitter (orange) features shift to platform-specific vocabulary, consistent with substantial attribution instability under platform shift (Jaccard J = 0.000 at K=10 for this model-class pair on Kaggle-to-Twitter).</w:t>
      </w:r>
    </w:p>
    <w:p>
      <w:pPr>
        <w:spacing w:after="0" w:before="360"/>
        <w:jc w:val="center"/>
      </w:pPr>
      <w:r>
        <w:rPr/>
        <w:drawing>
          <wp:inline xmlns:wp="http://schemas.openxmlformats.org/drawingml/2006/wordprocessingDrawing" distT="0" distB="0" distL="0" distR="0">
            <wp:extent cx="5943360" cy="2288193"/>
            <wp:effectExtent l="0" t="0" r="0" b="0"/>
            <wp:docPr id="200" name="fig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5c"/>
                    <pic:cNvPicPr>
                      <a:picLocks noChangeAspect="1" noChangeArrowheads="1"/>
                    </pic:cNvPicPr>
                  </pic:nvPicPr>
                  <pic:blipFill>
                    <a:blip xmlns:r="http://schemas.openxmlformats.org/officeDocument/2006/relationships" r:embed="rId14"/>
                    <a:stretch>
                      <a:fillRect/>
                    </a:stretch>
                  </pic:blipFill>
                  <pic:spPr bwMode="auto">
                    <a:xfrm>
                      <a:off x="0" y="0"/>
                      <a:ext cx="5943360" cy="2288193"/>
                    </a:xfrm>
                    <a:prstGeom prst="rect">
                      <a:avLst/>
                    </a:prstGeom>
                    <a:noFill/>
                  </pic:spPr>
                </pic:pic>
              </a:graphicData>
            </a:graphic>
          </wp:inline>
        </w:drawing>
      </w:r>
    </w:p>
    <w:p>
      <w:pPr>
        <w:spacing w:after="240" w:before="80"/>
        <w:jc w:val="center"/>
      </w:pPr>
      <w:r>
        <w:rPr>
          <w:rFonts w:ascii="Arial" w:cs="Arial" w:hAnsi="Arial"/>
          <w:b/>
          <w:bCs/>
          <w:sz w:val="20"/>
          <w:szCs w:val="20"/>
        </w:rPr>
        <w:t xml:space="preserve">Figure 5c. </w:t>
      </w:r>
      <w:r>
        <w:rPr>
          <w:rFonts w:ascii="Arial" w:cs="Arial" w:hAnsi="Arial"/>
          <w:sz w:val="20"/>
          <w:szCs w:val="20"/>
        </w:rPr>
        <w:t xml:space="preserve">Cross-platform gradient token attribution for RoBERTa, Depression class. All three platforms produce largely disjoint top-15 token sets, with no overlap between Kaggle and Twitter (J = 0.000), confirming that gradient attribution vocabulary disjunction is not specific to a single architecture.</w:t>
      </w:r>
    </w:p>
    <w:p>
      <w:pPr>
        <w:spacing w:after="0" w:before="360"/>
        <w:jc w:val="center"/>
      </w:pPr>
      <w:r>
        <w:rPr/>
        <w:drawing>
          <wp:inline xmlns:wp="http://schemas.openxmlformats.org/drawingml/2006/wordprocessingDrawing" distT="0" distB="0" distL="0" distR="0">
            <wp:extent cx="5943360" cy="2291165"/>
            <wp:effectExtent l="0" t="0" r="0" b="0"/>
            <wp:docPr id="200" name="fig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5d"/>
                    <pic:cNvPicPr>
                      <a:picLocks noChangeAspect="1" noChangeArrowheads="1"/>
                    </pic:cNvPicPr>
                  </pic:nvPicPr>
                  <pic:blipFill>
                    <a:blip xmlns:r="http://schemas.openxmlformats.org/officeDocument/2006/relationships" r:embed="rId15"/>
                    <a:stretch>
                      <a:fillRect/>
                    </a:stretch>
                  </pic:blipFill>
                  <pic:spPr bwMode="auto">
                    <a:xfrm>
                      <a:off x="0" y="0"/>
                      <a:ext cx="5943360" cy="2291165"/>
                    </a:xfrm>
                    <a:prstGeom prst="rect">
                      <a:avLst/>
                    </a:prstGeom>
                    <a:noFill/>
                  </pic:spPr>
                </pic:pic>
              </a:graphicData>
            </a:graphic>
          </wp:inline>
        </w:drawing>
      </w:r>
    </w:p>
    <w:p>
      <w:pPr>
        <w:spacing w:after="240" w:before="80"/>
        <w:jc w:val="center"/>
      </w:pPr>
      <w:r>
        <w:rPr>
          <w:rFonts w:ascii="Arial" w:cs="Arial" w:hAnsi="Arial"/>
          <w:b/>
          <w:bCs/>
          <w:sz w:val="20"/>
          <w:szCs w:val="20"/>
        </w:rPr>
        <w:t xml:space="preserve">Figure 5d. </w:t>
      </w:r>
      <w:r>
        <w:rPr>
          <w:rFonts w:ascii="Arial" w:cs="Arial" w:hAnsi="Arial"/>
          <w:sz w:val="20"/>
          <w:szCs w:val="20"/>
        </w:rPr>
        <w:t xml:space="preserve">Cross-platform gradient token attribution for Emotion-DistilRoBERTa, Depression class. Despite partial pretraining overlap with the Reddit evaluation domain, cross-platform attribution instability persists, with Kaggle-to-Twitter Jaccard J = 0.000.</w:t>
      </w:r>
    </w:p>
    <w:p>
      <w:pPr>
        <w:spacing w:after="0" w:before="360"/>
        <w:jc w:val="center"/>
      </w:pPr>
      <w:r>
        <w:rPr/>
        <w:drawing>
          <wp:inline xmlns:wp="http://schemas.openxmlformats.org/drawingml/2006/wordprocessingDrawing" distT="0" distB="0" distL="0" distR="0">
            <wp:extent cx="5943360" cy="2288193"/>
            <wp:effectExtent l="0" t="0" r="0" b="0"/>
            <wp:docPr id="200" name="fig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5e"/>
                    <pic:cNvPicPr>
                      <a:picLocks noChangeAspect="1" noChangeArrowheads="1"/>
                    </pic:cNvPicPr>
                  </pic:nvPicPr>
                  <pic:blipFill>
                    <a:blip xmlns:r="http://schemas.openxmlformats.org/officeDocument/2006/relationships" r:embed="rId16"/>
                    <a:stretch>
                      <a:fillRect/>
                    </a:stretch>
                  </pic:blipFill>
                  <pic:spPr bwMode="auto">
                    <a:xfrm>
                      <a:off x="0" y="0"/>
                      <a:ext cx="5943360" cy="2288193"/>
                    </a:xfrm>
                    <a:prstGeom prst="rect">
                      <a:avLst/>
                    </a:prstGeom>
                    <a:noFill/>
                  </pic:spPr>
                </pic:pic>
              </a:graphicData>
            </a:graphic>
          </wp:inline>
        </w:drawing>
      </w:r>
    </w:p>
    <w:p>
      <w:pPr>
        <w:spacing w:after="240" w:before="80"/>
        <w:jc w:val="center"/>
      </w:pPr>
      <w:r>
        <w:rPr>
          <w:rFonts w:ascii="Arial" w:cs="Arial" w:hAnsi="Arial"/>
          <w:b/>
          <w:bCs/>
          <w:sz w:val="20"/>
          <w:szCs w:val="20"/>
        </w:rPr>
        <w:t xml:space="preserve">Figure 5e. </w:t>
      </w:r>
      <w:r>
        <w:rPr>
          <w:rFonts w:ascii="Arial" w:cs="Arial" w:hAnsi="Arial"/>
          <w:sz w:val="20"/>
          <w:szCs w:val="20"/>
        </w:rPr>
        <w:t xml:space="preserve">Cross-platform gradient token attribution for BERT, Stress class, across Kaggle (blue), Reddit (green), and Twitter (orange). Kaggle features include stress-adjacent terms; both cross-platform test sets show vocabulary shift to platform-specific conversational tokens with no clinical specificity, consistent with near-complete attribution instability.</w:t>
      </w:r>
    </w:p>
    <w:p>
      <w:pPr>
        <w:spacing w:after="0" w:before="360"/>
        <w:jc w:val="center"/>
      </w:pPr>
      <w:r>
        <w:rPr/>
        <w:drawing>
          <wp:inline xmlns:wp="http://schemas.openxmlformats.org/drawingml/2006/wordprocessingDrawing" distT="0" distB="0" distL="0" distR="0">
            <wp:extent cx="5943360" cy="1964280"/>
            <wp:effectExtent l="0" t="0" r="0" b="0"/>
            <wp:docPr id="200" name="fig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5f"/>
                    <pic:cNvPicPr>
                      <a:picLocks noChangeAspect="1" noChangeArrowheads="1"/>
                    </pic:cNvPicPr>
                  </pic:nvPicPr>
                  <pic:blipFill>
                    <a:blip xmlns:r="http://schemas.openxmlformats.org/officeDocument/2006/relationships" r:embed="rId17"/>
                    <a:stretch>
                      <a:fillRect/>
                    </a:stretch>
                  </pic:blipFill>
                  <pic:spPr bwMode="auto">
                    <a:xfrm>
                      <a:off x="0" y="0"/>
                      <a:ext cx="5943360" cy="1964280"/>
                    </a:xfrm>
                    <a:prstGeom prst="rect">
                      <a:avLst/>
                    </a:prstGeom>
                    <a:noFill/>
                  </pic:spPr>
                </pic:pic>
              </a:graphicData>
            </a:graphic>
          </wp:inline>
        </w:drawing>
      </w:r>
    </w:p>
    <w:p>
      <w:pPr>
        <w:spacing w:after="240" w:before="80"/>
        <w:jc w:val="center"/>
      </w:pPr>
      <w:r>
        <w:rPr>
          <w:rFonts w:ascii="Arial" w:cs="Arial" w:hAnsi="Arial"/>
          <w:b/>
          <w:bCs/>
          <w:sz w:val="20"/>
          <w:szCs w:val="20"/>
        </w:rPr>
        <w:t xml:space="preserve">Figure 5f. </w:t>
      </w:r>
      <w:r>
        <w:rPr>
          <w:rFonts w:ascii="Arial" w:cs="Arial" w:hAnsi="Arial"/>
          <w:sz w:val="20"/>
          <w:szCs w:val="20"/>
        </w:rPr>
        <w:t xml:space="preserve">Cross-platform gradient token attribution for RoBERTa, Stress class. Cross-platform attribution shift is consistent with the depression class results: top-attributed tokens on Reddit and Twitter are disjoint from Kaggle and contain no clinically interpretable signal. See Supplementary Figures S11–S13 for Emotion-DistilRoBERTa and GoEmotions-RoBERTa stress attribution panels.</w:t>
      </w:r>
    </w:p>
    <w:p>
      <w:pPr>
        <w:spacing w:after="80" w:before="0"/>
      </w:pPr>
      <w:r>
        <w:rPr>
          <w:rFonts w:ascii="Times New Roman" w:cs="Times New Roman" w:eastAsia="Times New Roman" w:hAnsi="Times New Roman"/>
          <w:sz w:val="24"/>
          <w:szCs w:val="24"/>
        </w:rPr>
        <w:t xml:space="preserve"/>
      </w:r>
    </w:p>
    <w:p>
      <w:pPr>
        <w:spacing w:after="80" w:before="0"/>
      </w:pPr>
      <w:r>
        <w:rPr>
          <w:rFonts w:ascii="Times New Roman" w:cs="Times New Roman" w:eastAsia="Times New Roman" w:hAnsi="Times New Roman"/>
          <w:sz w:val="24"/>
          <w:szCs w:val="24"/>
        </w:rPr>
        <w:t xml:space="preserve"/>
      </w:r>
    </w:p>
    <w:p>
      <w:pPr>
        <w:spacing w:after="0" w:before="360"/>
        <w:jc w:val="center"/>
      </w:pPr>
      <w:r>
        <w:rPr/>
        <w:drawing>
          <wp:inline xmlns:wp="http://schemas.openxmlformats.org/drawingml/2006/wordprocessingDrawing" distT="0" distB="0" distL="0" distR="0">
            <wp:extent cx="5943360" cy="2210929"/>
            <wp:effectExtent l="0" t="0" r="0" b="0"/>
            <wp:docPr id="106" name="fig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6"/>
                    <pic:cNvPicPr>
                      <a:picLocks noChangeAspect="1" noChangeArrowheads="1"/>
                    </pic:cNvPicPr>
                  </pic:nvPicPr>
                  <pic:blipFill>
                    <a:blip xmlns:r="http://schemas.openxmlformats.org/officeDocument/2006/relationships" r:embed="rId18"/>
                    <a:stretch>
                      <a:fillRect/>
                    </a:stretch>
                  </pic:blipFill>
                  <pic:spPr bwMode="auto">
                    <a:xfrm>
                      <a:off x="0" y="0"/>
                      <a:ext cx="5943360" cy="2210929"/>
                    </a:xfrm>
                    <a:prstGeom prst="rect">
                      <a:avLst/>
                    </a:prstGeom>
                    <a:noFill/>
                  </pic:spPr>
                </pic:pic>
              </a:graphicData>
            </a:graphic>
          </wp:inline>
        </w:drawing>
      </w:r>
    </w:p>
    <w:p>
      <w:pPr>
        <w:spacing w:after="240" w:before="80"/>
        <w:jc w:val="center"/>
      </w:pPr>
      <w:r>
        <w:rPr>
          <w:rFonts w:ascii="Arial" w:cs="Arial" w:hAnsi="Arial"/>
          <w:b/>
          <w:bCs/>
          <w:sz w:val="20"/>
          <w:szCs w:val="20"/>
        </w:rPr>
        <w:t xml:space="preserve">Figure 6. </w:t>
      </w:r>
      <w:r>
        <w:rPr>
          <w:rFonts w:ascii="Arial" w:cs="Arial" w:hAnsi="Arial"/>
          <w:sz w:val="20"/>
          <w:szCs w:val="20"/>
        </w:rPr>
        <w:t xml:space="preserve">Jaccard similarity of top-K=10 attribution token sets across all four models and class-platform pairs. Left: Kaggle vs Reddit. Right: Kaggle vs Twitter. The random baseline (J = 0.0001, grey dashed) and the J=0.20 borderline instability threshold (orange dotted) are shown. Nearly all clinical class values (Depression, Stress) are at or near the random baseline on both cross-platform pairs, confirming near-complete gradient-attributed token vocabulary disjunction for clinical classes.</w:t>
      </w:r>
    </w:p>
    <w:p>
      <w:pPr>
        <w:spacing w:after="80" w:before="0"/>
      </w:pPr>
      <w:r>
        <w:rPr>
          <w:rFonts w:ascii="Times New Roman" w:cs="Times New Roman" w:eastAsia="Times New Roman" w:hAnsi="Times New Roman"/>
          <w:sz w:val="24"/>
          <w:szCs w:val="24"/>
        </w:rPr>
        <w:t xml:space="preserve"/>
      </w:r>
    </w:p>
    <w:p>
      <w:pPr>
        <w:spacing w:after="80" w:before="0"/>
      </w:pPr>
      <w:r>
        <w:rPr>
          <w:rFonts w:ascii="Times New Roman" w:cs="Times New Roman" w:eastAsia="Times New Roman" w:hAnsi="Times New Roman"/>
          <w:sz w:val="24"/>
          <w:szCs w:val="24"/>
        </w:rPr>
        <w:t xml:space="preserve"/>
      </w:r>
    </w:p>
    <w:p>
      <w:pPr>
        <w:spacing w:after="0" w:before="360"/>
        <w:jc w:val="center"/>
      </w:pPr>
      <w:r>
        <w:rPr/>
        <w:drawing>
          <wp:inline xmlns:wp="http://schemas.openxmlformats.org/drawingml/2006/wordprocessingDrawing" distT="0" distB="0" distL="0" distR="0">
            <wp:extent cx="5943360" cy="2579418"/>
            <wp:effectExtent l="0" t="0" r="0" b="0"/>
            <wp:docPr id="107" name="fig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7"/>
                    <pic:cNvPicPr>
                      <a:picLocks noChangeAspect="1" noChangeArrowheads="1"/>
                    </pic:cNvPicPr>
                  </pic:nvPicPr>
                  <pic:blipFill>
                    <a:blip xmlns:r="http://schemas.openxmlformats.org/officeDocument/2006/relationships" r:embed="rId19"/>
                    <a:stretch>
                      <a:fillRect/>
                    </a:stretch>
                  </pic:blipFill>
                  <pic:spPr bwMode="auto">
                    <a:xfrm>
                      <a:off x="0" y="0"/>
                      <a:ext cx="5943360" cy="2579418"/>
                    </a:xfrm>
                    <a:prstGeom prst="rect">
                      <a:avLst/>
                    </a:prstGeom>
                    <a:noFill/>
                  </pic:spPr>
                </pic:pic>
              </a:graphicData>
            </a:graphic>
          </wp:inline>
        </w:drawing>
      </w:r>
    </w:p>
    <w:p>
      <w:pPr>
        <w:spacing w:after="240" w:before="80"/>
        <w:jc w:val="center"/>
      </w:pPr>
      <w:r>
        <w:rPr>
          <w:rFonts w:ascii="Arial" w:cs="Arial" w:hAnsi="Arial"/>
          <w:b/>
          <w:bCs/>
          <w:sz w:val="20"/>
          <w:szCs w:val="20"/>
        </w:rPr>
        <w:t xml:space="preserve">Figure 7. </w:t>
      </w:r>
      <w:r>
        <w:rPr>
          <w:rFonts w:ascii="Arial" w:cs="Arial" w:hAnsi="Arial"/>
          <w:sz w:val="20"/>
          <w:szCs w:val="20"/>
        </w:rPr>
        <w:t xml:space="preserve">Sensitivity analysis: cross-platform AUC drop under label mapping schemes A (4-class original), B (binary normal vs. MH), C (3-class normal/depression/distress), and D (distress superclass, directly addressing construct validity). Left: AUC drop to Reddit. Right: AUC drop to Twitter. The 35% unacceptable threshold (red dashed) and 20% concerning threshold (orange dashed) are shown. Mapping D eliminates fine-grained anxiety/stress label ambiguity yet degradation persists unchanged, confirming that cross-platform failure is not an artifact of the label mapping scheme.</w:t>
      </w:r>
    </w:p>
    <w:p>
      <w:pPr>
        <w:spacing w:after="80" w:before="0"/>
      </w:pPr>
      <w:r>
        <w:rPr>
          <w:rFonts w:ascii="Times New Roman" w:cs="Times New Roman" w:eastAsia="Times New Roman" w:hAnsi="Times New Roman"/>
          <w:sz w:val="24"/>
          <w:szCs w:val="24"/>
        </w:rPr>
        <w:t xml:space="preserve"/>
      </w:r>
    </w:p>
    <w:p>
      <w:pPr>
        <w:spacing w:after="80" w:before="0"/>
      </w:pPr>
      <w:r>
        <w:rPr>
          <w:rFonts w:ascii="Times New Roman" w:cs="Times New Roman" w:eastAsia="Times New Roman" w:hAnsi="Times New Roman"/>
          <w:sz w:val="24"/>
          <w:szCs w:val="24"/>
        </w:rPr>
        <w:t xml:space="preserve"/>
      </w:r>
    </w:p>
    <w:p>
      <w:pPr>
        <w:spacing w:after="0" w:before="360"/>
        <w:jc w:val="center"/>
      </w:pPr>
      <w:r>
        <w:rPr/>
        <w:drawing>
          <wp:inline xmlns:wp="http://schemas.openxmlformats.org/drawingml/2006/wordprocessingDrawing" distT="0" distB="0" distL="0" distR="0">
            <wp:extent cx="5943360" cy="2531871"/>
            <wp:effectExtent l="0" t="0" r="0" b="0"/>
            <wp:docPr id="108" name="fig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fig8"/>
                    <pic:cNvPicPr>
                      <a:picLocks noChangeAspect="1" noChangeArrowheads="1"/>
                    </pic:cNvPicPr>
                  </pic:nvPicPr>
                  <pic:blipFill>
                    <a:blip xmlns:r="http://schemas.openxmlformats.org/officeDocument/2006/relationships" r:embed="rId20"/>
                    <a:stretch>
                      <a:fillRect/>
                    </a:stretch>
                  </pic:blipFill>
                  <pic:spPr bwMode="auto">
                    <a:xfrm>
                      <a:off x="0" y="0"/>
                      <a:ext cx="5943360" cy="2531871"/>
                    </a:xfrm>
                    <a:prstGeom prst="rect">
                      <a:avLst/>
                    </a:prstGeom>
                    <a:noFill/>
                  </pic:spPr>
                </pic:pic>
              </a:graphicData>
            </a:graphic>
          </wp:inline>
        </w:drawing>
      </w:r>
    </w:p>
    <w:p>
      <w:pPr>
        <w:spacing w:after="240" w:before="80"/>
        <w:jc w:val="center"/>
      </w:pPr>
      <w:r>
        <w:rPr>
          <w:rFonts w:ascii="Arial" w:cs="Arial" w:hAnsi="Arial"/>
          <w:b/>
          <w:bCs/>
          <w:sz w:val="20"/>
          <w:szCs w:val="20"/>
        </w:rPr>
        <w:t xml:space="preserve">Figure 8. </w:t>
      </w:r>
      <w:r>
        <w:rPr>
          <w:rFonts w:ascii="Arial" w:cs="Arial" w:hAnsi="Arial"/>
          <w:sz w:val="20"/>
          <w:szCs w:val="20"/>
        </w:rPr>
        <w:t xml:space="preserve">Platform-specific temperature scaling recalibration results using raw pre-softmax logits. Left: Reddit. Right: Twitter. Salmon bars: ECE before recalibration; teal bars: ECE after temperature scaling with optimal T* annotated. AUC before (triangle) and after (square) recalibration are shown on the right axis (blue). Temperature scaling reduces mean ECE by 88.0% (range 66.3%-96.4%) while leaving macro AUC unchanged (mean |ΔAUC| &lt; 0.01), confirming that recalibration cannot remedy discriminative failure.</w:t>
      </w:r>
    </w:p>
    <w:p>
      <w:pPr>
        <w:spacing w:after="80" w:before="0"/>
      </w:pPr>
      <w:r>
        <w:rPr>
          <w:rFonts w:ascii="Times New Roman" w:cs="Times New Roman" w:eastAsia="Times New Roman" w:hAnsi="Times New Roman"/>
          <w:sz w:val="24"/>
          <w:szCs w:val="24"/>
        </w:rPr>
        <w:t xml:space="preserve"/>
      </w:r>
    </w:p>
    <w:p>
      <w:pPr>
        <w:spacing w:after="80" w:before="0"/>
      </w:pPr>
      <w:r>
        <w:rPr>
          <w:rFonts w:ascii="Times New Roman" w:cs="Times New Roman" w:eastAsia="Times New Roman" w:hAnsi="Times New Roman"/>
          <w:sz w:val="24"/>
          <w:szCs w:val="24"/>
        </w:rPr>
        <w:t xml:space="preserve"/>
      </w:r>
    </w:p>
    <w:p>
      <w:pPr>
        <w:spacing w:after="0" w:before="360"/>
        <w:jc w:val="center"/>
      </w:pPr>
      <w:r>
        <w:rPr/>
        <w:drawing>
          <wp:inline xmlns:wp="http://schemas.openxmlformats.org/drawingml/2006/wordprocessingDrawing" distT="0" distB="0" distL="0" distR="0">
            <wp:extent cx="5943360" cy="4539781"/>
            <wp:effectExtent l="0" t="0" r="0" b="0"/>
            <wp:docPr id="109" name="fig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fig9"/>
                    <pic:cNvPicPr>
                      <a:picLocks noChangeAspect="1" noChangeArrowheads="1"/>
                    </pic:cNvPicPr>
                  </pic:nvPicPr>
                  <pic:blipFill>
                    <a:blip xmlns:r="http://schemas.openxmlformats.org/officeDocument/2006/relationships" r:embed="rId21"/>
                    <a:stretch>
                      <a:fillRect/>
                    </a:stretch>
                  </pic:blipFill>
                  <pic:spPr bwMode="auto">
                    <a:xfrm>
                      <a:off x="0" y="0"/>
                      <a:ext cx="5943360" cy="4539781"/>
                    </a:xfrm>
                    <a:prstGeom prst="rect">
                      <a:avLst/>
                    </a:prstGeom>
                    <a:noFill/>
                  </pic:spPr>
                </pic:pic>
              </a:graphicData>
            </a:graphic>
          </wp:inline>
        </w:drawing>
      </w:r>
    </w:p>
    <w:p>
      <w:pPr>
        <w:spacing w:after="240" w:before="80"/>
        <w:jc w:val="center"/>
      </w:pPr>
      <w:r>
        <w:rPr>
          <w:rFonts w:ascii="Arial" w:cs="Arial" w:hAnsi="Arial"/>
          <w:b/>
          <w:bCs/>
          <w:sz w:val="20"/>
          <w:szCs w:val="20"/>
        </w:rPr>
        <w:t xml:space="preserve">Figure 9. </w:t>
      </w:r>
      <w:r>
        <w:rPr>
          <w:rFonts w:ascii="Arial" w:cs="Arial" w:hAnsi="Arial"/>
          <w:sz w:val="20"/>
          <w:szCs w:val="20"/>
        </w:rPr>
        <w:t xml:space="preserve">Symmetric Disparate Impact (DI) heatmap for all four models on Reddit (odd rows) and Twitter (even rows), across four mental health classes. DI &lt; 0.80 (yellow to red) violates the four-fifths rule; DI &lt; 0.50 constitutes a severe disparity. All clinical classes (Depression, Anxiety, Stress) show DI &lt; 0.20 on Reddit for all models. On Twitter, Depression DI partially recovers for Emotion-DistilRoBERTa (DI = 0.909) but Anxiety and Stress remain severely violated across all models and platforms.</w:t>
      </w:r>
    </w:p>
    <w:p>
      <w:pPr>
        <w:spacing w:after="80" w:before="0"/>
      </w:pPr>
      <w:r>
        <w:rPr>
          <w:rFonts w:ascii="Times New Roman" w:cs="Times New Roman" w:eastAsia="Times New Roman" w:hAnsi="Times New Roman"/>
          <w:sz w:val="24"/>
          <w:szCs w:val="24"/>
        </w:rPr>
        <w:t xml:space="preserve"/>
      </w:r>
    </w:p>
    <w:p>
      <w:pPr>
        <w:spacing w:after="80" w:before="0"/>
      </w:pPr>
      <w:r>
        <w:rPr>
          <w:rFonts w:ascii="Times New Roman" w:cs="Times New Roman" w:eastAsia="Times New Roman" w:hAnsi="Times New Roman"/>
          <w:sz w:val="24"/>
          <w:szCs w:val="24"/>
        </w:rPr>
        <w:t xml:space="preserve"/>
      </w:r>
    </w:p>
    <w:p>
      <w:pPr>
        <w:pStyle w:val="Heading1"/>
        <w:spacing w:after="160" w:before="360"/>
      </w:pPr>
      <w:r>
        <w:rPr>
          <w:rFonts w:ascii="Arial" w:cs="Arial" w:eastAsia="Arial" w:hAnsi="Arial"/>
          <w:b/>
          <w:bCs/>
          <w:sz w:val="28"/>
          <w:szCs w:val="28"/>
        </w:rPr>
        <w:t xml:space="preserve">6. Discussion</w:t>
      </w:r>
    </w:p>
    <w:p>
      <w:pPr>
        <w:pStyle w:val="Heading2"/>
        <w:spacing w:after="120" w:before="240"/>
      </w:pPr>
      <w:r>
        <w:rPr>
          <w:rFonts w:ascii="Arial" w:cs="Arial" w:eastAsia="Arial" w:hAnsi="Arial"/>
          <w:b/>
          <w:bCs/>
          <w:i w:val="false"/>
          <w:iCs w:val="false"/>
          <w:sz w:val="24"/>
          <w:szCs w:val="24"/>
        </w:rPr>
        <w:t xml:space="preserve">6.1 The Scale and Consistency of Cross-Platform Failure</w:t>
      </w:r>
    </w:p>
    <w:p>
      <w:pPr>
        <w:spacing w:after="160" w:before="0" w:line="360"/>
      </w:pPr>
      <w:r>
        <w:rPr>
          <w:rFonts w:ascii="Times New Roman" w:cs="Times New Roman" w:eastAsia="Times New Roman" w:hAnsi="Times New Roman"/>
          <w:sz w:val="24"/>
          <w:szCs w:val="24"/>
        </w:rPr>
        <w:t xml:space="preserve">The principal finding of this study is that cross-platform AUC degradation of 28.6–39.5% is consistent across the four architecturally diverse transformer-based mental health classifiers evaluated in this study, all trained on single-platform data. This is not a marginal performance decline. Moving from AUC 0.983–0.987 to AUC 0.596–0.703 represents a substantial loss of discriminative utility. AUC values of 0.596–0.703 are above chance (AUC = 0.50) and retain some signal, but fall well below the thresholds typically considered adequate for decision-support applications. The F1-macro collapse from 0.862–0.883 to 0.284–0.332 means that even a basic recall-precision balance across classes is unachievable on cross-platform data. ECE values of 0.499–0.542 on Twitter indicate that model-expressed probabilities deviate substantially from true class probabilities (by approximately 50 percentage points on average), substantially limiting their utility in downstream systems requiring calibrated uncertainty quantification.</w:t>
      </w:r>
    </w:p>
    <w:p>
      <w:pPr>
        <w:spacing w:after="160" w:before="0" w:line="360"/>
      </w:pPr>
      <w:r>
        <w:rPr>
          <w:rFonts w:ascii="Times New Roman" w:cs="Times New Roman" w:eastAsia="Times New Roman" w:hAnsi="Times New Roman"/>
          <w:sz w:val="24"/>
          <w:szCs w:val="24"/>
        </w:rPr>
        <w:t xml:space="preserve">The consistency of these findings across four architecturally and pretraining-diverse models suggests that the failure is not a property of any particular model, but of the fundamental distributional mismatch between single-platform clinical training data and heterogeneous deployment environments. This motivates a structural rather than model-level response: systematic cross-platform validation before deployment, drawing motivation from external validation requirements in clinical prediction modelling frameworks such as TRIPOD [7, 8], while acknowledging that the present study uses proxy emotion labels rather than clinically validated outcomes.</w:t>
      </w:r>
    </w:p>
    <w:p>
      <w:pPr>
        <w:pStyle w:val="Heading2"/>
        <w:spacing w:after="120" w:before="240"/>
      </w:pPr>
      <w:r>
        <w:rPr>
          <w:rFonts w:ascii="Arial" w:cs="Arial" w:eastAsia="Arial" w:hAnsi="Arial"/>
          <w:b/>
          <w:bCs/>
          <w:i w:val="false"/>
          <w:iCs w:val="false"/>
          <w:sz w:val="24"/>
          <w:szCs w:val="24"/>
        </w:rPr>
        <w:t xml:space="preserve">6.2 Temperature Scaling as Immediate Calibration Remedy</w:t>
      </w:r>
    </w:p>
    <w:p>
      <w:pPr>
        <w:spacing w:after="160" w:before="0" w:line="360"/>
      </w:pPr>
      <w:r>
        <w:rPr>
          <w:rFonts w:ascii="Times New Roman" w:cs="Times New Roman" w:eastAsia="Times New Roman" w:hAnsi="Times New Roman"/>
          <w:sz w:val="24"/>
          <w:szCs w:val="24"/>
        </w:rPr>
        <w:t xml:space="preserve">Temperature scaling provides an immediate post-hoc response to calibration failure that requires no model retraining but does require a small labelled calibration sample from the target platform (n ≈ 288 in our experiments). In practice, obtaining even 288 labelled examples from a new deployment platform requires annotation effort and expertise, which should be factored into any deployment plan. Given this requirement, practitioners should consider whether the same labelled examples might more effectively be used for direct model fine-tuning; we note the absence of a fine-tuning comparison as a limitation of this study and a priority for future work. Within the temperature-scaling-only scenario, the 88.0% mean ECE reduction is practically meaningful: reduced ECE improves the reliability of probability outputs for downstream uncertainty-aware systems, though it does not address the underlying discriminative failure. We therefore frame temperature scaling as a recalibration option when fine-tuning is not feasible, rather than as a definitive deployment remedy.</w:t>
      </w:r>
    </w:p>
    <w:p>
      <w:pPr>
        <w:pStyle w:val="Heading2"/>
        <w:spacing w:after="120" w:before="240"/>
      </w:pPr>
      <w:r>
        <w:rPr>
          <w:rFonts w:ascii="Arial" w:cs="Arial" w:eastAsia="Arial" w:hAnsi="Arial"/>
          <w:b/>
          <w:bCs/>
          <w:i w:val="false"/>
          <w:iCs w:val="false"/>
          <w:sz w:val="24"/>
          <w:szCs w:val="24"/>
        </w:rPr>
        <w:t xml:space="preserve">6.3 Domain Pretraining: Scope and Limits of the Advantage</w:t>
      </w:r>
    </w:p>
    <w:p>
      <w:pPr>
        <w:spacing w:after="160" w:before="0" w:line="360"/>
      </w:pPr>
      <w:r>
        <w:rPr>
          <w:rFonts w:ascii="Times New Roman" w:cs="Times New Roman" w:eastAsia="Times New Roman" w:hAnsi="Times New Roman"/>
          <w:sz w:val="24"/>
          <w:szCs w:val="24"/>
        </w:rPr>
        <w:t xml:space="preserve">GoEmotions-RoBERTa shows the smallest Reddit AUC drop (28.6%) among the four models, consistent with its pretraining on GoEmotions. However, this advantage is not a generalizable domain-pretraining benefit: it reflects pretraining overlap with the specific test set domain rather than acquired cross-platform robustness. The advantage does not transfer to Twitter (drop 38.6%), where all four models perform similarly. Emotion-DistilRoBERTa, which partially overlaps with GoEmotions in its training corpus, shows an intermediate Reddit advantage (30.3%) without Twitter transfer. These results suggest that domain pretraining confers narrow, source-specific advantages that do not generalize across platforms.</w:t>
      </w:r>
    </w:p>
    <w:p>
      <w:pPr>
        <w:pStyle w:val="Heading2"/>
        <w:spacing w:after="120" w:before="240"/>
      </w:pPr>
      <w:r>
        <w:rPr>
          <w:rFonts w:ascii="Arial" w:cs="Arial" w:eastAsia="Arial" w:hAnsi="Arial"/>
          <w:b/>
          <w:bCs/>
          <w:i w:val="false"/>
          <w:iCs w:val="false"/>
          <w:sz w:val="24"/>
          <w:szCs w:val="24"/>
        </w:rPr>
        <w:t xml:space="preserve">6.4 Construct Validity: Emotion Labels and Clinical Categories</w:t>
      </w:r>
    </w:p>
    <w:p>
      <w:pPr>
        <w:spacing w:after="160" w:before="0" w:line="360"/>
      </w:pPr>
      <w:r>
        <w:rPr>
          <w:rFonts w:ascii="Times New Roman" w:cs="Times New Roman" w:eastAsia="Times New Roman" w:hAnsi="Times New Roman"/>
          <w:sz w:val="24"/>
          <w:szCs w:val="24"/>
        </w:rPr>
        <w:t xml:space="preserve">The cross-platform test sets use emotion-annotated data remapped to clinical categories. The construct validity concern—that anger ≠ stress and fear ≠ anxiety clinically—is directly addressed by Mapping D (distress superclass). Under this mapping, which eliminates the fine-grained anxiety/stress distinction and tests only normal vs. depression vs. distress, degradation is statistically indistinguishable from the primary analysis on both Reddit (drops 26.8–34.3%) and Twitter (drops 35.3–39.0%). This is a strong sensitivity analysis result: the degradation pattern holds even when the most clinically ambiguous distinction is removed entirely. The observed failure is a property of cross-platform distribution shift, not of the label mapping.</w:t>
      </w:r>
    </w:p>
    <w:p>
      <w:pPr>
        <w:spacing w:after="160" w:before="0" w:line="360"/>
      </w:pPr>
      <w:r>
        <w:rPr>
          <w:rFonts w:ascii="Times New Roman" w:cs="Times New Roman" w:eastAsia="Times New Roman" w:hAnsi="Times New Roman"/>
          <w:sz w:val="24"/>
          <w:szCs w:val="24"/>
        </w:rPr>
        <w:t xml:space="preserve">We cannot fully rule out a residual construct mismatch contribution. Under the primary 4-class mapping (Mapping A), near-chance anxiety/stress discrimination on Reddit (AUC 0.470–0.524) may reflect both construct ambiguity and distributional failure. Clinically annotated cross-platform evaluation sets would be needed to fully disentangle these contributions, and we present this as a priority for future work.</w:t>
      </w:r>
    </w:p>
    <w:p>
      <w:pPr>
        <w:pStyle w:val="Heading2"/>
        <w:spacing w:after="120" w:before="240"/>
      </w:pPr>
      <w:r>
        <w:rPr>
          <w:rFonts w:ascii="Arial" w:cs="Arial" w:eastAsia="Arial" w:hAnsi="Arial"/>
          <w:b/>
          <w:bCs/>
          <w:i w:val="false"/>
          <w:iCs w:val="false"/>
          <w:sz w:val="24"/>
          <w:szCs w:val="24"/>
        </w:rPr>
        <w:t xml:space="preserve">6.5 Cross-Platform Deployment Equity Implications</w:t>
      </w:r>
    </w:p>
    <w:p>
      <w:pPr>
        <w:spacing w:after="160" w:before="0" w:line="360"/>
      </w:pPr>
      <w:r>
        <w:rPr>
          <w:rFonts w:ascii="Times New Roman" w:cs="Times New Roman" w:eastAsia="Times New Roman" w:hAnsi="Times New Roman"/>
          <w:sz w:val="24"/>
          <w:szCs w:val="24"/>
        </w:rPr>
        <w:t xml:space="preserve">The platform-stratified prediction equity findings carry practical implications for deployment decisions, while requiring careful interpretation. A model with depression proxy-class DI = 0.133 (RoBERTa on Reddit) predicts the depression proxy category approximately 7.5× less frequently on Reddit than on the Kaggle reference platform. Part of this disparity reflects prior shift: depression posts constitute 56.6% of the Kaggle distribution but only 6.6% of Reddit test examples, so even a Bayes-optimal model trained on Kaggle would predict depression at lower rates on Reddit. The prior-shift-adjusted DI of 0.11–0.29, which controls for base-rate differences, confirms that a substantial disparity persists beyond what prevalence differences alone explain. In practical terms: if a monitoring system trained on Kaggle-like clinical text were deployed on Reddit, it would identify posts in clinical proxy categories at systematically lower rates than its within-platform performance would suggest. This is not necessarily evidence of demographic bias — Reddit users are not a protected group in the legal or ethical sense — but it does indicate that prediction behaviour changes substantially across deployment contexts, a property with direct relevance to deployment equity. The equalized odds differences exceeding 0.75 for depression on Reddit indicate that the conditional true positive rate for depression proxy-class posts drops by 75+ percentage points relative to within-platform performance. Whether this constitutes an operational concern depends on the deployment context and user population. These findings motivate treating platform-stratified prediction equity metrics as an informative diagnostic dimension during pre-deployment evaluation, not as definitive evidence of algorithmic bias. The appropriate response to large DI and EOD values is platform-specific model validation and potential recalibration, not a claim that the model is socially discriminatory.</w:t>
      </w:r>
    </w:p>
    <w:p>
      <w:pPr>
        <w:pStyle w:val="Heading2"/>
        <w:spacing w:after="120" w:before="240"/>
      </w:pPr>
      <w:r>
        <w:rPr>
          <w:rFonts w:ascii="Arial" w:cs="Arial" w:eastAsia="Arial" w:hAnsi="Arial"/>
          <w:b/>
          <w:bCs/>
          <w:i w:val="false"/>
          <w:iCs w:val="false"/>
          <w:sz w:val="24"/>
          <w:szCs w:val="24"/>
        </w:rPr>
        <w:t xml:space="preserve">6.6 Illustrative CPFE Degradation Benchmarks from This Study</w:t>
      </w:r>
    </w:p>
    <w:p>
      <w:pPr>
        <w:spacing w:after="160" w:before="0" w:line="360"/>
      </w:pPr>
      <w:r>
        <w:rPr>
          <w:rFonts w:ascii="Times New Roman" w:cs="Times New Roman" w:eastAsia="Times New Roman" w:hAnsi="Times New Roman"/>
          <w:sz w:val="24"/>
          <w:szCs w:val="24"/>
        </w:rPr>
        <w:t xml:space="preserve">The degradation magnitudes observed in this study — ranging from 28.6% to 39.5% AUC drop across four models and two platforms — provide an empirical reference point for what constitutes substantial cross-platform degradation in this specific experimental context. We report these as illustrative benchmarks rather than validated thresholds. For reference: AUC drops below 15% may represent marginal degradation consistent with natural test-set variation; drops in the 15–30% range represent moderate degradation that likely warrants recalibration and target-platform monitoring; drops exceeding 30%, as uniformly observed in this study, indicate severe distributional mismatch for which recalibration alone is insufficient and target-domain retraining should be considered. We emphasise in the strongest terms that these are descriptive benchmarks derived from a single study using proxy emotion labels, single-seed training, and three specific platforms. They have no independent empirical validation and have not been anchored to clinical outcomes. They should not be treated as decision thresholds and require prospective validation across multiple studies, platforms, and label types before any operational use.</w:t>
      </w:r>
    </w:p>
    <w:p>
      <w:pPr>
        <w:pStyle w:val="Heading1"/>
        <w:spacing w:after="160" w:before="360"/>
      </w:pPr>
      <w:r>
        <w:rPr>
          <w:rFonts w:ascii="Arial" w:cs="Arial" w:eastAsia="Arial" w:hAnsi="Arial"/>
          <w:b/>
          <w:bCs/>
          <w:sz w:val="28"/>
          <w:szCs w:val="28"/>
        </w:rPr>
        <w:t xml:space="preserve">7. Limitations</w:t>
      </w:r>
    </w:p>
    <w:p>
      <w:pPr>
        <w:spacing w:after="160" w:before="0" w:line="360"/>
      </w:pPr>
      <w:r>
        <w:rPr>
          <w:rFonts w:ascii="Times New Roman" w:cs="Times New Roman" w:eastAsia="Times New Roman" w:hAnsi="Times New Roman"/>
          <w:b/>
          <w:bCs/>
          <w:sz w:val="24"/>
          <w:szCs w:val="24"/>
        </w:rPr>
        <w:t xml:space="preserve">Construct validity of cross-platform labels. </w:t>
      </w:r>
      <w:r>
        <w:rPr>
          <w:rFonts w:ascii="Times New Roman" w:cs="Times New Roman" w:eastAsia="Times New Roman" w:hAnsi="Times New Roman"/>
          <w:sz w:val="24"/>
          <w:szCs w:val="24"/>
        </w:rPr>
        <w:t xml:space="preserve">The emotion→clinical label mappings are heuristic approximations. While Mapping D demonstrates robustness to the most salient construct validity concern, human-annotated clinical labels on Reddit and Twitter would be required to fully disentangle construct mismatch from distributional failure.</w:t>
      </w:r>
    </w:p>
    <w:p>
      <w:pPr>
        <w:spacing w:after="160" w:before="0" w:line="360"/>
      </w:pPr>
      <w:r>
        <w:rPr>
          <w:rFonts w:ascii="Times New Roman" w:cs="Times New Roman" w:eastAsia="Times New Roman" w:hAnsi="Times New Roman"/>
          <w:b/>
          <w:bCs/>
          <w:sz w:val="24"/>
          <w:szCs w:val="24"/>
        </w:rPr>
        <w:t xml:space="preserve">Pretraining contamination. </w:t>
      </w:r>
      <w:r>
        <w:rPr>
          <w:rFonts w:ascii="Times New Roman" w:cs="Times New Roman" w:eastAsia="Times New Roman" w:hAnsi="Times New Roman"/>
          <w:sz w:val="24"/>
          <w:szCs w:val="24"/>
        </w:rPr>
        <w:t xml:space="preserve">GoEmotions-RoBERTa and Emotion-DistilRoBERTa have pretraining overlap with the evaluation domains. Their Reddit performance figures are partially non-independent and should be treated as upper bounds rather than benchmarks for generalizable domain-adaptive pretraining.</w:t>
      </w:r>
    </w:p>
    <w:p>
      <w:pPr>
        <w:spacing w:after="160" w:before="0" w:line="360"/>
      </w:pPr>
      <w:r>
        <w:rPr>
          <w:rFonts w:ascii="Times New Roman" w:cs="Times New Roman" w:eastAsia="Times New Roman" w:hAnsi="Times New Roman"/>
          <w:b/>
          <w:bCs/>
          <w:sz w:val="24"/>
          <w:szCs w:val="24"/>
        </w:rPr>
        <w:t xml:space="preserve">Gradient saliency vs. Shapley attribution. </w:t>
      </w:r>
      <w:r>
        <w:rPr>
          <w:rFonts w:ascii="Times New Roman" w:cs="Times New Roman" w:eastAsia="Times New Roman" w:hAnsi="Times New Roman"/>
          <w:sz w:val="24"/>
          <w:szCs w:val="24"/>
        </w:rPr>
        <w:t xml:space="preserve">Token importance was estimated by gradient-based saliency, which provides local linear approximations of feature importance [25]. The Jaccard stability findings should be confirmed with Shapley-based attribution in future work, as Shapley values provide game-theoretically grounded feature attributions that capture higher-order interactions.</w:t>
      </w:r>
    </w:p>
    <w:p>
      <w:pPr>
        <w:spacing w:after="160" w:before="0" w:line="360"/>
      </w:pPr>
      <w:r>
        <w:rPr>
          <w:rFonts w:ascii="Times New Roman" w:cs="Times New Roman" w:eastAsia="Times New Roman" w:hAnsi="Times New Roman"/>
          <w:b/>
          <w:bCs/>
          <w:sz w:val="24"/>
          <w:szCs w:val="24"/>
        </w:rPr>
        <w:t xml:space="preserve">Class imbalance and prior shift. </w:t>
      </w:r>
      <w:r>
        <w:rPr>
          <w:rFonts w:ascii="Times New Roman" w:cs="Times New Roman" w:eastAsia="Times New Roman" w:hAnsi="Times New Roman"/>
          <w:sz w:val="24"/>
          <w:szCs w:val="24"/>
        </w:rPr>
        <w:t xml:space="preserve">The Kaggle test set is heavily skewed toward depression (56.6%) relative to Reddit (6.6%) and Twitter (30.1%). Prior shift across platforms confounds the interpretation of macro-averaged metrics and DI calculations. Separate estimation of prior shift vs. likelihood shift contributions would strengthen causal attribution of the observed cross-platform prediction equity disparities.</w:t>
      </w:r>
    </w:p>
    <w:p>
      <w:pPr>
        <w:spacing w:after="160" w:before="0" w:line="360"/>
      </w:pPr>
      <w:r>
        <w:rPr>
          <w:rFonts w:ascii="Times New Roman" w:cs="Times New Roman" w:eastAsia="Times New Roman" w:hAnsi="Times New Roman"/>
          <w:b/>
          <w:bCs/>
          <w:sz w:val="24"/>
          <w:szCs w:val="24"/>
        </w:rPr>
        <w:t xml:space="preserve">CPFE threshold validation. </w:t>
      </w:r>
      <w:r>
        <w:rPr>
          <w:rFonts w:ascii="Times New Roman" w:cs="Times New Roman" w:eastAsia="Times New Roman" w:hAnsi="Times New Roman"/>
          <w:sz w:val="24"/>
          <w:szCs w:val="24"/>
        </w:rPr>
        <w:t xml:space="preserve">The proposed ΔAUC and Jaccard thresholds are derived from a single study. External validation against clinical outcomes in deployment settings is required before these thresholds can inform policy.</w:t>
      </w:r>
    </w:p>
    <w:p>
      <w:pPr>
        <w:spacing w:after="160" w:before="0" w:line="360"/>
      </w:pPr>
      <w:r>
        <w:rPr>
          <w:rFonts w:ascii="Times New Roman" w:cs="Times New Roman" w:eastAsia="Times New Roman" w:hAnsi="Times New Roman"/>
          <w:b/>
          <w:bCs/>
          <w:sz w:val="24"/>
          <w:szCs w:val="24"/>
        </w:rPr>
        <w:t xml:space="preserve">Single-seed training. </w:t>
      </w:r>
      <w:r>
        <w:rPr>
          <w:rFonts w:ascii="Times New Roman" w:cs="Times New Roman" w:eastAsia="Times New Roman" w:hAnsi="Times New Roman"/>
          <w:sz w:val="24"/>
          <w:szCs w:val="24"/>
        </w:rPr>
        <w:t xml:space="preserve">All four models were trained with a single random seed (seed = 42). Variance in reported AUC and ECE values across training seeds is therefore uncharacterised. Multi-seed replication is recommended before performance conclusions are used to guide deployment decisions or model selection.</w:t>
      </w:r>
    </w:p>
    <w:p>
      <w:pPr>
        <w:spacing w:after="160" w:before="0" w:line="360"/>
      </w:pPr>
      <w:r>
        <w:rPr>
          <w:rFonts w:ascii="Times New Roman" w:cs="Times New Roman" w:eastAsia="Times New Roman" w:hAnsi="Times New Roman"/>
          <w:b/>
          <w:bCs/>
          <w:sz w:val="24"/>
          <w:szCs w:val="24"/>
        </w:rPr>
        <w:t xml:space="preserve">Platform as fairness group. </w:t>
      </w:r>
      <w:r>
        <w:rPr>
          <w:rFonts w:ascii="Times New Roman" w:cs="Times New Roman" w:eastAsia="Times New Roman" w:hAnsi="Times New Roman"/>
          <w:sz w:val="24"/>
          <w:szCs w:val="24"/>
        </w:rPr>
        <w:t xml:space="preserve">Disparate impact and equalized odds differences are computed treating source platform as a proxy for group membership. Platforms differ along multiple confounded dimensions (user demographics, writing style, topic distribution, label schema). The cross-platform prediction equity disparities reported reflect cross-platform prediction disparities; they should not be interpreted as evidence of demographic group-level bias without corroborating data on user characteristics.</w:t>
      </w:r>
    </w:p>
    <w:p>
      <w:pPr>
        <w:spacing w:after="160" w:before="0" w:line="360"/>
      </w:pPr>
      <w:r>
        <w:rPr>
          <w:rFonts w:ascii="Times New Roman" w:cs="Times New Roman" w:eastAsia="Times New Roman" w:hAnsi="Times New Roman"/>
          <w:b/>
          <w:bCs/>
          <w:sz w:val="24"/>
          <w:szCs w:val="24"/>
        </w:rPr>
        <w:t xml:space="preserve">No fine-tuning baseline comparison. </w:t>
      </w:r>
      <w:r>
        <w:rPr>
          <w:rFonts w:ascii="Times New Roman" w:cs="Times New Roman" w:eastAsia="Times New Roman" w:hAnsi="Times New Roman"/>
          <w:sz w:val="24"/>
          <w:szCs w:val="24"/>
        </w:rPr>
        <w:t xml:space="preserve">Temperature scaling was evaluated as a calibration remedy using n ≈ 288 labelled examples from the target platform. A natural comparison — fine-tuning the model on those same examples — was not conducted. Without this comparison, it is not possible to determine whether temperature scaling represents an optimal, suboptimal, or near-equivalent use of available labelled target data relative to direct fine-tuning. This comparison is a priority for future work.</w:t>
      </w:r>
    </w:p>
    <w:p>
      <w:pPr>
        <w:spacing w:after="160" w:before="0" w:line="360"/>
      </w:pPr>
      <w:r>
        <w:rPr>
          <w:rFonts w:ascii="Times New Roman" w:cs="Times New Roman" w:eastAsia="Times New Roman" w:hAnsi="Times New Roman"/>
          <w:b/>
          <w:bCs/>
          <w:sz w:val="24"/>
          <w:szCs w:val="24"/>
        </w:rPr>
        <w:t xml:space="preserve">Attribution method reliability. </w:t>
      </w:r>
      <w:r>
        <w:rPr>
          <w:rFonts w:ascii="Times New Roman" w:cs="Times New Roman" w:eastAsia="Times New Roman" w:hAnsi="Times New Roman"/>
          <w:sz w:val="24"/>
          <w:szCs w:val="24"/>
        </w:rPr>
        <w:t xml:space="preserve">The Jaccard stability analysis rests on gradient-based saliency, a local linear approximation to feature importance. Multiple studies have demonstrated that gradient saliency can produce rankings that are inconsistent across random seeds, sensitive to input normalisation, and not always faithful to model decision logic [27, 28]. The near-zero Jaccard values should be interpreted as consistent with attribution instability, not as definitive proof of attribution collapse. Confirmation with Shapley-based or Integrated Gradients attribution methods is required before strong conclusions are drawn about cross-platform feature importance change.</w:t>
      </w:r>
    </w:p>
    <w:p>
      <w:pPr>
        <w:spacing w:after="160" w:before="0" w:line="360"/>
      </w:pPr>
      <w:r>
        <w:rPr>
          <w:rFonts w:ascii="Times New Roman" w:cs="Times New Roman" w:eastAsia="Times New Roman" w:hAnsi="Times New Roman"/>
          <w:b/>
          <w:bCs/>
          <w:sz w:val="24"/>
          <w:szCs w:val="24"/>
        </w:rPr>
        <w:t xml:space="preserve">Temperature scaling calibration split from test data. </w:t>
      </w:r>
      <w:r>
        <w:rPr>
          <w:rFonts w:ascii="Times New Roman" w:cs="Times New Roman" w:eastAsia="Times New Roman" w:hAnsi="Times New Roman"/>
          <w:sz w:val="24"/>
          <w:szCs w:val="24"/>
        </w:rPr>
        <w:t xml:space="preserve">The optimal temperature T* was estimated on a 10% stratified split from the target platform test set, and ECE was subsequently computed on the remaining 90%. Because both the calibration split and evaluation split originate from the same platform distribution, the post-calibration ECE values are potentially optimistic relative to a deployment scenario where calibration data comes from a different time period or sample of the platform. This should be considered when interpreting the ECE improvement figures.</w:t>
      </w:r>
    </w:p>
    <w:p>
      <w:pPr>
        <w:spacing w:after="160" w:before="0" w:line="360"/>
      </w:pPr>
      <w:r>
        <w:rPr>
          <w:rFonts w:ascii="Times New Roman" w:cs="Times New Roman" w:eastAsia="Times New Roman" w:hAnsi="Times New Roman"/>
          <w:b/>
          <w:bCs/>
          <w:sz w:val="24"/>
          <w:szCs w:val="24"/>
        </w:rPr>
        <w:t xml:space="preserve">Absence of non-transformer and zero-shot baselines. </w:t>
      </w:r>
      <w:r>
        <w:rPr>
          <w:rFonts w:ascii="Times New Roman" w:cs="Times New Roman" w:eastAsia="Times New Roman" w:hAnsi="Times New Roman"/>
          <w:sz w:val="24"/>
          <w:szCs w:val="24"/>
        </w:rPr>
        <w:t xml:space="preserve">We evaluated only fine-tuned transformer models. It is unknown whether classical models (logistic regression, SVM with TF-IDF features) exhibit the same or different cross-platform degradation patterns. Similarly, the cross-platform generalization of large zero-shot language models (e.g., GPT-series) was not evaluated. These comparisons would help establish whether the observed failure is specific to fine-tuned transformers or a more general property of text classification on cross-platform data.</w:t>
      </w:r>
    </w:p>
    <w:p>
      <w:pPr>
        <w:pStyle w:val="Heading1"/>
        <w:spacing w:after="160" w:before="360"/>
      </w:pPr>
      <w:r>
        <w:rPr>
          <w:rFonts w:ascii="Arial" w:cs="Arial" w:eastAsia="Arial" w:hAnsi="Arial"/>
          <w:b/>
          <w:bCs/>
          <w:sz w:val="28"/>
          <w:szCs w:val="28"/>
        </w:rPr>
        <w:t xml:space="preserve">8. Conclusion</w:t>
      </w:r>
    </w:p>
    <w:p>
      <w:pPr>
        <w:spacing w:after="160" w:before="0" w:line="360"/>
      </w:pPr>
      <w:r>
        <w:rPr>
          <w:rFonts w:ascii="Times New Roman" w:cs="Times New Roman" w:eastAsia="Times New Roman" w:hAnsi="Times New Roman"/>
          <w:sz w:val="24"/>
          <w:szCs w:val="24"/>
        </w:rPr>
        <w:t xml:space="preserve">This study introduces the Cross-Platform Fairness Evaluation (CPFE) framework and applies it to four transformer-based classifiers trained on a Kaggle mental health corpus and evaluated across Reddit and Twitter test sets using heuristic emotion-to-clinical proxy label mappings. The three cleanly-evaluated models (BERT, RoBERTa, Emotion-DistilRoBERTa) exhibit consistent and substantial cross-platform AUC degradation (30.3–35.4% on Reddit; 37.9–38.9% on Twitter), with additional evidence of calibration failure, gradient attribution instability, and large platform-stratified prediction rate disparities. GoEmotions-RoBERTa results on Reddit must be interpreted separately given evaluation set overlap with its training corpus. These failures are robust across four label mapping schemes (4-class, binary, 3-class, and distress superclass), providing evidence that degradation is a property of cross-platform distributional shift rather than primarily a label-mapping artefact. Platform-specific temperature scaling provides immediate calibration recovery (88.0% mean ECE reduction) without restoring discriminative performance, confirming that recalibration addresses a distinct failure mode from discriminative degradation. Key limitations that should govern interpretation: all cross-platform evaluation relies on proxy emotion-to-clinical label mappings without clinical ground truth validation; all models were trained with a single random seed; and multi-seed variance, fine-tuning baselines, and more robust attribution methods (SHAP, Integrated Gradients) were not evaluated. These gaps are priorities for future work. Subject to these limitations, the findings provide empirical motivation for incorporating cross-platform validation as a component of pre-deployment evaluation for mental health NLP systems — at minimum comprising AUC degradation assessment, calibration measurement, platform-stratified equity diagnostics, and attribution stability review. The CPFE protocol is publicly available and can be adopted in future cross-platform evaluation studies; the illustrative degradation benchmarks reported here require external validation across multiple studies before any operational application.</w:t>
      </w:r>
    </w:p>
    <w:p>
      <w:pPr>
        <w:spacing w:after="160" w:before="0" w:line="360"/>
      </w:pPr>
      <w:r>
        <w:rPr>
          <w:rFonts w:ascii="Times New Roman" w:cs="Times New Roman" w:eastAsia="Times New Roman" w:hAnsi="Times New Roman"/>
          <w:sz w:val="24"/>
          <w:szCs w:val="24"/>
        </w:rPr>
        <w:t xml:space="preserve"/>
      </w:r>
    </w:p>
    <w:p>
      <w:pPr>
        <w:pStyle w:val="Heading1"/>
        <w:spacing w:after="160" w:before="360"/>
      </w:pPr>
      <w:r>
        <w:rPr>
          <w:rFonts w:ascii="Arial" w:cs="Arial" w:eastAsia="Arial" w:hAnsi="Arial"/>
          <w:b/>
          <w:bCs/>
          <w:sz w:val="28"/>
          <w:szCs w:val="28"/>
        </w:rPr>
        <w:t xml:space="preserve">Author Contributions</w:t>
      </w:r>
    </w:p>
    <w:p>
      <w:pPr>
        <w:spacing w:after="160" w:before="0" w:line="360"/>
      </w:pPr>
      <w:r>
        <w:rPr>
          <w:rFonts w:ascii="Times New Roman" w:cs="Times New Roman" w:eastAsia="Times New Roman" w:hAnsi="Times New Roman"/>
          <w:sz w:val="24"/>
          <w:szCs w:val="24"/>
        </w:rPr>
        <w:t xml:space="preserve">Conceptualization, methodology, software, validation, formal analysis, investigation, data curation, writing—original draft, writing—review &amp; editing, visualization: Rajveer Singh Pall and Sameer Yadav. Supervision: N/A.</w:t>
      </w:r>
    </w:p>
    <w:p>
      <w:pPr>
        <w:pStyle w:val="Heading1"/>
        <w:spacing w:after="160" w:before="360"/>
      </w:pPr>
      <w:r>
        <w:rPr>
          <w:rFonts w:ascii="Arial" w:cs="Arial" w:eastAsia="Arial" w:hAnsi="Arial"/>
          <w:b/>
          <w:bCs/>
          <w:sz w:val="28"/>
          <w:szCs w:val="28"/>
        </w:rPr>
        <w:t xml:space="preserve">Data and Code Availability</w:t>
      </w:r>
    </w:p>
    <w:p>
      <w:pPr>
        <w:spacing w:after="160" w:before="0" w:line="360"/>
      </w:pPr>
      <w:r>
        <w:rPr>
          <w:rFonts w:ascii="Times New Roman" w:cs="Times New Roman" w:eastAsia="Times New Roman" w:hAnsi="Times New Roman"/>
          <w:sz w:val="24"/>
          <w:szCs w:val="24"/>
        </w:rPr>
        <w:t xml:space="preserve">All analysis code is available at https://github.com/Rajveer-code/mental-health-fairness-nlp. The GoEmotions dataset [9] and dair-ai/emotion dataset [10] are publicly available on HuggingFace Datasets. The Kaggle mental health dataset [19] is available at https://www.kaggle.com/datasets/suchintikasarkar/sentiment-analysis-for-mental-health.</w:t>
      </w:r>
    </w:p>
    <w:p>
      <w:pPr>
        <w:pStyle w:val="Heading1"/>
        <w:spacing w:after="160" w:before="360"/>
      </w:pPr>
      <w:r>
        <w:rPr>
          <w:rFonts w:ascii="Arial" w:cs="Arial" w:eastAsia="Arial" w:hAnsi="Arial"/>
          <w:b/>
          <w:bCs/>
          <w:sz w:val="28"/>
          <w:szCs w:val="28"/>
        </w:rPr>
        <w:t xml:space="preserve">Declaration of Competing Interests</w:t>
      </w:r>
    </w:p>
    <w:p>
      <w:pPr>
        <w:spacing w:after="160" w:before="0" w:line="360"/>
      </w:pPr>
      <w:r>
        <w:rPr>
          <w:rFonts w:ascii="Times New Roman" w:cs="Times New Roman" w:eastAsia="Times New Roman" w:hAnsi="Times New Roman"/>
          <w:sz w:val="24"/>
          <w:szCs w:val="24"/>
        </w:rPr>
        <w:t xml:space="preserve">The author declares no competing financial or non-financial interests.</w:t>
      </w:r>
    </w:p>
    <w:p>
      <w:pPr>
        <w:pStyle w:val="Heading1"/>
        <w:spacing w:after="160" w:before="360"/>
      </w:pPr>
      <w:r>
        <w:rPr>
          <w:rFonts w:ascii="Arial" w:cs="Arial" w:eastAsia="Arial" w:hAnsi="Arial"/>
          <w:b/>
          <w:bCs/>
          <w:sz w:val="28"/>
          <w:szCs w:val="28"/>
        </w:rPr>
        <w:t xml:space="preserve">References</w:t>
      </w:r>
    </w:p>
    <w:p>
      <w:pPr>
        <w:spacing w:after="120" w:before="0" w:line="336"/>
        <w:ind w:left="720" w:hanging="720"/>
      </w:pPr>
      <w:r>
        <w:rPr>
          <w:rFonts w:ascii="Times New Roman" w:cs="Times New Roman" w:eastAsia="Times New Roman" w:hAnsi="Times New Roman"/>
          <w:sz w:val="22"/>
          <w:szCs w:val="22"/>
        </w:rPr>
        <w:t xml:space="preserve">[1] Chancellor, S., &amp; De Choudhury, M. (2020). Methods in predictive techniques for mental health status on social media: A critical review. npj Digital Medicine, 3(1), 43. https://doi.org/10.1038/s41746-020-0233-7</w:t>
      </w:r>
    </w:p>
    <w:p>
      <w:pPr>
        <w:spacing w:after="120" w:before="0" w:line="336"/>
        <w:ind w:left="720" w:hanging="720"/>
      </w:pPr>
      <w:r>
        <w:rPr>
          <w:rFonts w:ascii="Times New Roman" w:cs="Times New Roman" w:eastAsia="Times New Roman" w:hAnsi="Times New Roman"/>
          <w:sz w:val="22"/>
          <w:szCs w:val="22"/>
        </w:rPr>
        <w:t xml:space="preserve">[2] Coppersmith, G., Dredze, M., &amp; Harman, C. (2014). Quantifying mental health signals in Twitter. In Proceedings of the ACL Workshop on Computational Linguistics and Clinical Psychology (pp. 51–60). Association for Computational Linguistics.</w:t>
      </w:r>
    </w:p>
    <w:p>
      <w:pPr>
        <w:spacing w:after="120" w:before="0" w:line="336"/>
        <w:ind w:left="720" w:hanging="720"/>
      </w:pPr>
      <w:r>
        <w:rPr>
          <w:rFonts w:ascii="Times New Roman" w:cs="Times New Roman" w:eastAsia="Times New Roman" w:hAnsi="Times New Roman"/>
          <w:sz w:val="22"/>
          <w:szCs w:val="22"/>
        </w:rPr>
        <w:t xml:space="preserve">[3] Eisenstein, J. (2013). What to do about bad language on the internet. In Proceedings of NAACL-HLT (pp. 359–369).</w:t>
      </w:r>
    </w:p>
    <w:p>
      <w:pPr>
        <w:spacing w:after="120" w:before="0" w:line="336"/>
        <w:ind w:left="720" w:hanging="720"/>
      </w:pPr>
      <w:r>
        <w:rPr>
          <w:rFonts w:ascii="Times New Roman" w:cs="Times New Roman" w:eastAsia="Times New Roman" w:hAnsi="Times New Roman"/>
          <w:sz w:val="22"/>
          <w:szCs w:val="22"/>
        </w:rPr>
        <w:t xml:space="preserve">[4] De Choudhury, M., Gamon, M., Counts, S., &amp; Horvitz, E. (2013). Predicting depression via social media. Proceedings of the International AAAI Conference on Web and Social Media, 7(1), 128–137.</w:t>
      </w:r>
    </w:p>
    <w:p>
      <w:pPr>
        <w:spacing w:after="120" w:before="0" w:line="336"/>
        <w:ind w:left="720" w:hanging="720"/>
      </w:pPr>
      <w:r>
        <w:rPr>
          <w:rFonts w:ascii="Times New Roman" w:cs="Times New Roman" w:eastAsia="Times New Roman" w:hAnsi="Times New Roman"/>
          <w:sz w:val="22"/>
          <w:szCs w:val="22"/>
        </w:rPr>
        <w:t xml:space="preserve">[5] Ji, S., Pan, S., Li, X., Cambria, E., Long, G., &amp; Huang, Z. (2022). Suicidal ideation detection: A review of machine learning methods and applications. IEEE Transactions on Computational Social Systems, 9(1), 243–258.</w:t>
      </w:r>
    </w:p>
    <w:p>
      <w:pPr>
        <w:spacing w:after="120" w:before="0" w:line="336"/>
        <w:ind w:left="720" w:hanging="720"/>
      </w:pPr>
      <w:r>
        <w:rPr>
          <w:rFonts w:ascii="Times New Roman" w:cs="Times New Roman" w:eastAsia="Times New Roman" w:hAnsi="Times New Roman"/>
          <w:sz w:val="22"/>
          <w:szCs w:val="22"/>
        </w:rPr>
        <w:t xml:space="preserve">[6] Cohan, A., Desmet, B., Yates, A., Soldaini, L., MacAvaney, S., &amp; Goharian, N. (2018). SMHD: A large-scale resource for exploring online language usage for multiple mental health conditions. In Proceedings of COLING (pp. 1485–1497).</w:t>
      </w:r>
    </w:p>
    <w:p>
      <w:pPr>
        <w:spacing w:after="120" w:before="0" w:line="336"/>
        <w:ind w:left="720" w:hanging="720"/>
      </w:pPr>
      <w:r>
        <w:rPr>
          <w:rFonts w:ascii="Times New Roman" w:cs="Times New Roman" w:eastAsia="Times New Roman" w:hAnsi="Times New Roman"/>
          <w:sz w:val="22"/>
          <w:szCs w:val="22"/>
        </w:rPr>
        <w:t xml:space="preserve">[7] Steyerberg, E. W., Moons, K. G. M., van der Windt, D. A., et al. (2013). Prognosis Research Strategy (PROGRESS) 3: Prognostic model research. PLOS Medicine, 10(2), e1001381.</w:t>
      </w:r>
    </w:p>
    <w:p>
      <w:pPr>
        <w:spacing w:after="120" w:before="0" w:line="336"/>
        <w:ind w:left="720" w:hanging="720"/>
      </w:pPr>
      <w:r>
        <w:rPr>
          <w:rFonts w:ascii="Times New Roman" w:cs="Times New Roman" w:eastAsia="Times New Roman" w:hAnsi="Times New Roman"/>
          <w:sz w:val="22"/>
          <w:szCs w:val="22"/>
        </w:rPr>
        <w:t xml:space="preserve">[8] Collins, G. S., Reitsma, J. B., Altman, D. G., &amp; Moons, K. G. M. (2015). Transparent reporting of a multivariable prediction model for individual prognosis or diagnosis (TRIPOD). Annals of Internal Medicine, 162(1), 55–63.</w:t>
      </w:r>
    </w:p>
    <w:p>
      <w:pPr>
        <w:spacing w:after="120" w:before="0" w:line="336"/>
        <w:ind w:left="720" w:hanging="720"/>
      </w:pPr>
      <w:r>
        <w:rPr>
          <w:rFonts w:ascii="Times New Roman" w:cs="Times New Roman" w:eastAsia="Times New Roman" w:hAnsi="Times New Roman"/>
          <w:sz w:val="22"/>
          <w:szCs w:val="22"/>
        </w:rPr>
        <w:t xml:space="preserve">[9] Demszky, D., Movshovitz-Attias, D., Ko, J., Cowen, A., Nemade, G., &amp; Ravi, S. (2020). GoEmotions: A dataset of fine-grained emotions. In Proceedings of the 58th Annual Meeting of the ACL (pp. 4040–4054).</w:t>
      </w:r>
    </w:p>
    <w:p>
      <w:pPr>
        <w:spacing w:after="120" w:before="0" w:line="336"/>
        <w:ind w:left="720" w:hanging="720"/>
      </w:pPr>
      <w:r>
        <w:rPr>
          <w:rFonts w:ascii="Times New Roman" w:cs="Times New Roman" w:eastAsia="Times New Roman" w:hAnsi="Times New Roman"/>
          <w:sz w:val="22"/>
          <w:szCs w:val="22"/>
        </w:rPr>
        <w:t xml:space="preserve">[10] Saravia, E., Liu, H.-C. T., Huang, Y.-H., Wu, J., &amp; Chen, Y.-S. (2018). CARER: Contextualized affect representations for emotion recognition. In Proceedings of EMNLP (pp. 3687–3697).</w:t>
      </w:r>
    </w:p>
    <w:p>
      <w:pPr>
        <w:spacing w:after="120" w:before="0" w:line="336"/>
        <w:ind w:left="720" w:hanging="720"/>
      </w:pPr>
      <w:r>
        <w:rPr>
          <w:rFonts w:ascii="Times New Roman" w:cs="Times New Roman" w:eastAsia="Times New Roman" w:hAnsi="Times New Roman"/>
          <w:sz w:val="22"/>
          <w:szCs w:val="22"/>
        </w:rPr>
        <w:t xml:space="preserve">[11] Blitzer, J., Dredze, M., &amp; Pereira, F. (2007). Biographies, Bollywood, boom-boxes and blenders: Domain adaptation for sentiment classification. In Proceedings of ACL (pp. 440–447).</w:t>
      </w:r>
    </w:p>
    <w:p>
      <w:pPr>
        <w:spacing w:after="120" w:before="0" w:line="336"/>
        <w:ind w:left="720" w:hanging="720"/>
      </w:pPr>
      <w:r>
        <w:rPr>
          <w:rFonts w:ascii="Times New Roman" w:cs="Times New Roman" w:eastAsia="Times New Roman" w:hAnsi="Times New Roman"/>
          <w:sz w:val="22"/>
          <w:szCs w:val="22"/>
        </w:rPr>
        <w:t xml:space="preserve">[12] Kula, M., Baldini Soares, L., &amp; Eisenstein, J. (2022). Towards cross-platform generalization of mental health content classifiers. arXiv:2205.05521. </w:t>
      </w:r>
    </w:p>
    <w:p>
      <w:pPr>
        <w:spacing w:after="120" w:before="0" w:line="336"/>
        <w:ind w:left="720" w:hanging="720"/>
      </w:pPr>
      <w:r>
        <w:rPr>
          <w:rFonts w:ascii="Times New Roman" w:cs="Times New Roman" w:eastAsia="Times New Roman" w:hAnsi="Times New Roman"/>
          <w:sz w:val="22"/>
          <w:szCs w:val="22"/>
        </w:rPr>
        <w:t xml:space="preserve">[13] Romanov, A., &amp; Shivade, C. (2018). Lessons from natural language inference in the clinical domain. In Proceedings of EMNLP (pp. 1586–1596).</w:t>
      </w:r>
    </w:p>
    <w:p>
      <w:pPr>
        <w:spacing w:after="120" w:before="0" w:line="336"/>
        <w:ind w:left="720" w:hanging="720"/>
      </w:pPr>
      <w:r>
        <w:rPr>
          <w:rFonts w:ascii="Times New Roman" w:cs="Times New Roman" w:eastAsia="Times New Roman" w:hAnsi="Times New Roman"/>
          <w:sz w:val="22"/>
          <w:szCs w:val="22"/>
        </w:rPr>
        <w:t xml:space="preserve">[14] Gururangan, S., Marasović, A., Swayamdipta, S., et al. (2020). Don’t stop pretraining: Adapt language models to domains and tasks. In Proceedings of ACL (pp. 8342–8360).</w:t>
      </w:r>
    </w:p>
    <w:p>
      <w:pPr>
        <w:spacing w:after="120" w:before="0" w:line="336"/>
        <w:ind w:left="720" w:hanging="720"/>
      </w:pPr>
      <w:r>
        <w:rPr>
          <w:rFonts w:ascii="Times New Roman" w:cs="Times New Roman" w:eastAsia="Times New Roman" w:hAnsi="Times New Roman"/>
          <w:sz w:val="22"/>
          <w:szCs w:val="22"/>
        </w:rPr>
        <w:t xml:space="preserve">[15] Guo, C., Pleiss, G., Sun, Y., &amp; Weinberger, K. Q. (2017). On calibration of modern neural networks. In Proceedings of ICML (PMLR 70, pp. 1321–1330).</w:t>
      </w:r>
    </w:p>
    <w:p>
      <w:pPr>
        <w:spacing w:after="120" w:before="0" w:line="336"/>
        <w:ind w:left="720" w:hanging="720"/>
      </w:pPr>
      <w:r>
        <w:rPr>
          <w:rFonts w:ascii="Times New Roman" w:cs="Times New Roman" w:eastAsia="Times New Roman" w:hAnsi="Times New Roman"/>
          <w:sz w:val="22"/>
          <w:szCs w:val="22"/>
        </w:rPr>
        <w:t xml:space="preserve">[16] Barocas, S., Hardt, M., &amp; Narayanan, A. (2019). Fairness and machine learning: Limitations and opportunities. fairmlbook.org.</w:t>
      </w:r>
    </w:p>
    <w:p>
      <w:pPr>
        <w:spacing w:after="120" w:before="0" w:line="336"/>
        <w:ind w:left="720" w:hanging="720"/>
      </w:pPr>
      <w:r>
        <w:rPr>
          <w:rFonts w:ascii="Times New Roman" w:cs="Times New Roman" w:eastAsia="Times New Roman" w:hAnsi="Times New Roman"/>
          <w:sz w:val="22"/>
          <w:szCs w:val="22"/>
        </w:rPr>
        <w:t xml:space="preserve">[17] Hardt, M., Price, E., &amp; Srebro, N. (2016). Equality of opportunity in supervised learning. In Advances in NeurIPS (Vol. 29, pp. 3315–3323).</w:t>
      </w:r>
    </w:p>
    <w:p>
      <w:pPr>
        <w:spacing w:after="120" w:before="0" w:line="336"/>
        <w:ind w:left="720" w:hanging="720"/>
      </w:pPr>
      <w:r>
        <w:rPr>
          <w:rFonts w:ascii="Times New Roman" w:cs="Times New Roman" w:eastAsia="Times New Roman" w:hAnsi="Times New Roman"/>
          <w:sz w:val="22"/>
          <w:szCs w:val="22"/>
        </w:rPr>
        <w:t xml:space="preserve">[18] Blodgett, S. L., Barocas, S., Daumé III, H., &amp; Wallach, H. (2020). Language (technology) is power: A critical survey of ‘bias’ in NLP. In Proceedings of ACL (pp. 5454–5476).</w:t>
      </w:r>
    </w:p>
    <w:p>
      <w:pPr>
        <w:spacing w:after="120" w:before="0" w:line="336"/>
        <w:ind w:left="720" w:hanging="720"/>
      </w:pPr>
      <w:r>
        <w:rPr>
          <w:rFonts w:ascii="Times New Roman" w:cs="Times New Roman" w:eastAsia="Times New Roman" w:hAnsi="Times New Roman"/>
          <w:sz w:val="22"/>
          <w:szCs w:val="22"/>
        </w:rPr>
        <w:t xml:space="preserve">[19] Combined Mental Health Dataset. Kaggle. https://www.kaggle.com/datasets/suchintikasarkar/sentiment-analysis-for-mental-health</w:t>
      </w:r>
    </w:p>
    <w:p>
      <w:pPr>
        <w:spacing w:after="120" w:before="0" w:line="336"/>
        <w:ind w:left="720" w:hanging="720"/>
      </w:pPr>
      <w:r>
        <w:rPr>
          <w:rFonts w:ascii="Times New Roman" w:cs="Times New Roman" w:eastAsia="Times New Roman" w:hAnsi="Times New Roman"/>
          <w:sz w:val="22"/>
          <w:szCs w:val="22"/>
        </w:rPr>
        <w:t xml:space="preserve">[20] Loshchilov, I., &amp; Hutter, F. (2019). Decoupled weight decay regularization. In Proceedings of ICLR.</w:t>
      </w:r>
    </w:p>
    <w:p>
      <w:pPr>
        <w:spacing w:after="120" w:before="0" w:line="336"/>
        <w:ind w:left="720" w:hanging="720"/>
      </w:pPr>
      <w:r>
        <w:rPr>
          <w:rFonts w:ascii="Times New Roman" w:cs="Times New Roman" w:eastAsia="Times New Roman" w:hAnsi="Times New Roman"/>
          <w:sz w:val="22"/>
          <w:szCs w:val="22"/>
        </w:rPr>
        <w:t xml:space="preserve">[21] Devlin, J., Chang, M.-W., Lee, K., &amp; Toutanova, K. (2019). BERT: Pre-training of deep bidirectional transformers for language understanding. In Proceedings of NAACL-HLT (pp. 4171–4186).</w:t>
      </w:r>
    </w:p>
    <w:p>
      <w:pPr>
        <w:spacing w:after="120" w:before="0" w:line="336"/>
        <w:ind w:left="720" w:hanging="720"/>
      </w:pPr>
      <w:r>
        <w:rPr>
          <w:rFonts w:ascii="Times New Roman" w:cs="Times New Roman" w:eastAsia="Times New Roman" w:hAnsi="Times New Roman"/>
          <w:sz w:val="22"/>
          <w:szCs w:val="22"/>
        </w:rPr>
        <w:t xml:space="preserve">[22] Liu, Y., Ott, M., Goyal, N., et al. (2019). RoBERTa: A robustly optimized BERT pretraining approach. arXiv:1907.11692.</w:t>
      </w:r>
    </w:p>
    <w:p>
      <w:pPr>
        <w:spacing w:after="120" w:before="0" w:line="336"/>
        <w:ind w:left="720" w:hanging="720"/>
      </w:pPr>
      <w:r>
        <w:rPr>
          <w:rFonts w:ascii="Times New Roman" w:cs="Times New Roman" w:eastAsia="Times New Roman" w:hAnsi="Times New Roman"/>
          <w:sz w:val="22"/>
          <w:szCs w:val="22"/>
        </w:rPr>
        <w:t xml:space="preserve">[23] Hartmann, J. (2022). Emotion English DistilRoBERTa-base. Hugging Face. https://huggingface.co/j-hartmann/emotion-english-distilroberta-base</w:t>
      </w:r>
    </w:p>
    <w:p>
      <w:pPr>
        <w:spacing w:after="120" w:before="0" w:line="336"/>
        <w:ind w:left="720" w:hanging="720"/>
      </w:pPr>
      <w:r>
        <w:rPr>
          <w:rFonts w:ascii="Times New Roman" w:cs="Times New Roman" w:eastAsia="Times New Roman" w:hAnsi="Times New Roman"/>
          <w:sz w:val="22"/>
          <w:szCs w:val="22"/>
        </w:rPr>
        <w:t xml:space="preserve">[24] DeLong, E. R., DeLong, D. M., &amp; Clarke-Pearson, D. L. (1988). Comparing the areas under two or more correlated receiver operating characteristic curves: A nonparametric approach. Biometrics, 44(3), 837–845.</w:t>
      </w:r>
    </w:p>
    <w:p>
      <w:pPr>
        <w:spacing w:after="120" w:before="0" w:line="336"/>
        <w:ind w:left="720" w:hanging="720"/>
      </w:pPr>
      <w:r>
        <w:rPr>
          <w:rFonts w:ascii="Times New Roman" w:cs="Times New Roman" w:eastAsia="Times New Roman" w:hAnsi="Times New Roman"/>
          <w:sz w:val="22"/>
          <w:szCs w:val="22"/>
        </w:rPr>
        <w:t xml:space="preserve">[25] Simonyan, K., Vedaldi, A., &amp; Zisserman, A. (2014). Deep inside convolutional networks: Visualising image classification models and saliency maps. In ICLR Workshop.</w:t>
      </w:r>
    </w:p>
    <w:p>
      <w:pPr>
        <w:spacing w:after="160" w:before="0" w:line="360"/>
      </w:pPr>
      <w:r>
        <w:rPr>
          <w:rFonts w:ascii="Times New Roman" w:cs="Times New Roman" w:eastAsia="Times New Roman" w:hAnsi="Times New Roman"/>
          <w:sz w:val="24"/>
          <w:szCs w:val="24"/>
        </w:rPr>
        <w:t xml:space="preserve">[26] Quinonero-Candela, J., Sugiyama, M., Schwaighofer, A., &amp; Lawrence, N. D. (Eds.). (2009). Dataset shift in machine learning. MIT Press.</w:t>
      </w:r>
    </w:p>
    <w:p>
      <w:pPr>
        <w:spacing w:after="160" w:before="0" w:line="360"/>
      </w:pPr>
      <w:r>
        <w:rPr>
          <w:rFonts w:ascii="Times New Roman" w:cs="Times New Roman" w:eastAsia="Times New Roman" w:hAnsi="Times New Roman"/>
          <w:sz w:val="24"/>
          <w:szCs w:val="24"/>
        </w:rPr>
        <w:t xml:space="preserve">[27] Adebayo, J., Gilmer, J., Muelly, M., Goodfellow, I., Hardt, M., &amp; Kim, B. (2018). Sanity checks for saliency maps. In Advances in NeurIPS (Vol. 31, pp. 9505–9515).</w:t>
      </w:r>
    </w:p>
    <w:p>
      <w:pPr>
        <w:spacing w:after="160" w:before="0" w:line="360"/>
      </w:pPr>
      <w:r>
        <w:rPr>
          <w:rFonts w:ascii="Times New Roman" w:cs="Times New Roman" w:eastAsia="Times New Roman" w:hAnsi="Times New Roman"/>
          <w:sz w:val="24"/>
          <w:szCs w:val="24"/>
        </w:rPr>
        <w:t xml:space="preserve">[28] Jain, S., &amp; Wallace, B. C. (2019). Attention is not explanation. In Proceedings of NAACL-HLT (pp. 3543–3556).</w:t>
      </w:r>
    </w:p>
    <w:p>
      <w:pPr>
        <w:spacing w:after="160" w:before="0" w:line="360"/>
      </w:pPr>
      <w:r>
        <w:rPr>
          <w:rFonts w:ascii="Times New Roman" w:cs="Times New Roman" w:eastAsia="Times New Roman" w:hAnsi="Times New Roman"/>
          <w:sz w:val="24"/>
          <w:szCs w:val="24"/>
        </w:rPr>
        <w:t xml:space="preserve">[29] Obermeyer, Z., Powers, B., Vogeli, C., &amp; Mullainathan, S. (2019). Dissecting racial bias in an algorithm used to manage the health of populations. Science, 366(6464), 447–453.</w:t>
      </w:r>
    </w:p>
    <w:p>
      <w:pPr>
        <w:spacing w:after="160" w:before="0" w:line="360"/>
      </w:pPr>
      <w:r>
        <w:rPr>
          <w:rFonts w:ascii="Times New Roman" w:cs="Times New Roman" w:eastAsia="Times New Roman" w:hAnsi="Times New Roman"/>
          <w:sz w:val="24"/>
          <w:szCs w:val="24"/>
        </w:rPr>
        <w:t xml:space="preserve">[30] Chen, I. Y., Szolovits, P., &amp; Ghassemi, M. (2020). Can AI help reduce disparities in general medical and mental health care? AMA Journal of Ethics, 22(2), E167–E179.</w:t>
      </w:r>
    </w:p>
    <w:p>
      <w:pPr>
        <w:spacing w:after="160" w:before="0" w:line="360"/>
      </w:pPr>
      <w:r>
        <w:rPr>
          <w:rFonts w:ascii="Times New Roman" w:cs="Times New Roman" w:eastAsia="Times New Roman" w:hAnsi="Times New Roman"/>
          <w:sz w:val="24"/>
          <w:szCs w:val="24"/>
        </w:rPr>
        <w:t xml:space="preserve">[31] Metz, C. E. (1978). Basic principles of ROC analysis. Seminars in Nuclear Medicine, 8(4), 283–298.</w:t>
      </w:r>
    </w:p>
    <w:p>
      <w:pPr>
        <w:spacing w:after="160" w:before="0" w:line="360"/>
      </w:pPr>
      <w:r>
        <w:rPr>
          <w:rFonts w:ascii="Times New Roman" w:cs="Times New Roman" w:eastAsia="Times New Roman" w:hAnsi="Times New Roman"/>
          <w:sz w:val="24"/>
          <w:szCs w:val="24"/>
        </w:rPr>
        <w:t xml:space="preserve">[32] Zweig, M. H., &amp; Campbell, G. (1993). Receiver-operating characteristic (ROC) plots: A fundamental evaluation tool in clinical medicine. Clinical Chemistry, 39(4), 561–577.</w:t>
      </w:r>
    </w:p>
    <w:p>
      <w:r>
        <w:br w:type="page"/>
      </w:r>
    </w:p>
    <w:p>
      <w:pPr>
        <w:spacing w:after="80" w:before="0"/>
      </w:pPr>
      <w:r>
        <w:rPr>
          <w:rFonts w:ascii="Times New Roman" w:cs="Times New Roman" w:eastAsia="Times New Roman" w:hAnsi="Times New Roman"/>
          <w:sz w:val="24"/>
          <w:szCs w:val="24"/>
        </w:rPr>
        <w:t xml:space="preserve"/>
      </w:r>
    </w:p>
    <w:p>
      <w:pPr>
        <w:pStyle w:val="Heading1"/>
        <w:pageBreakBefore/>
        <w:spacing w:after="120" w:before="480"/>
      </w:pPr>
      <w:r>
        <w:rPr>
          <w:rFonts w:ascii="Arial" w:cs="Arial" w:hAnsi="Arial"/>
          <w:b/>
          <w:sz w:val="28"/>
          <w:szCs w:val="28"/>
        </w:rPr>
        <w:t>Supplementary Material</w:t>
      </w:r>
    </w:p>
    <w:p>
      <w:pPr>
        <w:spacing w:after="160" w:before="80"/>
      </w:pPr>
      <w:r>
        <w:rPr>
          <w:rFonts w:ascii="Arial" w:cs="Arial" w:hAnsi="Arial"/>
          <w:sz w:val="22"/>
          <w:szCs w:val="22"/>
          <w:i/>
        </w:rPr>
        <w:t>The following supplementary figures are provided to support the main text. S1-S4: additional fairness and calibration visualizations. S5-S7: attribution stability supplementary analyses. S8: sensitivity heatmap. S9-S10: truncation analysis. S11-S13: per-model stress class attribution panels.</w:t>
      </w:r>
    </w:p>
    <w:p>
      <w:pPr>
        <w:spacing w:after="0" w:before="360"/>
        <w:jc w:val="center"/>
      </w:pPr>
      <w:r>
        <w:rPr/>
        <w:drawing>
          <wp:inline xmlns:wp="http://schemas.openxmlformats.org/drawingml/2006/wordprocessingDrawing" distT="0" distB="0" distL="0" distR="0">
            <wp:extent cx="5943360" cy="2368428"/>
            <wp:effectExtent l="0" t="0" r="0" b="0"/>
            <wp:docPr id="200" name="figS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figS8"/>
                    <pic:cNvPicPr>
                      <a:picLocks noChangeAspect="1" noChangeArrowheads="1"/>
                    </pic:cNvPicPr>
                  </pic:nvPicPr>
                  <pic:blipFill>
                    <a:blip xmlns:r="http://schemas.openxmlformats.org/officeDocument/2006/relationships" r:embed="rId29"/>
                    <a:stretch>
                      <a:fillRect/>
                    </a:stretch>
                  </pic:blipFill>
                  <pic:spPr bwMode="auto">
                    <a:xfrm>
                      <a:off x="0" y="0"/>
                      <a:ext cx="5943360" cy="2368428"/>
                    </a:xfrm>
                    <a:prstGeom prst="rect">
                      <a:avLst/>
                    </a:prstGeom>
                    <a:noFill/>
                  </pic:spPr>
                </pic:pic>
              </a:graphicData>
            </a:graphic>
          </wp:inline>
        </w:drawing>
      </w:r>
    </w:p>
    <w:p>
      <w:pPr>
        <w:spacing w:after="240" w:before="80"/>
        <w:jc w:val="center"/>
      </w:pPr>
      <w:r>
        <w:rPr>
          <w:rFonts w:ascii="Arial" w:cs="Arial" w:hAnsi="Arial"/>
          <w:b/>
          <w:bCs/>
          <w:sz w:val="20"/>
          <w:szCs w:val="20"/>
        </w:rPr>
        <w:t xml:space="preserve">Supplementary Figure S1. </w:t>
      </w:r>
      <w:r>
        <w:rPr>
          <w:rFonts w:ascii="Arial" w:cs="Arial" w:hAnsi="Arial"/>
          <w:sz w:val="20"/>
          <w:szCs w:val="20"/>
        </w:rPr>
        <w:t xml:space="preserve">Per-class one-vs-rest AUC with 95% DeLong confidence intervals across all four models and three platforms (48 estimates). Left: Kaggle (within-platform); Centre: Reddit (cross-platform); Right: Twitter (cross-platform). The red dashed line marks chance performance (AUC=0.50). Within-platform CIs are tight and all above 0.96. Stress class CIs on Twitter approach or touch the chance boundary for BERT (0.530 [0.500, 0.560]) and RoBERTa (0.522 [0.492, 0.551]).</w:t>
      </w:r>
    </w:p>
    <w:p>
      <w:pPr>
        <w:spacing w:after="0" w:before="360"/>
        <w:jc w:val="center"/>
      </w:pPr>
      <w:r>
        <w:rPr/>
        <w:drawing>
          <wp:inline xmlns:wp="http://schemas.openxmlformats.org/drawingml/2006/wordprocessingDrawing" distT="0" distB="0" distL="0" distR="0">
            <wp:extent cx="5943360" cy="2647959"/>
            <wp:effectExtent l="0" t="0" r="0" b="0"/>
            <wp:docPr id="201" name="figS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S6"/>
                    <pic:cNvPicPr>
                      <a:picLocks noChangeAspect="1" noChangeArrowheads="1"/>
                    </pic:cNvPicPr>
                  </pic:nvPicPr>
                  <pic:blipFill>
                    <a:blip xmlns:r="http://schemas.openxmlformats.org/officeDocument/2006/relationships" r:embed="rId27"/>
                    <a:stretch>
                      <a:fillRect/>
                    </a:stretch>
                  </pic:blipFill>
                  <pic:spPr bwMode="auto">
                    <a:xfrm>
                      <a:off x="0" y="0"/>
                      <a:ext cx="5943360" cy="2647959"/>
                    </a:xfrm>
                    <a:prstGeom prst="rect">
                      <a:avLst/>
                    </a:prstGeom>
                    <a:noFill/>
                  </pic:spPr>
                </pic:pic>
              </a:graphicData>
            </a:graphic>
          </wp:inline>
        </w:drawing>
      </w:r>
    </w:p>
    <w:p>
      <w:pPr>
        <w:spacing w:after="240" w:before="80"/>
        <w:jc w:val="center"/>
      </w:pPr>
      <w:r>
        <w:rPr>
          <w:rFonts w:ascii="Arial" w:cs="Arial" w:hAnsi="Arial"/>
          <w:b/>
          <w:bCs/>
          <w:sz w:val="20"/>
          <w:szCs w:val="20"/>
        </w:rPr>
        <w:t xml:space="preserve">Supplementary Figure S2. </w:t>
      </w:r>
      <w:r>
        <w:rPr>
          <w:rFonts w:ascii="Arial" w:cs="Arial" w:hAnsi="Arial"/>
          <w:sz w:val="20"/>
          <w:szCs w:val="20"/>
        </w:rPr>
        <w:t xml:space="preserve">Expected Calibration Error (ECE) with 95% bootstrap confidence intervals (B=1,000) across all models and platforms. ECE&lt;0.10 (grey dashed) indicates well-calibrated; ECE&gt;0.20 (orange dashed) indicates moderate miscalibration. Within-platform Kaggle ECE is consistently below 0.06; Reddit ECE is 0.196-0.229; Twitter ECE exceeds 0.499-0.542 for all models. CIs are non-overlapping across platforms, confirming that all platform differences are statistically reliable.</w:t>
      </w:r>
    </w:p>
    <w:p>
      <w:pPr>
        <w:spacing w:after="0" w:before="360"/>
        <w:jc w:val="center"/>
      </w:pPr>
      <w:r>
        <w:rPr/>
        <w:drawing>
          <wp:inline xmlns:wp="http://schemas.openxmlformats.org/drawingml/2006/wordprocessingDrawing" distT="0" distB="0" distL="0" distR="0">
            <wp:extent cx="5943360" cy="3322338"/>
            <wp:effectExtent l="0" t="0" r="0" b="0"/>
            <wp:docPr id="202" name="fig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figS3"/>
                    <pic:cNvPicPr>
                      <a:picLocks noChangeAspect="1" noChangeArrowheads="1"/>
                    </pic:cNvPicPr>
                  </pic:nvPicPr>
                  <pic:blipFill>
                    <a:blip xmlns:r="http://schemas.openxmlformats.org/officeDocument/2006/relationships" r:embed="rId24"/>
                    <a:stretch>
                      <a:fillRect/>
                    </a:stretch>
                  </pic:blipFill>
                  <pic:spPr bwMode="auto">
                    <a:xfrm>
                      <a:off x="0" y="0"/>
                      <a:ext cx="5943360" cy="3322338"/>
                    </a:xfrm>
                    <a:prstGeom prst="rect">
                      <a:avLst/>
                    </a:prstGeom>
                    <a:noFill/>
                  </pic:spPr>
                </pic:pic>
              </a:graphicData>
            </a:graphic>
          </wp:inline>
        </w:drawing>
      </w:r>
    </w:p>
    <w:p>
      <w:pPr>
        <w:spacing w:after="240" w:before="80"/>
        <w:jc w:val="center"/>
      </w:pPr>
      <w:r>
        <w:rPr>
          <w:rFonts w:ascii="Arial" w:cs="Arial" w:hAnsi="Arial"/>
          <w:b/>
          <w:bCs/>
          <w:sz w:val="20"/>
          <w:szCs w:val="20"/>
        </w:rPr>
        <w:t xml:space="preserve">Supplementary Figure S3. </w:t>
      </w:r>
      <w:r>
        <w:rPr>
          <w:rFonts w:ascii="Arial" w:cs="Arial" w:hAnsi="Arial"/>
          <w:sz w:val="20"/>
          <w:szCs w:val="20"/>
        </w:rPr>
        <w:t xml:space="preserve">Aggregate ECE (left panel) and per-class one-vs-rest ECE with bootstrap 95% CIs (right panel), B=1,000. The per-class view reveals severe miscalibration hidden by majority-class dominance in aggregate ECE: Normal and Depression per-class ECE reaches 0.362-0.475 on Twitter for BERT and Emotion-DistilRoBERTa, indicating that confidence scores for individual clinical classes are substantially less reliable than the aggregate ECE suggests.</w:t>
      </w:r>
    </w:p>
    <w:p>
      <w:pPr>
        <w:spacing w:after="0" w:before="360"/>
        <w:jc w:val="center"/>
      </w:pPr>
      <w:r>
        <w:rPr/>
        <w:drawing>
          <wp:inline xmlns:wp="http://schemas.openxmlformats.org/drawingml/2006/wordprocessingDrawing" distT="0" distB="0" distL="0" distR="0">
            <wp:extent cx="5943360" cy="4539781"/>
            <wp:effectExtent l="0" t="0" r="0" b="0"/>
            <wp:docPr id="203" name="figS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figS4"/>
                    <pic:cNvPicPr>
                      <a:picLocks noChangeAspect="1" noChangeArrowheads="1"/>
                    </pic:cNvPicPr>
                  </pic:nvPicPr>
                  <pic:blipFill>
                    <a:blip xmlns:r="http://schemas.openxmlformats.org/officeDocument/2006/relationships" r:embed="rId25"/>
                    <a:stretch>
                      <a:fillRect/>
                    </a:stretch>
                  </pic:blipFill>
                  <pic:spPr bwMode="auto">
                    <a:xfrm>
                      <a:off x="0" y="0"/>
                      <a:ext cx="5943360" cy="4539781"/>
                    </a:xfrm>
                    <a:prstGeom prst="rect">
                      <a:avLst/>
                    </a:prstGeom>
                    <a:noFill/>
                  </pic:spPr>
                </pic:pic>
              </a:graphicData>
            </a:graphic>
          </wp:inline>
        </w:drawing>
      </w:r>
    </w:p>
    <w:p>
      <w:pPr>
        <w:spacing w:after="240" w:before="80"/>
        <w:jc w:val="center"/>
      </w:pPr>
      <w:r>
        <w:rPr>
          <w:rFonts w:ascii="Arial" w:cs="Arial" w:hAnsi="Arial"/>
          <w:b/>
          <w:bCs/>
          <w:sz w:val="20"/>
          <w:szCs w:val="20"/>
        </w:rPr>
        <w:t xml:space="preserve">Supplementary Figure S4. </w:t>
      </w:r>
      <w:r>
        <w:rPr>
          <w:rFonts w:ascii="Arial" w:cs="Arial" w:hAnsi="Arial"/>
          <w:sz w:val="20"/>
          <w:szCs w:val="20"/>
        </w:rPr>
        <w:t xml:space="preserve">Equalized Odds Difference (EOD) heatmap across all four models, platforms, and classes (higher = greater TPR disparity between Kaggle and target platform). EOD for Depression on Reddit reaches 0.807-0.830 across all models, meaning the true positive rate for correctly identifying depressed individuals is 80+ percentage points lower on Reddit than on Kaggle. Anxiety EOD on Reddit (0.712-0.753) and Twitter (0.787-0.831) indicates near-complete failure to identify anxious users on cross-platform data.</w:t>
      </w:r>
    </w:p>
    <w:p>
      <w:pPr>
        <w:spacing w:after="0" w:before="360"/>
        <w:jc w:val="center"/>
      </w:pPr>
      <w:r>
        <w:rPr/>
        <w:drawing>
          <wp:inline xmlns:wp="http://schemas.openxmlformats.org/drawingml/2006/wordprocessingDrawing" distT="0" distB="0" distL="0" distR="0">
            <wp:extent cx="5231802" cy="6400800"/>
            <wp:effectExtent l="0" t="0" r="0" b="0"/>
            <wp:docPr id="204" name="fig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figS1"/>
                    <pic:cNvPicPr>
                      <a:picLocks noChangeAspect="1" noChangeArrowheads="1"/>
                    </pic:cNvPicPr>
                  </pic:nvPicPr>
                  <pic:blipFill>
                    <a:blip xmlns:r="http://schemas.openxmlformats.org/officeDocument/2006/relationships" r:embed="rId22"/>
                    <a:stretch>
                      <a:fillRect/>
                    </a:stretch>
                  </pic:blipFill>
                  <pic:spPr bwMode="auto">
                    <a:xfrm>
                      <a:off x="0" y="0"/>
                      <a:ext cx="5231802" cy="6400800"/>
                    </a:xfrm>
                    <a:prstGeom prst="rect">
                      <a:avLst/>
                    </a:prstGeom>
                    <a:noFill/>
                  </pic:spPr>
                </pic:pic>
              </a:graphicData>
            </a:graphic>
          </wp:inline>
        </w:drawing>
      </w:r>
    </w:p>
    <w:p>
      <w:pPr>
        <w:spacing w:after="240" w:before="80"/>
        <w:jc w:val="center"/>
      </w:pPr>
      <w:r>
        <w:rPr>
          <w:rFonts w:ascii="Arial" w:cs="Arial" w:hAnsi="Arial"/>
          <w:b/>
          <w:bCs/>
          <w:sz w:val="20"/>
          <w:szCs w:val="20"/>
        </w:rPr>
        <w:t xml:space="preserve">Supplementary Figure S5. </w:t>
      </w:r>
      <w:r>
        <w:rPr>
          <w:rFonts w:ascii="Arial" w:cs="Arial" w:hAnsi="Arial"/>
          <w:sz w:val="20"/>
          <w:szCs w:val="20"/>
        </w:rPr>
        <w:t xml:space="preserve">Clinical vocabulary retention in top-10 attribution tokens. Each cell shows the fraction of the top-10 gradient saliency tokens that match a predefined expert clinical vocabulary list for each mental health class. Within-platform Kaggle retention reaches 0.20-0.30 for Depression (RoBERTa and GoEmotions-RoBERTa) but is 0.00 for Normal across all models. Cross-platform Reddit and Twitter retention is 0.00 for almost all model-class pairs, confirming that models lose all clinically interpretable signal under platform shift.</w:t>
      </w:r>
    </w:p>
    <w:p>
      <w:pPr>
        <w:spacing w:after="0" w:before="360"/>
        <w:jc w:val="center"/>
      </w:pPr>
      <w:r>
        <w:rPr/>
        <w:drawing>
          <wp:inline xmlns:wp="http://schemas.openxmlformats.org/drawingml/2006/wordprocessingDrawing" distT="0" distB="0" distL="0" distR="0">
            <wp:extent cx="5943360" cy="3513986"/>
            <wp:effectExtent l="0" t="0" r="0" b="0"/>
            <wp:docPr id="205" name="figS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figS5"/>
                    <pic:cNvPicPr>
                      <a:picLocks noChangeAspect="1" noChangeArrowheads="1"/>
                    </pic:cNvPicPr>
                  </pic:nvPicPr>
                  <pic:blipFill>
                    <a:blip xmlns:r="http://schemas.openxmlformats.org/officeDocument/2006/relationships" r:embed="rId26"/>
                    <a:stretch>
                      <a:fillRect/>
                    </a:stretch>
                  </pic:blipFill>
                  <pic:spPr bwMode="auto">
                    <a:xfrm>
                      <a:off x="0" y="0"/>
                      <a:ext cx="5943360" cy="3513986"/>
                    </a:xfrm>
                    <a:prstGeom prst="rect">
                      <a:avLst/>
                    </a:prstGeom>
                    <a:noFill/>
                  </pic:spPr>
                </pic:pic>
              </a:graphicData>
            </a:graphic>
          </wp:inline>
        </w:drawing>
      </w:r>
    </w:p>
    <w:p>
      <w:pPr>
        <w:spacing w:after="240" w:before="80"/>
        <w:jc w:val="center"/>
      </w:pPr>
      <w:r>
        <w:rPr>
          <w:rFonts w:ascii="Arial" w:cs="Arial" w:hAnsi="Arial"/>
          <w:b/>
          <w:bCs/>
          <w:sz w:val="20"/>
          <w:szCs w:val="20"/>
        </w:rPr>
        <w:t xml:space="preserve">Supplementary Figure S6. </w:t>
      </w:r>
      <w:r>
        <w:rPr>
          <w:rFonts w:ascii="Arial" w:cs="Arial" w:hAnsi="Arial"/>
          <w:sz w:val="20"/>
          <w:szCs w:val="20"/>
        </w:rPr>
        <w:t xml:space="preserve">Average Jaccard similarity of top-10 attribution words across both cross-platform comparisons (Kaggle vs Reddit and Kaggle vs Twitter combined), by model and class. All Depression and Stress class values are near zero across all models. RoBERTa Anxiety shows the highest value (J = 0.09), far below the J=0.20 instability threshold. SamLowe-RoBERTa shows all values near zero, consistent with its near-zero gradient attribution overlap (under gradient saliency at K=10) reported in Table 8.</w:t>
      </w:r>
    </w:p>
    <w:p>
      <w:pPr>
        <w:spacing w:after="0" w:before="360"/>
        <w:jc w:val="center"/>
      </w:pPr>
      <w:r>
        <w:rPr/>
        <w:drawing>
          <wp:inline xmlns:wp="http://schemas.openxmlformats.org/drawingml/2006/wordprocessingDrawing" distT="0" distB="0" distL="0" distR="0">
            <wp:extent cx="5943360" cy="1640367"/>
            <wp:effectExtent l="0" t="0" r="0" b="0"/>
            <wp:docPr id="206" name="figS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figS7"/>
                    <pic:cNvPicPr>
                      <a:picLocks noChangeAspect="1" noChangeArrowheads="1"/>
                    </pic:cNvPicPr>
                  </pic:nvPicPr>
                  <pic:blipFill>
                    <a:blip xmlns:r="http://schemas.openxmlformats.org/officeDocument/2006/relationships" r:embed="rId28"/>
                    <a:stretch>
                      <a:fillRect/>
                    </a:stretch>
                  </pic:blipFill>
                  <pic:spPr bwMode="auto">
                    <a:xfrm>
                      <a:off x="0" y="0"/>
                      <a:ext cx="5943360" cy="1640367"/>
                    </a:xfrm>
                    <a:prstGeom prst="rect">
                      <a:avLst/>
                    </a:prstGeom>
                    <a:noFill/>
                  </pic:spPr>
                </pic:pic>
              </a:graphicData>
            </a:graphic>
          </wp:inline>
        </w:drawing>
      </w:r>
    </w:p>
    <w:p>
      <w:pPr>
        <w:spacing w:after="240" w:before="80"/>
        <w:jc w:val="center"/>
      </w:pPr>
      <w:r>
        <w:rPr>
          <w:rFonts w:ascii="Arial" w:cs="Arial" w:hAnsi="Arial"/>
          <w:b/>
          <w:bCs/>
          <w:sz w:val="20"/>
          <w:szCs w:val="20"/>
        </w:rPr>
        <w:t xml:space="preserve">Supplementary Figure S7. </w:t>
      </w:r>
      <w:r>
        <w:rPr>
          <w:rFonts w:ascii="Arial" w:cs="Arial" w:hAnsi="Arial"/>
          <w:sz w:val="20"/>
          <w:szCs w:val="20"/>
        </w:rPr>
        <w:t xml:space="preserve">Jaccard feature stability sensitivity to K (number of top-attributed tokens), for Kaggle vs Reddit comparison. Shaded bands show range across four models. All clinical class values (Depression, Anxiety, Stress) remain substantially below the J=0.20 instability threshold for K=5-20, confirming that the J=0.000 values at K=10 reported in Table 8 are not an artifact of the K choice but a stable property of the cross-platform attribution shift.</w:t>
      </w:r>
    </w:p>
    <w:p>
      <w:pPr>
        <w:spacing w:after="0" w:before="360"/>
        <w:jc w:val="center"/>
      </w:pPr>
      <w:r>
        <w:rPr/>
        <w:drawing>
          <wp:inline xmlns:wp="http://schemas.openxmlformats.org/drawingml/2006/wordprocessingDrawing" distT="0" distB="0" distL="0" distR="0">
            <wp:extent cx="5189093" cy="6400800"/>
            <wp:effectExtent l="0" t="0" r="0" b="0"/>
            <wp:docPr id="207" name="fig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figS2"/>
                    <pic:cNvPicPr>
                      <a:picLocks noChangeAspect="1" noChangeArrowheads="1"/>
                    </pic:cNvPicPr>
                  </pic:nvPicPr>
                  <pic:blipFill>
                    <a:blip xmlns:r="http://schemas.openxmlformats.org/officeDocument/2006/relationships" r:embed="rId23"/>
                    <a:stretch>
                      <a:fillRect/>
                    </a:stretch>
                  </pic:blipFill>
                  <pic:spPr bwMode="auto">
                    <a:xfrm>
                      <a:off x="0" y="0"/>
                      <a:ext cx="5189093" cy="6400800"/>
                    </a:xfrm>
                    <a:prstGeom prst="rect">
                      <a:avLst/>
                    </a:prstGeom>
                    <a:noFill/>
                  </pic:spPr>
                </pic:pic>
              </a:graphicData>
            </a:graphic>
          </wp:inline>
        </w:drawing>
      </w:r>
    </w:p>
    <w:p>
      <w:pPr>
        <w:spacing w:after="240" w:before="80"/>
        <w:jc w:val="center"/>
      </w:pPr>
      <w:r>
        <w:rPr>
          <w:rFonts w:ascii="Arial" w:cs="Arial" w:hAnsi="Arial"/>
          <w:b/>
          <w:bCs/>
          <w:sz w:val="20"/>
          <w:szCs w:val="20"/>
        </w:rPr>
        <w:t xml:space="preserve">Supplementary Figure S8. </w:t>
      </w:r>
      <w:r>
        <w:rPr>
          <w:rFonts w:ascii="Arial" w:cs="Arial" w:hAnsi="Arial"/>
          <w:sz w:val="20"/>
          <w:szCs w:val="20"/>
        </w:rPr>
        <w:t xml:space="preserve">Macro AUC heatmap across all models, platforms, and label mapping schemes (A: 4-class original, B: binary, C: 3-class). Within-platform Kaggle AUC is consistently above 0.98 under all mappings (green). Cross-platform AUC is consistently 0.596-0.726 under all mappings (orange/yellow). The consistent within-vs-cross-platform gap confirms that degradation is a stable property of platform shift rather than a function of label mapping granularity.</w:t>
      </w:r>
    </w:p>
    <w:p>
      <w:pPr>
        <w:spacing w:after="0" w:before="360"/>
        <w:jc w:val="center"/>
      </w:pPr>
      <w:r>
        <w:rPr/>
        <w:drawing>
          <wp:inline xmlns:wp="http://schemas.openxmlformats.org/drawingml/2006/wordprocessingDrawing" distT="0" distB="0" distL="0" distR="0">
            <wp:extent cx="5943360" cy="3554794"/>
            <wp:effectExtent l="0" t="0" r="0" b="0"/>
            <wp:docPr id="208" name="fig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figS10"/>
                    <pic:cNvPicPr>
                      <a:picLocks noChangeAspect="1" noChangeArrowheads="1"/>
                    </pic:cNvPicPr>
                  </pic:nvPicPr>
                  <pic:blipFill>
                    <a:blip xmlns:r="http://schemas.openxmlformats.org/officeDocument/2006/relationships" r:embed="rId31"/>
                    <a:stretch>
                      <a:fillRect/>
                    </a:stretch>
                  </pic:blipFill>
                  <pic:spPr bwMode="auto">
                    <a:xfrm>
                      <a:off x="0" y="0"/>
                      <a:ext cx="5943360" cy="3554794"/>
                    </a:xfrm>
                    <a:prstGeom prst="rect">
                      <a:avLst/>
                    </a:prstGeom>
                    <a:noFill/>
                  </pic:spPr>
                </pic:pic>
              </a:graphicData>
            </a:graphic>
          </wp:inline>
        </w:drawing>
      </w:r>
    </w:p>
    <w:p>
      <w:pPr>
        <w:spacing w:after="240" w:before="80"/>
        <w:jc w:val="center"/>
      </w:pPr>
      <w:r>
        <w:rPr>
          <w:rFonts w:ascii="Arial" w:cs="Arial" w:hAnsi="Arial"/>
          <w:b/>
          <w:bCs/>
          <w:sz w:val="20"/>
          <w:szCs w:val="20"/>
        </w:rPr>
        <w:t xml:space="preserve">Supplementary Figure S9. </w:t>
      </w:r>
      <w:r>
        <w:rPr>
          <w:rFonts w:ascii="Arial" w:cs="Arial" w:hAnsi="Arial"/>
          <w:sz w:val="20"/>
          <w:szCs w:val="20"/>
        </w:rPr>
        <w:t xml:space="preserve">Text length distributions across platforms (violin plots). The dashed red line indicates the estimated 64-token boundary (approximately 46 words). Approximately 51% of Kaggle training samples exceed this boundary, versus 0% of Reddit and approximately 3% of Twitter samples. The majority distribution of Kaggle texts extends to 200+ words, while Reddit and Twitter texts are tightly clustered below the truncation boundary, confirming a fundamental mismatch in text length regime between training and evaluation platforms.</w:t>
      </w:r>
    </w:p>
    <w:p>
      <w:pPr>
        <w:spacing w:after="0" w:before="360"/>
        <w:jc w:val="center"/>
      </w:pPr>
      <w:r>
        <w:rPr/>
        <w:drawing>
          <wp:inline xmlns:wp="http://schemas.openxmlformats.org/drawingml/2006/wordprocessingDrawing" distT="0" distB="0" distL="0" distR="0">
            <wp:extent cx="5943360" cy="1851356"/>
            <wp:effectExtent l="0" t="0" r="0" b="0"/>
            <wp:docPr id="209" name="figS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figS11"/>
                    <pic:cNvPicPr>
                      <a:picLocks noChangeAspect="1" noChangeArrowheads="1"/>
                    </pic:cNvPicPr>
                  </pic:nvPicPr>
                  <pic:blipFill>
                    <a:blip xmlns:r="http://schemas.openxmlformats.org/officeDocument/2006/relationships" r:embed="rId32"/>
                    <a:stretch>
                      <a:fillRect/>
                    </a:stretch>
                  </pic:blipFill>
                  <pic:spPr bwMode="auto">
                    <a:xfrm>
                      <a:off x="0" y="0"/>
                      <a:ext cx="5943360" cy="1851356"/>
                    </a:xfrm>
                    <a:prstGeom prst="rect">
                      <a:avLst/>
                    </a:prstGeom>
                    <a:noFill/>
                  </pic:spPr>
                </pic:pic>
              </a:graphicData>
            </a:graphic>
          </wp:inline>
        </w:drawing>
      </w:r>
    </w:p>
    <w:p>
      <w:pPr>
        <w:spacing w:after="240" w:before="80"/>
        <w:jc w:val="center"/>
      </w:pPr>
      <w:r>
        <w:rPr>
          <w:rFonts w:ascii="Arial" w:cs="Arial" w:hAnsi="Arial"/>
          <w:b/>
          <w:bCs/>
          <w:sz w:val="20"/>
          <w:szCs w:val="20"/>
        </w:rPr>
        <w:t xml:space="preserve">Supplementary Figure S10. </w:t>
      </w:r>
      <w:r>
        <w:rPr>
          <w:rFonts w:ascii="Arial" w:cs="Arial" w:hAnsi="Arial"/>
          <w:sz w:val="20"/>
          <w:szCs w:val="20"/>
        </w:rPr>
        <w:t xml:space="preserve">Macro AUC stratified by text-length quartile (Q1: shortest 25%; Q4: longest 25%) across all models and platforms. Within-platform Kaggle AUC is flat across length quartiles (AUC &gt; 0.97), showing that truncation does not impair within-domain performance. Cross-platform AUC shows no consistent monotonic length-AUC relationship on Reddit or Twitter: AUC does not systematically decline for longer texts on cross-platform data. This rules out truncation as the primary driver of performance degradation and implicates domain shift as the dominant mechanism.</w:t>
      </w:r>
    </w:p>
    <w:p>
      <w:pPr>
        <w:spacing w:after="0" w:before="360"/>
        <w:jc w:val="center"/>
      </w:pPr>
      <w:r>
        <w:rPr/>
        <w:drawing>
          <wp:inline xmlns:wp="http://schemas.openxmlformats.org/drawingml/2006/wordprocessingDrawing" distT="0" distB="0" distL="0" distR="0">
            <wp:extent cx="5943360" cy="1964280"/>
            <wp:effectExtent l="0" t="0" r="0" b="0"/>
            <wp:docPr id="210" name="figS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figS12"/>
                    <pic:cNvPicPr>
                      <a:picLocks noChangeAspect="1" noChangeArrowheads="1"/>
                    </pic:cNvPicPr>
                  </pic:nvPicPr>
                  <pic:blipFill>
                    <a:blip xmlns:r="http://schemas.openxmlformats.org/officeDocument/2006/relationships" r:embed="rId33"/>
                    <a:stretch>
                      <a:fillRect/>
                    </a:stretch>
                  </pic:blipFill>
                  <pic:spPr bwMode="auto">
                    <a:xfrm>
                      <a:off x="0" y="0"/>
                      <a:ext cx="5943360" cy="1964280"/>
                    </a:xfrm>
                    <a:prstGeom prst="rect">
                      <a:avLst/>
                    </a:prstGeom>
                    <a:noFill/>
                  </pic:spPr>
                </pic:pic>
              </a:graphicData>
            </a:graphic>
          </wp:inline>
        </w:drawing>
      </w:r>
    </w:p>
    <w:p>
      <w:pPr>
        <w:spacing w:after="240" w:before="80"/>
        <w:jc w:val="center"/>
      </w:pPr>
      <w:r>
        <w:rPr>
          <w:rFonts w:ascii="Arial" w:cs="Arial" w:hAnsi="Arial"/>
          <w:b/>
          <w:bCs/>
          <w:sz w:val="20"/>
          <w:szCs w:val="20"/>
        </w:rPr>
        <w:t xml:space="preserve">Supplementary Figure S11. </w:t>
      </w:r>
      <w:r>
        <w:rPr>
          <w:rFonts w:ascii="Arial" w:cs="Arial" w:hAnsi="Arial"/>
          <w:sz w:val="20"/>
          <w:szCs w:val="20"/>
        </w:rPr>
        <w:t xml:space="preserve">Cross-platform gradient token attribution for RoBERTa, Stress class. Kaggle features include partially clinical tokens (weighted, stressed, care); Reddit and Twitter features shift to platform-specific conversational vocabulary (women, well, fuck on Reddit; stressed, need, im on Twitter), confirming attribution regime change for the stress class under platform shift.</w:t>
      </w:r>
    </w:p>
    <w:p>
      <w:pPr>
        <w:spacing w:after="0" w:before="360"/>
        <w:jc w:val="center"/>
      </w:pPr>
      <w:r>
        <w:rPr/>
        <w:drawing>
          <wp:inline xmlns:wp="http://schemas.openxmlformats.org/drawingml/2006/wordprocessingDrawing" distT="0" distB="0" distL="0" distR="0">
            <wp:extent cx="5943360" cy="1964280"/>
            <wp:effectExtent l="0" t="0" r="0" b="0"/>
            <wp:docPr id="211" name="figS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figS13"/>
                    <pic:cNvPicPr>
                      <a:picLocks noChangeAspect="1" noChangeArrowheads="1"/>
                    </pic:cNvPicPr>
                  </pic:nvPicPr>
                  <pic:blipFill>
                    <a:blip xmlns:r="http://schemas.openxmlformats.org/officeDocument/2006/relationships" r:embed="rId34"/>
                    <a:stretch>
                      <a:fillRect/>
                    </a:stretch>
                  </pic:blipFill>
                  <pic:spPr bwMode="auto">
                    <a:xfrm>
                      <a:off x="0" y="0"/>
                      <a:ext cx="5943360" cy="1964280"/>
                    </a:xfrm>
                    <a:prstGeom prst="rect">
                      <a:avLst/>
                    </a:prstGeom>
                    <a:noFill/>
                  </pic:spPr>
                </pic:pic>
              </a:graphicData>
            </a:graphic>
          </wp:inline>
        </w:drawing>
      </w:r>
    </w:p>
    <w:p>
      <w:pPr>
        <w:spacing w:after="240" w:before="80"/>
        <w:jc w:val="center"/>
      </w:pPr>
      <w:r>
        <w:rPr>
          <w:rFonts w:ascii="Arial" w:cs="Arial" w:hAnsi="Arial"/>
          <w:b/>
          <w:bCs/>
          <w:sz w:val="20"/>
          <w:szCs w:val="20"/>
        </w:rPr>
        <w:t xml:space="preserve">Supplementary Figure S12. </w:t>
      </w:r>
      <w:r>
        <w:rPr>
          <w:rFonts w:ascii="Arial" w:cs="Arial" w:hAnsi="Arial"/>
          <w:sz w:val="20"/>
          <w:szCs w:val="20"/>
        </w:rPr>
        <w:t xml:space="preserve">Cross-platform gradient token attribution for Emotion-DistilRoBERTa, Stress class. Kaggle features include clinical tokens (rum, helpless, nervous, exhausted); Reddit features shift to social interaction terms (gets, well, fucking, guy); Twitter features are platform-specific slang and function words (stressed, nt, dissatisfied), consistent with near-complete gradient-attributed token vocabulary disjunction at K=10 (J=0.000 on Kaggle-to-Reddit for this model-class pair).</w:t>
      </w:r>
    </w:p>
    <w:p>
      <w:pPr>
        <w:spacing w:after="0" w:before="360"/>
        <w:jc w:val="center"/>
      </w:pPr>
      <w:r>
        <w:rPr/>
        <w:drawing>
          <wp:inline xmlns:wp="http://schemas.openxmlformats.org/drawingml/2006/wordprocessingDrawing" distT="0" distB="0" distL="0" distR="0">
            <wp:extent cx="5943360" cy="1964280"/>
            <wp:effectExtent l="0" t="0" r="0" b="0"/>
            <wp:docPr id="212" name="figS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figS14"/>
                    <pic:cNvPicPr>
                      <a:picLocks noChangeAspect="1" noChangeArrowheads="1"/>
                    </pic:cNvPicPr>
                  </pic:nvPicPr>
                  <pic:blipFill>
                    <a:blip xmlns:r="http://schemas.openxmlformats.org/officeDocument/2006/relationships" r:embed="rId35"/>
                    <a:stretch>
                      <a:fillRect/>
                    </a:stretch>
                  </pic:blipFill>
                  <pic:spPr bwMode="auto">
                    <a:xfrm>
                      <a:off x="0" y="0"/>
                      <a:ext cx="5943360" cy="1964280"/>
                    </a:xfrm>
                    <a:prstGeom prst="rect">
                      <a:avLst/>
                    </a:prstGeom>
                    <a:noFill/>
                  </pic:spPr>
                </pic:pic>
              </a:graphicData>
            </a:graphic>
          </wp:inline>
        </w:drawing>
      </w:r>
    </w:p>
    <w:p>
      <w:pPr>
        <w:spacing w:after="240" w:before="80"/>
        <w:jc w:val="center"/>
      </w:pPr>
      <w:r>
        <w:rPr>
          <w:rFonts w:ascii="Arial" w:cs="Arial" w:hAnsi="Arial"/>
          <w:b/>
          <w:bCs/>
          <w:sz w:val="20"/>
          <w:szCs w:val="20"/>
        </w:rPr>
        <w:t xml:space="preserve">Supplementary Figure S13. </w:t>
      </w:r>
      <w:r>
        <w:rPr>
          <w:rFonts w:ascii="Arial" w:cs="Arial" w:hAnsi="Arial"/>
          <w:sz w:val="20"/>
          <w:szCs w:val="20"/>
        </w:rPr>
        <w:t xml:space="preserve">Cross-platform gradient token attribution for GoEmotions-RoBERTa, Stress class. Kaggle features include truncated morpheme tokens reflecting the 64-token limit (rum, coun, rant, stressed); Reddit features are conversational fillers (ful, less, im, ous); Twitter features are emotional adjectives (offended, cant, help, agitated). All three platform vocabularies are fully disjoint, confirming J=0.000 for this model-class pair on Kaggle-to-Twitter comparison.</w:t>
      </w:r>
    </w:p>
    <w:p>
      <w:pPr>
        <w:spacing w:after="240" w:before="240"/>
        <w:jc w:val="center"/>
      </w:pPr>
      <w:r>
        <w:rPr>
          <w:rFonts w:ascii="Arial" w:cs="Arial" w:eastAsia="Arial" w:hAnsi="Arial"/>
          <w:b/>
          <w:bCs/>
          <w:sz w:val="28"/>
          <w:szCs w:val="28"/>
        </w:rPr>
        <w:t xml:space="preserve">Cover Letter — Journal of Biomedical Informatics</w:t>
      </w:r>
    </w:p>
    <w:p>
      <w:pPr>
        <w:spacing w:after="80" w:before="0"/>
      </w:pPr>
      <w:r>
        <w:rPr>
          <w:rFonts w:ascii="Times New Roman" w:cs="Times New Roman" w:eastAsia="Times New Roman" w:hAnsi="Times New Roman"/>
          <w:sz w:val="24"/>
          <w:szCs w:val="24"/>
        </w:rPr>
        <w:t xml:space="preserve"/>
      </w:r>
    </w:p>
    <w:p>
      <w:pPr>
        <w:spacing w:after="160" w:before="0" w:line="360"/>
      </w:pPr>
      <w:r>
        <w:rPr>
          <w:rFonts w:ascii="Times New Roman" w:cs="Times New Roman" w:eastAsia="Times New Roman" w:hAnsi="Times New Roman"/>
          <w:sz w:val="24"/>
          <w:szCs w:val="24"/>
        </w:rPr>
        <w:t xml:space="preserve">Dear Editor,</w:t>
      </w:r>
    </w:p>
    <w:p>
      <w:pPr>
        <w:spacing w:after="80" w:before="0"/>
      </w:pPr>
      <w:r>
        <w:rPr>
          <w:rFonts w:ascii="Times New Roman" w:cs="Times New Roman" w:eastAsia="Times New Roman" w:hAnsi="Times New Roman"/>
          <w:sz w:val="24"/>
          <w:szCs w:val="24"/>
        </w:rPr>
        <w:t xml:space="preserve"/>
      </w:r>
    </w:p>
    <w:p>
      <w:pPr>
        <w:spacing w:after="160" w:before="0" w:line="360"/>
      </w:pPr>
      <w:r>
        <w:rPr>
          <w:rFonts w:ascii="Times New Roman" w:cs="Times New Roman" w:eastAsia="Times New Roman" w:hAnsi="Times New Roman"/>
          <w:sz w:val="24"/>
          <w:szCs w:val="24"/>
        </w:rPr>
        <w:t xml:space="preserve">We submit for your consideration the manuscript entitled ‘Cross-Platform Generalization Failure in Mental Health Natural Language Processing: A Systematic Fairness Audit of Transformer Models on Social Media.’ This paper introduces the Cross-Platform Fairness Evaluation (CPFE) framework — a five-axis evaluation protocol — and presents a comprehensive multi-axis audit of four transformer-based mental health classifiers across three social media platforms.</w:t>
      </w:r>
    </w:p>
    <w:p>
      <w:pPr>
        <w:spacing w:after="160" w:before="0" w:line="360"/>
      </w:pPr>
      <w:r>
        <w:rPr>
          <w:rFonts w:ascii="Times New Roman" w:cs="Times New Roman" w:eastAsia="Times New Roman" w:hAnsi="Times New Roman"/>
          <w:sz w:val="24"/>
          <w:szCs w:val="24"/>
        </w:rPr>
        <w:t xml:space="preserve">Our principal finding is that three cleanly-evaluated models (BERT, RoBERTa, Emotion-DistilRoBERTa) exhibit consistent cross-platform AUC degradation of 30.3–35.4% on Reddit and 37.9–38.9% on Twitter, with concurrent calibration failure (ECE rising to 0.499–0.542 on Twitter), near-zero gradient attribution token overlap (Jaccard J ≈ 0 in 14/16 model-class pairs), and large platform-stratified prediction rate disparities. A four-scheme sensitivity analysis (4-class, binary, 3-class, and distress superclass mappings) confirms that degradation persists across label mapping choices. Platform-specific temperature scaling recovers calibration (88.0% mean ECE reduction) without restoring discriminative performance, motivating a two-stage deployment consideration: immediate recalibration combined with longer-term domain-adaptive retraining.</w:t>
      </w:r>
    </w:p>
    <w:p>
      <w:pPr>
        <w:spacing w:after="160" w:before="0" w:line="360"/>
      </w:pPr>
      <w:r>
        <w:rPr>
          <w:rFonts w:ascii="Times New Roman" w:cs="Times New Roman" w:eastAsia="Times New Roman" w:hAnsi="Times New Roman"/>
          <w:sz w:val="24"/>
          <w:szCs w:val="24"/>
        </w:rPr>
        <w:t xml:space="preserve">We note important limitations: cross-platform evaluation relies on heuristic emotion-to-clinical proxy label mappings (GoEmotions and dair-ai/emotion) rather than clinical ground truth; all models were trained with a single random seed; and multi-seed variance was not characterised. The GoEmotions-RoBERTa model has evaluation set overlap with the Reddit test set and is reported separately. These limitations are clearly stated and the conclusions are appropriately bounded.</w:t>
      </w:r>
    </w:p>
    <w:p>
      <w:pPr>
        <w:spacing w:after="160" w:before="0" w:line="360"/>
      </w:pPr>
      <w:r>
        <w:rPr>
          <w:rFonts w:ascii="Times New Roman" w:cs="Times New Roman" w:eastAsia="Times New Roman" w:hAnsi="Times New Roman"/>
          <w:sz w:val="24"/>
          <w:szCs w:val="24"/>
        </w:rPr>
        <w:t xml:space="preserve">Thank you for considering this submission.</w:t>
      </w:r>
    </w:p>
    <w:p>
      <w:pPr>
        <w:spacing w:after="80" w:before="0"/>
      </w:pPr>
      <w:r>
        <w:rPr>
          <w:rFonts w:ascii="Times New Roman" w:cs="Times New Roman" w:eastAsia="Times New Roman" w:hAnsi="Times New Roman"/>
          <w:sz w:val="24"/>
          <w:szCs w:val="24"/>
        </w:rPr>
        <w:t xml:space="preserve"/>
      </w:r>
    </w:p>
    <w:p>
      <w:pPr>
        <w:spacing w:after="160" w:before="0" w:line="360"/>
      </w:pPr>
      <w:r>
        <w:rPr>
          <w:rFonts w:ascii="Times New Roman" w:cs="Times New Roman" w:eastAsia="Times New Roman" w:hAnsi="Times New Roman"/>
          <w:sz w:val="24"/>
          <w:szCs w:val="24"/>
        </w:rPr>
        <w:t xml:space="preserve">Sincerely,</w:t>
      </w:r>
    </w:p>
    <w:p>
      <w:pPr>
        <w:spacing w:after="160" w:before="0" w:line="360"/>
      </w:pPr>
      <w:r>
        <w:rPr>
          <w:rFonts w:ascii="Times New Roman" w:cs="Times New Roman" w:eastAsia="Times New Roman" w:hAnsi="Times New Roman"/>
          <w:sz w:val="24"/>
          <w:szCs w:val="24"/>
        </w:rPr>
        <w:t xml:space="preserve">Rajveer Singh Pall, Sameer Yadav</w:t>
      </w:r>
    </w:p>
    <w:p>
      <w:pPr>
        <w:spacing w:after="160" w:before="0" w:line="360"/>
      </w:pPr>
      <w:r>
        <w:rPr>
          <w:rFonts w:ascii="Times New Roman" w:cs="Times New Roman" w:eastAsia="Times New Roman" w:hAnsi="Times New Roman"/>
          <w:i/>
          <w:iCs/>
          <w:sz w:val="24"/>
          <w:szCs w:val="24"/>
        </w:rPr>
        <w:t xml:space="preserve">Department of Computer Science and Business Systems</w:t>
      </w:r>
    </w:p>
    <w:p>
      <w:pPr>
        <w:spacing w:after="160" w:before="0" w:line="360"/>
      </w:pPr>
      <w:r>
        <w:rPr>
          <w:rFonts w:ascii="Times New Roman" w:cs="Times New Roman" w:eastAsia="Times New Roman" w:hAnsi="Times New Roman"/>
          <w:i/>
          <w:iCs/>
          <w:sz w:val="24"/>
          <w:szCs w:val="24"/>
        </w:rPr>
        <w:t xml:space="preserve">Gyan Ganga Institute of Technology and Sciences, Jabalpur, India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5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fig1.png"/><Relationship Id="rId9" Type="http://schemas.openxmlformats.org/officeDocument/2006/relationships/image" Target="media/fig2.png"/><Relationship Id="rId10" Type="http://schemas.openxmlformats.org/officeDocument/2006/relationships/image" Target="media/fig3.png"/><Relationship Id="rId11" Type="http://schemas.openxmlformats.org/officeDocument/2006/relationships/image" Target="media/fig4.png"/><Relationship Id="rId12" Type="http://schemas.openxmlformats.org/officeDocument/2006/relationships/image" Target="media/fig5a.png"/><Relationship Id="rId13" Type="http://schemas.openxmlformats.org/officeDocument/2006/relationships/image" Target="media/fig5b.png"/><Relationship Id="rId14" Type="http://schemas.openxmlformats.org/officeDocument/2006/relationships/image" Target="media/fig5c.png"/><Relationship Id="rId15" Type="http://schemas.openxmlformats.org/officeDocument/2006/relationships/image" Target="media/fig5d.png"/><Relationship Id="rId16" Type="http://schemas.openxmlformats.org/officeDocument/2006/relationships/image" Target="media/fig5e.png"/><Relationship Id="rId17" Type="http://schemas.openxmlformats.org/officeDocument/2006/relationships/image" Target="media/fig5f.png"/><Relationship Id="rId18" Type="http://schemas.openxmlformats.org/officeDocument/2006/relationships/image" Target="media/fig6.png"/><Relationship Id="rId19" Type="http://schemas.openxmlformats.org/officeDocument/2006/relationships/image" Target="media/fig7.png"/><Relationship Id="rId20" Type="http://schemas.openxmlformats.org/officeDocument/2006/relationships/image" Target="media/fig8.png"/><Relationship Id="rId21" Type="http://schemas.openxmlformats.org/officeDocument/2006/relationships/image" Target="media/fig9.png"/><Relationship Id="rId22" Type="http://schemas.openxmlformats.org/officeDocument/2006/relationships/image" Target="media/figS1.png"/><Relationship Id="rId23" Type="http://schemas.openxmlformats.org/officeDocument/2006/relationships/image" Target="media/figS2.png"/><Relationship Id="rId24" Type="http://schemas.openxmlformats.org/officeDocument/2006/relationships/image" Target="media/figS3.png"/><Relationship Id="rId25" Type="http://schemas.openxmlformats.org/officeDocument/2006/relationships/image" Target="media/figS4.png"/><Relationship Id="rId26" Type="http://schemas.openxmlformats.org/officeDocument/2006/relationships/image" Target="media/figS5.png"/><Relationship Id="rId27" Type="http://schemas.openxmlformats.org/officeDocument/2006/relationships/image" Target="media/figS6.png"/><Relationship Id="rId28" Type="http://schemas.openxmlformats.org/officeDocument/2006/relationships/image" Target="media/figS7.png"/><Relationship Id="rId29" Type="http://schemas.openxmlformats.org/officeDocument/2006/relationships/image" Target="media/figS8.png"/><Relationship Id="rId30" Type="http://schemas.openxmlformats.org/officeDocument/2006/relationships/image" Target="media/figS9.png"/><Relationship Id="rId31" Type="http://schemas.openxmlformats.org/officeDocument/2006/relationships/image" Target="media/figS10.png"/><Relationship Id="rId32" Type="http://schemas.openxmlformats.org/officeDocument/2006/relationships/image" Target="media/figS11.png"/><Relationship Id="rId33" Type="http://schemas.openxmlformats.org/officeDocument/2006/relationships/image" Target="media/figS12.png"/><Relationship Id="rId34" Type="http://schemas.openxmlformats.org/officeDocument/2006/relationships/image" Target="media/figS13.png"/><Relationship Id="rId35" Type="http://schemas.openxmlformats.org/officeDocument/2006/relationships/image" Target="media/figS14.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2026-04-05T20:03:06.946Z</dcterms:created>
  <dcterms:modified xsi:type="dcterms:W3CDTF">2026-04-05T20:03:06.947Z</dcterms:modified>
</cp:coreProperties>
</file>

<file path=docProps/custom.xml><?xml version="1.0" encoding="utf-8"?>
<Properties xmlns="http://schemas.openxmlformats.org/officeDocument/2006/custom-properties" xmlns:vt="http://schemas.openxmlformats.org/officeDocument/2006/docPropsVTypes"/>
</file>