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97B39" w14:textId="77777777" w:rsidR="00A65374" w:rsidRDefault="00A65374" w:rsidP="00A65374">
      <w:pPr>
        <w:pStyle w:val="Title"/>
        <w:jc w:val="center"/>
        <w:rPr>
          <w:b/>
          <w:bCs/>
        </w:rPr>
      </w:pPr>
      <w:r w:rsidRPr="00A65374">
        <w:rPr>
          <w:b/>
          <w:bCs/>
        </w:rPr>
        <w:t>Project-2: Data Modeler</w:t>
      </w:r>
    </w:p>
    <w:p w14:paraId="39A8E517" w14:textId="77777777" w:rsidR="00A65374" w:rsidRPr="00A65374" w:rsidRDefault="00A65374" w:rsidP="00A65374"/>
    <w:p w14:paraId="1F6983B7" w14:textId="77777777" w:rsidR="00A65374" w:rsidRPr="00A65374" w:rsidRDefault="00A65374" w:rsidP="00A65374">
      <w:pPr>
        <w:rPr>
          <w:b/>
          <w:bCs/>
        </w:rPr>
      </w:pPr>
      <w:r w:rsidRPr="00A65374">
        <w:rPr>
          <w:b/>
          <w:bCs/>
          <w:sz w:val="28"/>
          <w:szCs w:val="28"/>
        </w:rPr>
        <w:t>Schema Design</w:t>
      </w:r>
    </w:p>
    <w:p w14:paraId="2DEECD96" w14:textId="77777777" w:rsidR="00A65374" w:rsidRPr="00A65374" w:rsidRDefault="00A65374" w:rsidP="00A65374">
      <w:r w:rsidRPr="00A65374">
        <w:t xml:space="preserve">The data model was designed using a </w:t>
      </w:r>
      <w:r w:rsidRPr="00A65374">
        <w:rPr>
          <w:b/>
          <w:bCs/>
        </w:rPr>
        <w:t>star schema architecture</w:t>
      </w:r>
      <w:r w:rsidRPr="00A65374">
        <w:t xml:space="preserve">, with </w:t>
      </w:r>
      <w:proofErr w:type="spellStart"/>
      <w:r w:rsidRPr="00A65374">
        <w:rPr>
          <w:b/>
          <w:bCs/>
        </w:rPr>
        <w:t>Sales_Fact</w:t>
      </w:r>
      <w:proofErr w:type="spellEnd"/>
      <w:r w:rsidRPr="00A65374">
        <w:t xml:space="preserve"> acting as the primary fact table. Core analytical dimensions</w:t>
      </w:r>
      <w:r>
        <w:t xml:space="preserve"> </w:t>
      </w:r>
      <w:proofErr w:type="spellStart"/>
      <w:r w:rsidRPr="00A65374">
        <w:rPr>
          <w:b/>
          <w:bCs/>
        </w:rPr>
        <w:t>Customer_Dim</w:t>
      </w:r>
      <w:proofErr w:type="spellEnd"/>
      <w:r w:rsidRPr="00A65374">
        <w:t xml:space="preserve">, </w:t>
      </w:r>
      <w:proofErr w:type="spellStart"/>
      <w:r w:rsidRPr="00A65374">
        <w:rPr>
          <w:b/>
          <w:bCs/>
        </w:rPr>
        <w:t>Product_Dim</w:t>
      </w:r>
      <w:proofErr w:type="spellEnd"/>
      <w:r w:rsidRPr="00A65374">
        <w:t xml:space="preserve">, </w:t>
      </w:r>
      <w:proofErr w:type="spellStart"/>
      <w:r w:rsidRPr="00A65374">
        <w:rPr>
          <w:b/>
          <w:bCs/>
        </w:rPr>
        <w:t>Region_Dim</w:t>
      </w:r>
      <w:proofErr w:type="spellEnd"/>
      <w:r w:rsidRPr="00A65374">
        <w:t xml:space="preserve">, and </w:t>
      </w:r>
      <w:proofErr w:type="spellStart"/>
      <w:r w:rsidRPr="00A65374">
        <w:rPr>
          <w:b/>
          <w:bCs/>
        </w:rPr>
        <w:t>Date_Dim</w:t>
      </w:r>
      <w:proofErr w:type="spellEnd"/>
      <w:r w:rsidRPr="00A65374">
        <w:t xml:space="preserve">—were directly linked to the </w:t>
      </w:r>
      <w:proofErr w:type="spellStart"/>
      <w:r w:rsidRPr="00A65374">
        <w:t>Sales_Fact</w:t>
      </w:r>
      <w:proofErr w:type="spellEnd"/>
      <w:r w:rsidRPr="00A65374">
        <w:t xml:space="preserve"> table to support efficient slicing and filtering of business data.</w:t>
      </w:r>
    </w:p>
    <w:p w14:paraId="3D51BF9F" w14:textId="77777777" w:rsidR="00A65374" w:rsidRPr="00A65374" w:rsidRDefault="00A65374" w:rsidP="00A65374">
      <w:r w:rsidRPr="00A65374">
        <w:t xml:space="preserve">To capture product return activity, a separate </w:t>
      </w:r>
      <w:proofErr w:type="spellStart"/>
      <w:r w:rsidRPr="00A65374">
        <w:rPr>
          <w:b/>
          <w:bCs/>
        </w:rPr>
        <w:t>Returns_Fact</w:t>
      </w:r>
      <w:proofErr w:type="spellEnd"/>
      <w:r w:rsidRPr="00A65374">
        <w:t xml:space="preserve"> table was introduced. This created a structured extension to the star schema, allowing return analysis without compromising the simplicity or performance of the overall model.</w:t>
      </w:r>
    </w:p>
    <w:p w14:paraId="0430FF39" w14:textId="77777777" w:rsidR="00A65374" w:rsidRPr="00A65374" w:rsidRDefault="00A65374" w:rsidP="00A65374"/>
    <w:p w14:paraId="66BBD39E" w14:textId="77777777" w:rsidR="00A65374" w:rsidRPr="00A65374" w:rsidRDefault="00A65374" w:rsidP="00A65374">
      <w:pPr>
        <w:rPr>
          <w:b/>
          <w:bCs/>
          <w:sz w:val="28"/>
          <w:szCs w:val="28"/>
        </w:rPr>
      </w:pPr>
      <w:r w:rsidRPr="00A65374">
        <w:rPr>
          <w:b/>
          <w:bCs/>
          <w:sz w:val="28"/>
          <w:szCs w:val="28"/>
        </w:rPr>
        <w:t>Relationship Structure</w:t>
      </w:r>
    </w:p>
    <w:p w14:paraId="4EB25127" w14:textId="77777777" w:rsidR="00A65374" w:rsidRPr="00A65374" w:rsidRDefault="00A65374" w:rsidP="00A65374">
      <w:r w:rsidRPr="00A65374">
        <w:t xml:space="preserve">All table relationships were explicitly configured using </w:t>
      </w:r>
      <w:r w:rsidRPr="00A65374">
        <w:rPr>
          <w:b/>
          <w:bCs/>
        </w:rPr>
        <w:t>primary and foreign keys</w:t>
      </w:r>
      <w:r w:rsidRPr="00A65374">
        <w:t xml:space="preserve"> rather than relying on automatic detection. Each dimension table follows a </w:t>
      </w:r>
      <w:r w:rsidRPr="00A65374">
        <w:rPr>
          <w:b/>
          <w:bCs/>
        </w:rPr>
        <w:t>one-to-many (</w:t>
      </w:r>
      <w:proofErr w:type="gramStart"/>
      <w:r w:rsidRPr="00A65374">
        <w:rPr>
          <w:b/>
          <w:bCs/>
        </w:rPr>
        <w:t>1:*</w:t>
      </w:r>
      <w:proofErr w:type="gramEnd"/>
      <w:r w:rsidRPr="00A65374">
        <w:rPr>
          <w:b/>
          <w:bCs/>
        </w:rPr>
        <w:t>) relationship</w:t>
      </w:r>
      <w:r w:rsidRPr="00A65374">
        <w:t xml:space="preserve"> with the </w:t>
      </w:r>
      <w:proofErr w:type="spellStart"/>
      <w:r w:rsidRPr="00A65374">
        <w:t>Sales_Fact</w:t>
      </w:r>
      <w:proofErr w:type="spellEnd"/>
      <w:r w:rsidRPr="00A65374">
        <w:t xml:space="preserve"> table.</w:t>
      </w:r>
    </w:p>
    <w:p w14:paraId="29E02F91" w14:textId="77777777" w:rsidR="00A65374" w:rsidRPr="00A65374" w:rsidRDefault="00A65374" w:rsidP="00A65374">
      <w:r w:rsidRPr="00A65374">
        <w:t xml:space="preserve">The model uses </w:t>
      </w:r>
      <w:r w:rsidRPr="00A65374">
        <w:rPr>
          <w:b/>
          <w:bCs/>
        </w:rPr>
        <w:t>single-direction filter flow</w:t>
      </w:r>
      <w:r w:rsidRPr="00A65374">
        <w:t xml:space="preserve"> to maintain controlled data propagation and improve performance. An </w:t>
      </w:r>
      <w:r w:rsidRPr="00A65374">
        <w:rPr>
          <w:b/>
          <w:bCs/>
        </w:rPr>
        <w:t>inactive relationship</w:t>
      </w:r>
      <w:r w:rsidRPr="00A65374">
        <w:t xml:space="preserve"> was configured between </w:t>
      </w:r>
      <w:proofErr w:type="spellStart"/>
      <w:r w:rsidRPr="00A65374">
        <w:rPr>
          <w:b/>
          <w:bCs/>
        </w:rPr>
        <w:t>Returns_Fact</w:t>
      </w:r>
      <w:proofErr w:type="spellEnd"/>
      <w:r w:rsidRPr="00A65374">
        <w:t xml:space="preserve"> and </w:t>
      </w:r>
      <w:proofErr w:type="spellStart"/>
      <w:r w:rsidRPr="00A65374">
        <w:rPr>
          <w:b/>
          <w:bCs/>
        </w:rPr>
        <w:t>Date_Dim</w:t>
      </w:r>
      <w:proofErr w:type="spellEnd"/>
      <w:r w:rsidRPr="00A65374">
        <w:t xml:space="preserve"> using the </w:t>
      </w:r>
      <w:proofErr w:type="spellStart"/>
      <w:r w:rsidRPr="00A65374">
        <w:rPr>
          <w:i/>
          <w:iCs/>
        </w:rPr>
        <w:t>ReturnDateKey</w:t>
      </w:r>
      <w:proofErr w:type="spellEnd"/>
      <w:r w:rsidRPr="00A65374">
        <w:t>, enabling alternative date-based analysis when activated through calculations.</w:t>
      </w:r>
    </w:p>
    <w:p w14:paraId="188DA4D2" w14:textId="77777777" w:rsidR="00A65374" w:rsidRPr="00A65374" w:rsidRDefault="00A65374" w:rsidP="00A65374">
      <w:pPr>
        <w:rPr>
          <w:sz w:val="28"/>
          <w:szCs w:val="28"/>
        </w:rPr>
      </w:pPr>
    </w:p>
    <w:p w14:paraId="0CF8C949" w14:textId="77777777" w:rsidR="00A65374" w:rsidRPr="00A65374" w:rsidRDefault="00A65374" w:rsidP="00A65374">
      <w:pPr>
        <w:rPr>
          <w:b/>
          <w:bCs/>
          <w:sz w:val="28"/>
          <w:szCs w:val="28"/>
        </w:rPr>
      </w:pPr>
      <w:r w:rsidRPr="00A65374">
        <w:rPr>
          <w:b/>
          <w:bCs/>
          <w:sz w:val="28"/>
          <w:szCs w:val="28"/>
        </w:rPr>
        <w:t>Challenges and Solution</w:t>
      </w:r>
    </w:p>
    <w:p w14:paraId="3F4EA373" w14:textId="77777777" w:rsidR="00A65374" w:rsidRPr="00A65374" w:rsidRDefault="00A65374" w:rsidP="00A65374">
      <w:r w:rsidRPr="00A65374">
        <w:t xml:space="preserve">During </w:t>
      </w:r>
      <w:proofErr w:type="spellStart"/>
      <w:r w:rsidRPr="00A65374">
        <w:t>modeling</w:t>
      </w:r>
      <w:proofErr w:type="spellEnd"/>
      <w:r w:rsidRPr="00A65374">
        <w:t xml:space="preserve">, a </w:t>
      </w:r>
      <w:r w:rsidRPr="00A65374">
        <w:rPr>
          <w:b/>
          <w:bCs/>
        </w:rPr>
        <w:t>filter ambiguity issue</w:t>
      </w:r>
      <w:r w:rsidRPr="00A65374">
        <w:t xml:space="preserve"> occurred because multiple fact tables were connected to the </w:t>
      </w:r>
      <w:proofErr w:type="spellStart"/>
      <w:r w:rsidRPr="00A65374">
        <w:t>Date_Dim</w:t>
      </w:r>
      <w:proofErr w:type="spellEnd"/>
      <w:r w:rsidRPr="00A65374">
        <w:t xml:space="preserve"> table. This was resolved by keeping the </w:t>
      </w:r>
      <w:proofErr w:type="spellStart"/>
      <w:r w:rsidRPr="00A65374">
        <w:rPr>
          <w:b/>
          <w:bCs/>
        </w:rPr>
        <w:t>Sales_Fact</w:t>
      </w:r>
      <w:proofErr w:type="spellEnd"/>
      <w:r w:rsidRPr="00A65374">
        <w:rPr>
          <w:b/>
          <w:bCs/>
        </w:rPr>
        <w:t xml:space="preserve"> to </w:t>
      </w:r>
      <w:proofErr w:type="spellStart"/>
      <w:r w:rsidRPr="00A65374">
        <w:rPr>
          <w:b/>
          <w:bCs/>
        </w:rPr>
        <w:t>Date_Dim</w:t>
      </w:r>
      <w:proofErr w:type="spellEnd"/>
      <w:r w:rsidRPr="00A65374">
        <w:t xml:space="preserve"> relationship active and setting the </w:t>
      </w:r>
      <w:proofErr w:type="spellStart"/>
      <w:r w:rsidRPr="00A65374">
        <w:rPr>
          <w:b/>
          <w:bCs/>
        </w:rPr>
        <w:t>Returns_Fact</w:t>
      </w:r>
      <w:proofErr w:type="spellEnd"/>
      <w:r w:rsidRPr="00A65374">
        <w:rPr>
          <w:b/>
          <w:bCs/>
        </w:rPr>
        <w:t xml:space="preserve"> to </w:t>
      </w:r>
      <w:proofErr w:type="spellStart"/>
      <w:r w:rsidRPr="00A65374">
        <w:rPr>
          <w:b/>
          <w:bCs/>
        </w:rPr>
        <w:t>Date_Dim</w:t>
      </w:r>
      <w:proofErr w:type="spellEnd"/>
      <w:r w:rsidRPr="00A65374">
        <w:t xml:space="preserve"> relationship as inactive.</w:t>
      </w:r>
    </w:p>
    <w:p w14:paraId="46E159E1" w14:textId="77777777" w:rsidR="00A65374" w:rsidRPr="00A65374" w:rsidRDefault="00A65374" w:rsidP="00A65374">
      <w:r w:rsidRPr="00A65374">
        <w:t xml:space="preserve">This solution removed circular filtering, ensured stable report </w:t>
      </w:r>
      <w:proofErr w:type="spellStart"/>
      <w:r w:rsidRPr="00A65374">
        <w:t>behavior</w:t>
      </w:r>
      <w:proofErr w:type="spellEnd"/>
      <w:r w:rsidRPr="00A65374">
        <w:t xml:space="preserve">, and follows </w:t>
      </w:r>
      <w:r w:rsidRPr="00A65374">
        <w:rPr>
          <w:b/>
          <w:bCs/>
        </w:rPr>
        <w:t xml:space="preserve">best-practice dimensional </w:t>
      </w:r>
      <w:proofErr w:type="spellStart"/>
      <w:r w:rsidRPr="00A65374">
        <w:rPr>
          <w:b/>
          <w:bCs/>
        </w:rPr>
        <w:t>modeling</w:t>
      </w:r>
      <w:proofErr w:type="spellEnd"/>
      <w:r w:rsidRPr="00A65374">
        <w:rPr>
          <w:b/>
          <w:bCs/>
        </w:rPr>
        <w:t xml:space="preserve"> techniques</w:t>
      </w:r>
      <w:r w:rsidRPr="00A65374">
        <w:t xml:space="preserve"> commonly adopted in professional BI environments.</w:t>
      </w:r>
    </w:p>
    <w:p w14:paraId="4E41E42E" w14:textId="77777777" w:rsidR="00A65374" w:rsidRPr="00A65374" w:rsidRDefault="00A65374" w:rsidP="00A65374"/>
    <w:p w14:paraId="50DB9193" w14:textId="77777777" w:rsidR="003962AB" w:rsidRDefault="003962AB"/>
    <w:p w14:paraId="0998B1AE" w14:textId="77777777" w:rsidR="00BD21D6" w:rsidRDefault="00BD21D6"/>
    <w:p w14:paraId="0F5034A9" w14:textId="77777777" w:rsidR="00BD21D6" w:rsidRDefault="00BD21D6"/>
    <w:p w14:paraId="25F73669" w14:textId="6B076471" w:rsidR="00BD21D6" w:rsidRDefault="00F153DC">
      <w:r>
        <w:rPr>
          <w:noProof/>
        </w:rPr>
        <w:lastRenderedPageBreak/>
        <w:drawing>
          <wp:inline distT="0" distB="0" distL="0" distR="0" wp14:anchorId="15A541E8" wp14:editId="2B4B8449">
            <wp:extent cx="5731510" cy="3223895"/>
            <wp:effectExtent l="0" t="0" r="2540" b="0"/>
            <wp:docPr id="105860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035" name="Picture 105860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129CB" w14:textId="77777777" w:rsidR="00F153DC" w:rsidRDefault="00F153DC"/>
    <w:p w14:paraId="3F22B6B4" w14:textId="77777777" w:rsidR="00F153DC" w:rsidRDefault="00F153DC"/>
    <w:p w14:paraId="5C4DAF53" w14:textId="180AF237" w:rsidR="00F153DC" w:rsidRDefault="00F153DC">
      <w:r>
        <w:rPr>
          <w:noProof/>
        </w:rPr>
        <w:drawing>
          <wp:inline distT="0" distB="0" distL="0" distR="0" wp14:anchorId="76FAEFE9" wp14:editId="55B21138">
            <wp:extent cx="5731510" cy="3223895"/>
            <wp:effectExtent l="0" t="0" r="2540" b="0"/>
            <wp:docPr id="7317878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87832" name="Picture 7317878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4836" w14:textId="77777777" w:rsidR="00F153DC" w:rsidRDefault="00F153DC"/>
    <w:p w14:paraId="57CC4FF8" w14:textId="77777777" w:rsidR="00F153DC" w:rsidRDefault="00F153DC"/>
    <w:p w14:paraId="1E6E2D4D" w14:textId="77777777" w:rsidR="00F153DC" w:rsidRDefault="00F153DC"/>
    <w:p w14:paraId="5E498231" w14:textId="77777777" w:rsidR="00F153DC" w:rsidRDefault="00F153DC"/>
    <w:p w14:paraId="3F96F487" w14:textId="77777777" w:rsidR="00F153DC" w:rsidRDefault="00F153DC"/>
    <w:p w14:paraId="4CD710A0" w14:textId="77777777" w:rsidR="00F153DC" w:rsidRDefault="00F153DC"/>
    <w:p w14:paraId="792E7C4E" w14:textId="196FBE6F" w:rsidR="00F153DC" w:rsidRDefault="00F153DC">
      <w:r>
        <w:rPr>
          <w:noProof/>
        </w:rPr>
        <w:lastRenderedPageBreak/>
        <w:drawing>
          <wp:inline distT="0" distB="0" distL="0" distR="0" wp14:anchorId="6EE95BB9" wp14:editId="5CEB9B4F">
            <wp:extent cx="5731510" cy="3223895"/>
            <wp:effectExtent l="0" t="0" r="2540" b="0"/>
            <wp:docPr id="17404379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37958" name="Picture 17404379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0A67B" w14:textId="77777777" w:rsidR="00F153DC" w:rsidRDefault="00F153DC"/>
    <w:p w14:paraId="343F52B5" w14:textId="77777777" w:rsidR="00F153DC" w:rsidRDefault="00F153DC"/>
    <w:p w14:paraId="5A5F15B5" w14:textId="3E849451" w:rsidR="00F153DC" w:rsidRDefault="00F153DC">
      <w:r>
        <w:rPr>
          <w:noProof/>
        </w:rPr>
        <w:drawing>
          <wp:inline distT="0" distB="0" distL="0" distR="0" wp14:anchorId="7F3AB413" wp14:editId="2D3171E8">
            <wp:extent cx="5731510" cy="3223895"/>
            <wp:effectExtent l="0" t="0" r="2540" b="0"/>
            <wp:docPr id="7563946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94641" name="Picture 7563946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53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0241F"/>
    <w:multiLevelType w:val="multilevel"/>
    <w:tmpl w:val="C646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085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374"/>
    <w:rsid w:val="003962AB"/>
    <w:rsid w:val="008A2741"/>
    <w:rsid w:val="00A65374"/>
    <w:rsid w:val="00BD21D6"/>
    <w:rsid w:val="00E068B9"/>
    <w:rsid w:val="00F15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CE1A9"/>
  <w15:chartTrackingRefBased/>
  <w15:docId w15:val="{353EB6AE-49AD-4DD5-A506-C01E8711B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3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3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3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3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3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3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3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3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3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3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Rajvi Trivedi</dc:creator>
  <cp:keywords/>
  <dc:description/>
  <cp:lastModifiedBy>Rajvi Trivedi</cp:lastModifiedBy>
  <cp:revision>3</cp:revision>
  <dcterms:created xsi:type="dcterms:W3CDTF">2026-01-12T14:11:00Z</dcterms:created>
  <dcterms:modified xsi:type="dcterms:W3CDTF">2026-01-12T14:25:00Z</dcterms:modified>
</cp:coreProperties>
</file>