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4F" w:rsidRDefault="00F26954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E624F" w:rsidRDefault="00F26954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1E624F" w:rsidRDefault="00F26954">
      <w:pPr>
        <w:keepNext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1E624F" w:rsidRDefault="00F26954">
      <w:pPr>
        <w:keepNext/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:rsidR="001E624F" w:rsidRDefault="00F26954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E624F" w:rsidRDefault="00F26954">
      <w:pPr>
        <w:keepNext/>
        <w:spacing w:before="240" w:after="24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робота №1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ТЕМА: «ПРОЕКТУВАННЯ БАЗИ ДАНИХ ТА ОЗНАЙОМЛЕННЯ З БАЗОВИМИ ОПЕРАЦІЯМИ СУБД POSTGRESQL»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1E624F" w:rsidRDefault="00F26954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:rsidR="001E624F" w:rsidRPr="00660505" w:rsidRDefault="00660505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:rsidR="001E624F" w:rsidRPr="00660505" w:rsidRDefault="00660505" w:rsidP="00660505">
      <w:pPr>
        <w:keepNext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Дзуман В.М.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1E624F">
      <w:pPr>
        <w:keepNext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Pr="00660505" w:rsidRDefault="00660505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bookmarkStart w:id="0" w:name="_GoBack"/>
      <w:bookmarkEnd w:id="0"/>
    </w:p>
    <w:p w:rsidR="001E624F" w:rsidRDefault="001E624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Метою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bookmarkStart w:id="1" w:name="kix.x8a8qcsccqf1" w:colFirst="0" w:colLast="0"/>
      <w:bookmarkEnd w:id="1"/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пункту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ER-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схему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нормалізацію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третьої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нормальної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E624F" w:rsidRDefault="00F2695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інструментарієм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1E624F" w:rsidRDefault="001E624F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галузі</w:t>
      </w:r>
      <w:proofErr w:type="spellEnd"/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галузь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-магазин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доставка,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обирає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яку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служби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5217224" cy="4849688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224" cy="484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описом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призначення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8"/>
        <w:gridCol w:w="4696"/>
        <w:gridCol w:w="1791"/>
      </w:tblGrid>
      <w:tr w:rsidR="001E624F">
        <w:trPr>
          <w:trHeight w:val="37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Сутність</w:t>
            </w:r>
            <w:proofErr w:type="spellEnd"/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Розмір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E624F">
        <w:trPr>
          <w:trHeight w:val="292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C_ID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користувача</w:t>
            </w:r>
            <w:proofErr w:type="spellEnd"/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користувача</w:t>
            </w:r>
            <w:proofErr w:type="spellEnd"/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D_Place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5983B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розташування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доставки) </w:t>
            </w:r>
          </w:p>
          <w:p w:rsidR="001E624F" w:rsidRDefault="001E624F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  <w:p w:rsidR="001E624F" w:rsidRDefault="001E624F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E624F">
        <w:trPr>
          <w:trHeight w:val="139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товар магазину)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P_ID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товару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товару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P_Price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ціна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товару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</w:tc>
      </w:tr>
      <w:tr w:rsidR="001E624F">
        <w:trPr>
          <w:trHeight w:val="1980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доставку)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D_ID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заказу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Customer_ID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вказує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покупця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яки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замовив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доставку 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</w:tc>
      </w:tr>
      <w:tr w:rsidR="001E624F">
        <w:trPr>
          <w:trHeight w:val="1395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доставки)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9900"/>
              </w:rPr>
              <w:t>DC_ID</w:t>
            </w:r>
            <w:r>
              <w:rPr>
                <w:rFonts w:ascii="Times New Roman" w:eastAsia="Times New Roman" w:hAnsi="Times New Roman" w:cs="Times New Roman"/>
                <w:i/>
                <w:color w:val="C9211E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унікальний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</w:t>
            </w:r>
          </w:p>
          <w:p w:rsidR="001E624F" w:rsidRDefault="00F26954">
            <w:pPr>
              <w:spacing w:before="240" w:after="240"/>
              <w:ind w:left="60" w:firstLine="40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DC_Name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компанії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доставки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Числовий</w:t>
            </w:r>
            <w:proofErr w:type="spellEnd"/>
          </w:p>
          <w:p w:rsidR="001E624F" w:rsidRDefault="00F26954">
            <w:pPr>
              <w:spacing w:before="240" w:after="240"/>
              <w:ind w:left="6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Текстовий</w:t>
            </w:r>
            <w:proofErr w:type="spellEnd"/>
          </w:p>
        </w:tc>
      </w:tr>
    </w:tbl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Пункт 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ER-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діаграми</w:t>
      </w:r>
      <w:proofErr w:type="spellEnd"/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275727" cy="4068467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727" cy="406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Pr="00660505" w:rsidRDefault="00F26954">
      <w:pPr>
        <w:numPr>
          <w:ilvl w:val="0"/>
          <w:numId w:val="3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сутностей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Customer, Product, Delivery Company, Delivery</w:t>
      </w:r>
      <w:r w:rsidRPr="006605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створено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атрибутами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E624F" w:rsidRDefault="00F26954">
      <w:pPr>
        <w:numPr>
          <w:ilvl w:val="0"/>
          <w:numId w:val="3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зумовив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атрибутами 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продукт, яки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Product_count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замовлених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624F" w:rsidRDefault="00F26954">
      <w:pPr>
        <w:numPr>
          <w:ilvl w:val="0"/>
          <w:numId w:val="3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зумовив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Customers_DCompanies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атрибутами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покупця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доставки) i DC_ID(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компанію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доставки, яку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Пункт 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формам</w:t>
      </w:r>
    </w:p>
    <w:p w:rsidR="001E624F" w:rsidRDefault="00F26954">
      <w:pPr>
        <w:numPr>
          <w:ilvl w:val="0"/>
          <w:numId w:val="2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комірці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унікальний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624F" w:rsidRDefault="00F26954">
      <w:pPr>
        <w:numPr>
          <w:ilvl w:val="0"/>
          <w:numId w:val="2"/>
        </w:num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одним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ключами.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Customers_DCompanies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  </w:t>
      </w:r>
    </w:p>
    <w:p w:rsidR="001E624F" w:rsidRDefault="00F26954">
      <w:pPr>
        <w:spacing w:before="200" w:after="20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Ключі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Customer_id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1E624F" w:rsidRPr="00660505" w:rsidRDefault="00F26954">
      <w:pPr>
        <w:spacing w:before="200" w:after="200"/>
        <w:rPr>
          <w:b/>
          <w:color w:val="222222"/>
          <w:sz w:val="21"/>
          <w:szCs w:val="21"/>
          <w:highlight w:val="white"/>
          <w:lang w:val="en-US"/>
        </w:rPr>
      </w:pPr>
      <w:r w:rsidRPr="00660505">
        <w:rPr>
          <w:rFonts w:ascii="Cardo" w:eastAsia="Cardo" w:hAnsi="Cardo" w:cs="Cardo"/>
          <w:i/>
          <w:sz w:val="28"/>
          <w:szCs w:val="28"/>
          <w:lang w:val="en-US"/>
        </w:rPr>
        <w:tab/>
      </w:r>
      <w:proofErr w:type="spellStart"/>
      <w:r w:rsidRPr="00660505">
        <w:rPr>
          <w:rFonts w:ascii="Cardo" w:eastAsia="Cardo" w:hAnsi="Cardo" w:cs="Cardo"/>
          <w:i/>
          <w:sz w:val="28"/>
          <w:szCs w:val="28"/>
          <w:lang w:val="en-US"/>
        </w:rPr>
        <w:t>Product_id</w:t>
      </w:r>
      <w:proofErr w:type="spellEnd"/>
      <w:r w:rsidRPr="00660505">
        <w:rPr>
          <w:rFonts w:ascii="Cardo" w:eastAsia="Cardo" w:hAnsi="Cardo" w:cs="Cardo"/>
          <w:i/>
          <w:sz w:val="28"/>
          <w:szCs w:val="28"/>
          <w:lang w:val="en-US"/>
        </w:rPr>
        <w:t xml:space="preserve">, </w:t>
      </w:r>
      <w:proofErr w:type="spellStart"/>
      <w:r w:rsidRPr="00660505">
        <w:rPr>
          <w:rFonts w:ascii="Cardo" w:eastAsia="Cardo" w:hAnsi="Cardo" w:cs="Cardo"/>
          <w:i/>
          <w:sz w:val="28"/>
          <w:szCs w:val="28"/>
          <w:lang w:val="en-US"/>
        </w:rPr>
        <w:t>Customer_id</w:t>
      </w:r>
      <w:proofErr w:type="spellEnd"/>
      <w:r w:rsidRPr="00660505">
        <w:rPr>
          <w:rFonts w:ascii="Cardo" w:eastAsia="Cardo" w:hAnsi="Cardo" w:cs="Cardo"/>
          <w:i/>
          <w:sz w:val="28"/>
          <w:szCs w:val="28"/>
          <w:lang w:val="en-US"/>
        </w:rPr>
        <w:t xml:space="preserve"> → </w:t>
      </w:r>
      <w:proofErr w:type="spellStart"/>
      <w:r w:rsidRPr="0066050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Product_count</w:t>
      </w:r>
      <w:proofErr w:type="spellEnd"/>
      <w:r w:rsidRPr="0066050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660505">
        <w:rPr>
          <w:b/>
          <w:color w:val="222222"/>
          <w:sz w:val="21"/>
          <w:szCs w:val="21"/>
          <w:highlight w:val="white"/>
          <w:lang w:val="en-US"/>
        </w:rPr>
        <w:t>(OK by Primary Key definition)</w:t>
      </w:r>
    </w:p>
    <w:p w:rsidR="001E624F" w:rsidRPr="00660505" w:rsidRDefault="00F26954">
      <w:pPr>
        <w:spacing w:before="200" w:after="20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 w:rsidRPr="00660505">
        <w:rPr>
          <w:b/>
          <w:color w:val="222222"/>
          <w:sz w:val="21"/>
          <w:szCs w:val="21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Тому</w:t>
      </w:r>
      <w:r w:rsidRPr="0066050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таблиця</w:t>
      </w:r>
      <w:proofErr w:type="spellEnd"/>
      <w:r w:rsidRPr="0066050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 xml:space="preserve"> </w:t>
      </w:r>
      <w:proofErr w:type="spellStart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>Customers_Products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</w:p>
    <w:p w:rsidR="001E624F" w:rsidRDefault="00F26954">
      <w:pPr>
        <w:numPr>
          <w:ilvl w:val="0"/>
          <w:numId w:val="2"/>
        </w:num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третій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знаходиться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другій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ключей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одним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атрибутом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6605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C_ID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C_Name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C_ID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D_Place</w:t>
      </w:r>
      <w:proofErr w:type="spellEnd"/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E624F" w:rsidRDefault="00F26954">
      <w:pPr>
        <w:spacing w:before="200" w:after="20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Функціональні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залежності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P_Name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P_ID</w:t>
      </w:r>
      <w:r>
        <w:rPr>
          <w:rFonts w:ascii="Cardo" w:eastAsia="Cardo" w:hAnsi="Cardo" w:cs="Cardo"/>
          <w:i/>
          <w:sz w:val="28"/>
          <w:szCs w:val="28"/>
        </w:rPr>
        <w:t xml:space="preserve"> → </w:t>
      </w:r>
      <w:proofErr w:type="spellStart"/>
      <w:r>
        <w:rPr>
          <w:rFonts w:ascii="Cardo" w:eastAsia="Cardo" w:hAnsi="Cardo" w:cs="Cardo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_Price</w:t>
      </w:r>
      <w:proofErr w:type="spellEnd"/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задовольняють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НФ3.</w:t>
      </w:r>
    </w:p>
    <w:p w:rsidR="001E624F" w:rsidRDefault="00F26954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Тому схема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трьом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формам.</w:t>
      </w:r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spacing w:before="200"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Pr="00660505" w:rsidRDefault="00F2695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Пункт</w:t>
      </w:r>
      <w:r w:rsidRPr="0066050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Таблиці</w:t>
      </w:r>
      <w:proofErr w:type="spellEnd"/>
      <w:r w:rsidRPr="0066050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66050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pgAdmin4</w:t>
      </w:r>
    </w:p>
    <w:p w:rsidR="001E624F" w:rsidRPr="00660505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050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Customer: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9370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2067181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11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7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4927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554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Customers_DCompanies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587893" cy="3592217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893" cy="3592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930400"/>
            <wp:effectExtent l="0" t="0" r="0" b="0"/>
            <wp:docPr id="1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5494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841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156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Customers_Products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784600"/>
            <wp:effectExtent l="0" t="0" r="0" b="0"/>
            <wp:docPr id="2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491163" cy="1979373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1979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683668" cy="1546509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668" cy="1546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185420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6129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Delivery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40132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4050" cy="173025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5063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34122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5623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4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4754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557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4050" cy="1513342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568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3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Delivery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Company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40360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7399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625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1E624F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Product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38100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20320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F2695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5731200" cy="15875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624F" w:rsidRDefault="001E624F">
      <w:pPr>
        <w:keepNext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624F" w:rsidRDefault="001E624F">
      <w:pPr>
        <w:keepNext/>
        <w:spacing w:line="240" w:lineRule="auto"/>
      </w:pPr>
    </w:p>
    <w:p w:rsidR="001E624F" w:rsidRDefault="001E624F">
      <w:pPr>
        <w:keepNext/>
        <w:spacing w:line="240" w:lineRule="auto"/>
      </w:pPr>
    </w:p>
    <w:p w:rsidR="001E624F" w:rsidRDefault="001E624F">
      <w:pPr>
        <w:keepNext/>
        <w:spacing w:line="240" w:lineRule="auto"/>
      </w:pPr>
    </w:p>
    <w:sectPr w:rsidR="001E624F"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095B"/>
    <w:multiLevelType w:val="multilevel"/>
    <w:tmpl w:val="1292E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50CD0"/>
    <w:multiLevelType w:val="multilevel"/>
    <w:tmpl w:val="89E0C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E85882"/>
    <w:multiLevelType w:val="multilevel"/>
    <w:tmpl w:val="6DBEA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4F"/>
    <w:rsid w:val="001E624F"/>
    <w:rsid w:val="00660505"/>
    <w:rsid w:val="00F2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2626C-7B92-4553-94EF-1019255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2599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2023-01-09T19:32:00Z</dcterms:created>
  <dcterms:modified xsi:type="dcterms:W3CDTF">2024-01-25T16:27:00Z</dcterms:modified>
</cp:coreProperties>
</file>