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numPr>
          <w:ilvl w:val="0"/>
          <w:numId w:val="2"/>
        </w:numPr>
        <w:spacing w:line="276" w:lineRule="auto"/>
        <w:jc w:val="both"/>
        <w:rPr>
          <w:sz w:val="16"/>
          <w:szCs w:val="16"/>
          <w:lang w:val="en-US"/>
        </w:rPr>
      </w:pPr>
      <w:r>
        <w:rPr>
          <w:sz w:val="16"/>
          <w:szCs w:val="16"/>
          <w:rtl w:val="0"/>
          <w:lang w:val="en-US"/>
        </w:rPr>
        <w:t xml:space="preserve">Ping Shi, Ying Chen, Ming-Ming Guo and Hong-Liu Yu, </w:t>
      </w:r>
      <w:r>
        <w:rPr>
          <w:sz w:val="16"/>
          <w:szCs w:val="16"/>
          <w:rtl w:val="0"/>
          <w:lang w:val="en-US"/>
        </w:rPr>
        <w:t>“</w:t>
      </w:r>
      <w:r>
        <w:rPr>
          <w:sz w:val="16"/>
          <w:szCs w:val="16"/>
          <w:rtl w:val="0"/>
          <w:lang w:val="en-US"/>
        </w:rPr>
        <w:t>Acute Effects Of Alcohol On Heart Rate Variability: Time-Related Changes And Gender Difference</w:t>
      </w:r>
      <w:r>
        <w:rPr>
          <w:sz w:val="16"/>
          <w:szCs w:val="16"/>
          <w:rtl w:val="0"/>
          <w:lang w:val="en-US"/>
        </w:rPr>
        <w:t>,</w:t>
      </w:r>
      <w:r>
        <w:rPr>
          <w:sz w:val="16"/>
          <w:szCs w:val="16"/>
          <w:rtl w:val="0"/>
          <w:lang w:val="en-US"/>
        </w:rPr>
        <w:t xml:space="preserve">” </w:t>
      </w:r>
      <w:r>
        <w:rPr>
          <w:i w:val="1"/>
          <w:iCs w:val="1"/>
          <w:sz w:val="16"/>
          <w:szCs w:val="16"/>
          <w:rtl w:val="0"/>
          <w:lang w:val="en-US"/>
        </w:rPr>
        <w:t>Biomedical Engineering: Applications, Basis and Communications</w:t>
      </w:r>
      <w:r>
        <w:rPr>
          <w:sz w:val="16"/>
          <w:szCs w:val="16"/>
          <w:rtl w:val="0"/>
          <w:lang w:val="en-US"/>
        </w:rPr>
        <w:t>,</w:t>
      </w:r>
      <w:r>
        <w:rPr>
          <w:sz w:val="16"/>
          <w:szCs w:val="16"/>
          <w:rtl w:val="0"/>
          <w:lang w:val="en-US"/>
        </w:rPr>
        <w:t xml:space="preserve"> v</w:t>
      </w:r>
      <w:r>
        <w:rPr>
          <w:sz w:val="16"/>
          <w:szCs w:val="16"/>
          <w:rtl w:val="0"/>
          <w:lang w:val="en-US"/>
        </w:rPr>
        <w:t xml:space="preserve">ol. 26, </w:t>
      </w:r>
      <w:r>
        <w:rPr>
          <w:sz w:val="16"/>
          <w:szCs w:val="16"/>
          <w:rtl w:val="0"/>
          <w:lang w:val="en-US"/>
        </w:rPr>
        <w:t>n</w:t>
      </w:r>
      <w:r>
        <w:rPr>
          <w:sz w:val="16"/>
          <w:szCs w:val="16"/>
          <w:rtl w:val="0"/>
          <w:lang w:val="en-US"/>
        </w:rPr>
        <w:t>o. 3</w:t>
      </w:r>
      <w:r>
        <w:rPr>
          <w:sz w:val="16"/>
          <w:szCs w:val="16"/>
          <w:rtl w:val="0"/>
          <w:lang w:val="en-US"/>
        </w:rPr>
        <w:t xml:space="preserve">, </w:t>
      </w:r>
      <w:r>
        <w:rPr>
          <w:sz w:val="16"/>
          <w:szCs w:val="16"/>
          <w:rtl w:val="0"/>
          <w:lang w:val="en-US"/>
        </w:rPr>
        <w:t>1450048 (10 pages)</w:t>
      </w:r>
      <w:r>
        <w:rPr>
          <w:sz w:val="16"/>
          <w:szCs w:val="16"/>
          <w:rtl w:val="0"/>
          <w:lang w:val="en-US"/>
        </w:rPr>
        <w:t xml:space="preserve">, </w:t>
      </w:r>
      <w:r>
        <w:rPr>
          <w:sz w:val="16"/>
          <w:szCs w:val="16"/>
          <w:rtl w:val="0"/>
          <w:lang w:val="en-US"/>
        </w:rPr>
        <w:t>2014</w:t>
      </w:r>
      <w:r>
        <w:rPr>
          <w:sz w:val="16"/>
          <w:szCs w:val="16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/>
          <w:sz w:val="16"/>
          <w:szCs w:val="16"/>
          <w:rtl w:val="0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Kusuma Ramanna, Fazal M Gahlot, Nagaraja Puranik, </w:t>
      </w:r>
      <w:r>
        <w:rPr>
          <w:rFonts w:ascii="Times New Roman" w:hAnsi="Times New Roman" w:hint="default"/>
          <w:color w:val="000000"/>
          <w:sz w:val="16"/>
          <w:szCs w:val="16"/>
          <w:u w:color="000000"/>
          <w:rtl w:val="0"/>
          <w:lang w:val="en-US"/>
        </w:rPr>
        <w:t>“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Electrocardiogram changes and heart rate variability during moderate exercise in chronic alcoholics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,</w:t>
      </w:r>
      <w:r>
        <w:rPr>
          <w:rFonts w:ascii="Times New Roman" w:hAnsi="Times New Roman" w:hint="default"/>
          <w:color w:val="000000"/>
          <w:sz w:val="16"/>
          <w:szCs w:val="16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>International Journal of Medical Science and Public Health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,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v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ol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.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 4, Issue 4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pp. 492-495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16"/>
          <w:szCs w:val="16"/>
          <w:rtl w:val="0"/>
          <w:lang w:val="en-US"/>
        </w:rPr>
        <w:t>2015</w:t>
      </w:r>
      <w:r>
        <w:rPr>
          <w:rFonts w:ascii="Times New Roman" w:hAnsi="Times New Roman"/>
          <w:sz w:val="16"/>
          <w:szCs w:val="16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/>
          <w:sz w:val="16"/>
          <w:szCs w:val="16"/>
          <w:rtl w:val="0"/>
          <w:lang w:val="en-US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 xml:space="preserve">Phyllis K. Stein, et. al., </w:t>
      </w:r>
      <w:r>
        <w:rPr>
          <w:rFonts w:ascii="Times New Roman" w:hAnsi="Times New Roman" w:hint="default"/>
          <w:sz w:val="16"/>
          <w:szCs w:val="16"/>
          <w:rtl w:val="0"/>
          <w:lang w:val="en-US"/>
        </w:rPr>
        <w:t>“</w:t>
      </w:r>
      <w:r>
        <w:rPr>
          <w:rFonts w:ascii="Times New Roman" w:hAnsi="Times New Roman"/>
          <w:sz w:val="16"/>
          <w:szCs w:val="16"/>
          <w:rtl w:val="0"/>
          <w:lang w:val="en-US"/>
        </w:rPr>
        <w:t>Heart Rate Variability and Measure of Autonomic Tone</w:t>
      </w:r>
      <w:r>
        <w:rPr>
          <w:rFonts w:ascii="Times New Roman" w:hAnsi="Times New Roman"/>
          <w:sz w:val="16"/>
          <w:szCs w:val="16"/>
          <w:rtl w:val="0"/>
          <w:lang w:val="en-US"/>
        </w:rPr>
        <w:t>,</w:t>
      </w:r>
      <w:r>
        <w:rPr>
          <w:rFonts w:ascii="Times New Roman" w:hAnsi="Times New Roman" w:hint="default"/>
          <w:sz w:val="16"/>
          <w:szCs w:val="16"/>
          <w:rtl w:val="0"/>
          <w:lang w:val="en-US"/>
        </w:rPr>
        <w:t xml:space="preserve">” 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>American Heart Journal</w:t>
      </w:r>
      <w:r>
        <w:rPr>
          <w:rFonts w:ascii="Times New Roman" w:hAnsi="Times New Roman"/>
          <w:sz w:val="16"/>
          <w:szCs w:val="16"/>
          <w:rtl w:val="0"/>
          <w:lang w:val="en-US"/>
        </w:rPr>
        <w:t>, vol. 127</w:t>
      </w:r>
      <w:r>
        <w:rPr>
          <w:rFonts w:ascii="Times New Roman" w:hAnsi="Times New Roman"/>
          <w:sz w:val="16"/>
          <w:szCs w:val="16"/>
          <w:rtl w:val="0"/>
          <w:lang w:val="en-US"/>
        </w:rPr>
        <w:t xml:space="preserve">, </w:t>
      </w:r>
      <w:r>
        <w:rPr>
          <w:rFonts w:ascii="Times New Roman" w:hAnsi="Times New Roman"/>
          <w:sz w:val="16"/>
          <w:szCs w:val="16"/>
          <w:rtl w:val="0"/>
          <w:lang w:val="en-US"/>
        </w:rPr>
        <w:t>no. 5</w:t>
      </w:r>
      <w:r>
        <w:rPr>
          <w:rFonts w:ascii="Times New Roman" w:hAnsi="Times New Roman"/>
          <w:sz w:val="16"/>
          <w:szCs w:val="16"/>
          <w:rtl w:val="0"/>
          <w:lang w:val="en-US"/>
        </w:rPr>
        <w:t>,</w:t>
      </w:r>
      <w:r>
        <w:rPr>
          <w:rFonts w:ascii="Times New Roman" w:hAnsi="Times New Roman"/>
          <w:sz w:val="16"/>
          <w:szCs w:val="16"/>
          <w:rtl w:val="0"/>
          <w:lang w:val="en-US"/>
        </w:rPr>
        <w:t xml:space="preserve"> pp. 1376-1381</w:t>
      </w:r>
      <w:r>
        <w:rPr>
          <w:rFonts w:ascii="Times New Roman" w:hAnsi="Times New Roman"/>
          <w:sz w:val="16"/>
          <w:szCs w:val="16"/>
          <w:rtl w:val="0"/>
          <w:lang w:val="en-US"/>
        </w:rPr>
        <w:t xml:space="preserve">, </w:t>
      </w:r>
      <w:r>
        <w:rPr>
          <w:rFonts w:ascii="Times New Roman" w:hAnsi="Times New Roman"/>
          <w:sz w:val="16"/>
          <w:szCs w:val="16"/>
          <w:rtl w:val="0"/>
          <w:lang w:val="en-US"/>
        </w:rPr>
        <w:t>Sept. 1993</w:t>
      </w:r>
      <w:r>
        <w:rPr>
          <w:rFonts w:ascii="Times New Roman" w:hAnsi="Times New Roman"/>
          <w:sz w:val="16"/>
          <w:szCs w:val="16"/>
          <w:rtl w:val="0"/>
          <w:lang w:val="en-US"/>
        </w:rPr>
        <w:t>.</w:t>
      </w:r>
    </w:p>
    <w:p>
      <w:pPr>
        <w:pStyle w:val="Body"/>
        <w:numPr>
          <w:ilvl w:val="0"/>
          <w:numId w:val="3"/>
        </w:numPr>
        <w:bidi w:val="0"/>
        <w:spacing w:after="0" w:line="276" w:lineRule="auto"/>
        <w:ind w:right="0"/>
        <w:jc w:val="both"/>
        <w:rPr>
          <w:rFonts w:ascii="Times New Roman" w:hAnsi="Times New Roman"/>
          <w:sz w:val="16"/>
          <w:szCs w:val="16"/>
          <w:rtl w:val="0"/>
          <w:lang w:val="en-US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>B</w:t>
      </w:r>
      <w:r>
        <w:rPr>
          <w:rFonts w:ascii="Times New Roman" w:hAnsi="Times New Roman"/>
          <w:sz w:val="16"/>
          <w:szCs w:val="16"/>
          <w:rtl w:val="0"/>
          <w:lang w:val="en-US"/>
        </w:rPr>
        <w:t>rian F. Robinson</w:t>
      </w:r>
      <w:r>
        <w:rPr>
          <w:rFonts w:ascii="Times New Roman" w:hAnsi="Times New Roman"/>
          <w:sz w:val="16"/>
          <w:szCs w:val="16"/>
          <w:rtl w:val="0"/>
          <w:lang w:val="en-US"/>
        </w:rPr>
        <w:t xml:space="preserve">, et. al., </w:t>
      </w:r>
      <w:r>
        <w:rPr>
          <w:rFonts w:ascii="Times New Roman" w:hAnsi="Times New Roman" w:hint="default"/>
          <w:sz w:val="16"/>
          <w:szCs w:val="16"/>
          <w:rtl w:val="0"/>
          <w:lang w:val="en-US"/>
        </w:rPr>
        <w:t>“</w:t>
      </w:r>
      <w:r>
        <w:rPr>
          <w:rFonts w:ascii="Times New Roman" w:hAnsi="Times New Roman"/>
          <w:sz w:val="16"/>
          <w:szCs w:val="16"/>
          <w:rtl w:val="0"/>
          <w:lang w:val="en-US"/>
        </w:rPr>
        <w:t>Con</w:t>
      </w:r>
      <w:r>
        <w:rPr>
          <w:rFonts w:ascii="Times New Roman" w:hAnsi="Times New Roman"/>
          <w:sz w:val="16"/>
          <w:szCs w:val="16"/>
          <w:rtl w:val="0"/>
          <w:lang w:val="en-US"/>
        </w:rPr>
        <w:t>trol of Heart Rate by the Autonomic Nervous System</w:t>
      </w:r>
      <w:r>
        <w:rPr>
          <w:rFonts w:ascii="Times New Roman" w:hAnsi="Times New Roman"/>
          <w:sz w:val="16"/>
          <w:szCs w:val="16"/>
          <w:rtl w:val="0"/>
          <w:lang w:val="en-US"/>
        </w:rPr>
        <w:t>: Studies in Man on the Interrelation between Baroreceptor Mechanisms and Exercise,</w:t>
      </w:r>
      <w:r>
        <w:rPr>
          <w:rFonts w:ascii="Times New Roman" w:hAnsi="Times New Roman" w:hint="default"/>
          <w:sz w:val="16"/>
          <w:szCs w:val="16"/>
          <w:rtl w:val="0"/>
          <w:lang w:val="en-US"/>
        </w:rPr>
        <w:t xml:space="preserve">” 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>Circulation Research</w:t>
      </w:r>
      <w:r>
        <w:rPr>
          <w:rFonts w:ascii="Times New Roman" w:hAnsi="Times New Roman"/>
          <w:sz w:val="16"/>
          <w:szCs w:val="16"/>
          <w:rtl w:val="0"/>
          <w:lang w:val="en-US"/>
        </w:rPr>
        <w:t>, vol. 19, pp. 400-411, Aug. 1966.</w:t>
      </w:r>
    </w:p>
    <w:p>
      <w:pPr>
        <w:pStyle w:val="Body"/>
        <w:tabs>
          <w:tab w:val="left" w:pos="360"/>
          <w:tab w:val="left" w:pos="720"/>
        </w:tabs>
        <w:bidi w:val="0"/>
        <w:spacing w:after="0" w:line="276" w:lineRule="auto"/>
        <w:ind w:left="0" w:right="0" w:firstLine="0"/>
        <w:jc w:val="both"/>
        <w:rPr>
          <w:rtl w:val="0"/>
        </w:rPr>
      </w:pPr>
    </w:p>
    <w:p>
      <w:pPr>
        <w:pStyle w:val="Body A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/>
          <w:sz w:val="16"/>
          <w:szCs w:val="16"/>
          <w:rtl w:val="0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Johnson, Ralph H., Graeme Eisenhofer, and David G. Lambie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,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color w:val="000000"/>
          <w:sz w:val="16"/>
          <w:szCs w:val="16"/>
          <w:u w:color="000000"/>
          <w:rtl w:val="0"/>
          <w:lang w:val="en-US"/>
        </w:rPr>
        <w:t>“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The effects of acute and chronic ingestion of ethanol on the autonomic nervous system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,</w:t>
      </w:r>
      <w:r>
        <w:rPr>
          <w:rFonts w:ascii="Times New Roman" w:hAnsi="Times New Roman" w:hint="default"/>
          <w:color w:val="000000"/>
          <w:sz w:val="16"/>
          <w:szCs w:val="16"/>
          <w:u w:color="000000"/>
          <w:rtl w:val="0"/>
          <w:lang w:val="en-US"/>
        </w:rPr>
        <w:t>”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>Drug and alcohol dependence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, vol. 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18, no. 4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, pp. 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319-328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, 1986.</w:t>
      </w:r>
    </w:p>
    <w:p>
      <w:pPr>
        <w:pStyle w:val="Body A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/>
          <w:sz w:val="16"/>
          <w:szCs w:val="16"/>
          <w:rtl w:val="0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Jon T. Ingjaldsson, Jon C. Laberg, and Julian F. Thayer, </w:t>
      </w:r>
      <w:r>
        <w:rPr>
          <w:rFonts w:ascii="Times New Roman" w:hAnsi="Times New Roman" w:hint="default"/>
          <w:color w:val="000000"/>
          <w:sz w:val="16"/>
          <w:szCs w:val="16"/>
          <w:u w:color="000000"/>
          <w:rtl w:val="0"/>
          <w:lang w:val="en-US"/>
        </w:rPr>
        <w:t>“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Reduced Heart Rate Variability in Chronic Alcohol Abuse: Relationship with Negative Mood, Chronic Thought Suppression, and Compulsive Drinking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,</w:t>
      </w:r>
      <w:r>
        <w:rPr>
          <w:rFonts w:ascii="Times New Roman" w:hAnsi="Times New Roman" w:hint="default"/>
          <w:color w:val="000000"/>
          <w:sz w:val="16"/>
          <w:szCs w:val="16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>Society of Biological Psychiatry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, pp. 1427-1436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16"/>
          <w:szCs w:val="16"/>
          <w:rtl w:val="0"/>
          <w:lang w:val="en-US"/>
        </w:rPr>
        <w:t>2002</w:t>
      </w:r>
      <w:r>
        <w:rPr>
          <w:rFonts w:ascii="Times New Roman" w:hAnsi="Times New Roman"/>
          <w:sz w:val="16"/>
          <w:szCs w:val="16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/>
          <w:sz w:val="16"/>
          <w:szCs w:val="16"/>
          <w:rtl w:val="0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Katsuyuki Murata, Philip J. Landrigan, and Shunichi Araki, </w:t>
      </w:r>
      <w:r>
        <w:rPr>
          <w:rFonts w:ascii="Times New Roman" w:hAnsi="Times New Roman" w:hint="default"/>
          <w:color w:val="000000"/>
          <w:sz w:val="16"/>
          <w:szCs w:val="16"/>
          <w:u w:color="000000"/>
          <w:rtl w:val="0"/>
          <w:lang w:val="en-US"/>
        </w:rPr>
        <w:t>“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Effects of age, heart rate, gender, tobacco and alcohol ingestion on R-R interval variability in human ECG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,</w:t>
      </w:r>
      <w:r>
        <w:rPr>
          <w:rFonts w:ascii="Times New Roman" w:hAnsi="Times New Roman" w:hint="default"/>
          <w:color w:val="000000"/>
          <w:sz w:val="16"/>
          <w:szCs w:val="16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>Journal of the Autonomic Nervous System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vol. 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37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,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no. 3, 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pp.199-206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16"/>
          <w:szCs w:val="16"/>
          <w:rtl w:val="0"/>
          <w:lang w:val="en-US"/>
        </w:rPr>
        <w:t>1992</w:t>
      </w:r>
      <w:r>
        <w:rPr>
          <w:rFonts w:ascii="Times New Roman" w:hAnsi="Times New Roman"/>
          <w:sz w:val="16"/>
          <w:szCs w:val="16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/>
          <w:sz w:val="16"/>
          <w:szCs w:val="16"/>
          <w:rtl w:val="0"/>
          <w:lang w:val="en-US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 xml:space="preserve">C. Wu, K. Tsang, H. Chi, and F. Hung, </w:t>
      </w:r>
      <w:r>
        <w:rPr>
          <w:rFonts w:ascii="Times New Roman" w:hAnsi="Times New Roman" w:hint="default"/>
          <w:sz w:val="16"/>
          <w:szCs w:val="16"/>
          <w:rtl w:val="0"/>
          <w:lang w:val="en-US"/>
        </w:rPr>
        <w:t>“</w:t>
      </w:r>
      <w:r>
        <w:rPr>
          <w:rFonts w:ascii="Times New Roman" w:hAnsi="Times New Roman"/>
          <w:sz w:val="16"/>
          <w:szCs w:val="16"/>
          <w:rtl w:val="0"/>
          <w:lang w:val="en-US"/>
        </w:rPr>
        <w:t>A Precise Drunk Driving Detection Using Weighted Kernel Based on Electrocardiogram,</w:t>
      </w:r>
      <w:r>
        <w:rPr>
          <w:rFonts w:ascii="Times New Roman" w:hAnsi="Times New Roman" w:hint="default"/>
          <w:sz w:val="16"/>
          <w:szCs w:val="16"/>
          <w:rtl w:val="0"/>
          <w:lang w:val="en-US"/>
        </w:rPr>
        <w:t xml:space="preserve">” 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>Sensors</w:t>
      </w:r>
      <w:r>
        <w:rPr>
          <w:rFonts w:ascii="Times New Roman" w:hAnsi="Times New Roman"/>
          <w:sz w:val="16"/>
          <w:szCs w:val="16"/>
          <w:rtl w:val="0"/>
          <w:lang w:val="en-US"/>
        </w:rPr>
        <w:t>, vol. 16, no. 5, p. 659, May 2016.</w:t>
      </w:r>
    </w:p>
    <w:p>
      <w:pPr>
        <w:pStyle w:val="Body"/>
        <w:numPr>
          <w:ilvl w:val="0"/>
          <w:numId w:val="3"/>
        </w:numPr>
        <w:bidi w:val="0"/>
        <w:spacing w:after="0" w:line="276" w:lineRule="auto"/>
        <w:ind w:right="0"/>
        <w:jc w:val="both"/>
        <w:rPr>
          <w:rFonts w:ascii="Times New Roman" w:hAnsi="Times New Roman"/>
          <w:sz w:val="16"/>
          <w:szCs w:val="16"/>
          <w:rtl w:val="0"/>
          <w:lang w:val="en-US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 xml:space="preserve">Paolo Melillo,Marcello Bracale and Leandro Pecchia.(2011).Nonlinear Heart Rate Variability features for real-life stress detection. Case study: students under stress due to university examination [Online]. Available: </w:t>
      </w:r>
      <w:r>
        <w:rPr>
          <w:rFonts w:ascii="Times New Roman" w:hAnsi="Times New Roman"/>
          <w:sz w:val="16"/>
          <w:szCs w:val="16"/>
          <w:rtl w:val="0"/>
          <w:lang w:val="en-US"/>
        </w:rPr>
        <w:t>https://biomedical-engineering-online.biomedcentral.com/articles/10.1186/1475-925X-10-96</w:t>
      </w:r>
    </w:p>
    <w:p>
      <w:pPr>
        <w:pStyle w:val="Body"/>
        <w:tabs>
          <w:tab w:val="left" w:pos="360"/>
          <w:tab w:val="left" w:pos="720"/>
        </w:tabs>
        <w:bidi w:val="0"/>
        <w:spacing w:after="0" w:line="276" w:lineRule="auto"/>
        <w:ind w:left="0" w:right="0" w:firstLine="0"/>
        <w:jc w:val="both"/>
        <w:rPr>
          <w:rtl w:val="0"/>
        </w:rPr>
      </w:pPr>
    </w:p>
    <w:p>
      <w:pPr>
        <w:pStyle w:val="Body"/>
        <w:numPr>
          <w:ilvl w:val="0"/>
          <w:numId w:val="3"/>
        </w:numPr>
        <w:bidi w:val="0"/>
        <w:spacing w:after="0" w:line="276" w:lineRule="auto"/>
        <w:ind w:right="0"/>
        <w:jc w:val="both"/>
        <w:rPr>
          <w:rFonts w:ascii="Times New Roman" w:hAnsi="Times New Roman"/>
          <w:sz w:val="16"/>
          <w:szCs w:val="16"/>
          <w:rtl w:val="0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K. Tajane, R. Pitale, L. Phadke, A. Joshi and J. Umale, "To study non linear features in circadian heart rate variability amongst healthy subjects," </w:t>
      </w:r>
      <w:r>
        <w:rPr>
          <w:rFonts w:ascii="Times New Roman" w:hAnsi="Times New Roman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>2014 International Conference on Advances in Computing, Communications and Informatics (ICACCI)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it-IT"/>
        </w:rPr>
        <w:t>, New Delhi, 2014, pp. 1921-1927.</w:t>
      </w:r>
    </w:p>
    <w:p>
      <w:pPr>
        <w:pStyle w:val="Body"/>
        <w:tabs>
          <w:tab w:val="left" w:pos="360"/>
          <w:tab w:val="left" w:pos="720"/>
        </w:tabs>
        <w:bidi w:val="0"/>
        <w:spacing w:after="0" w:line="276" w:lineRule="auto"/>
        <w:ind w:left="0" w:right="0" w:firstLine="0"/>
        <w:jc w:val="both"/>
        <w:rPr>
          <w:rtl w:val="0"/>
        </w:rPr>
      </w:pPr>
    </w:p>
    <w:p>
      <w:pPr>
        <w:pStyle w:val="Body"/>
        <w:numPr>
          <w:ilvl w:val="0"/>
          <w:numId w:val="3"/>
        </w:numPr>
        <w:bidi w:val="0"/>
        <w:spacing w:after="0" w:line="276" w:lineRule="auto"/>
        <w:ind w:right="0"/>
        <w:jc w:val="both"/>
        <w:rPr>
          <w:rFonts w:ascii="Times New Roman" w:hAnsi="Times New Roman"/>
          <w:sz w:val="16"/>
          <w:szCs w:val="16"/>
          <w:rtl w:val="0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A. Sivanantham and S. Shenbaga Devi, "Cardiac arrhythmia detection using linear and non-linear features of HRV signal," </w:t>
      </w:r>
      <w:r>
        <w:rPr>
          <w:rFonts w:ascii="Times New Roman" w:hAnsi="Times New Roman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>2014 IEEE International Conference on Advanced Communications, Control and Computing Technologies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pt-PT"/>
        </w:rPr>
        <w:t>, Ramanathapuram, 2014, pp. 795-799.</w:t>
      </w:r>
    </w:p>
    <w:p>
      <w:pPr>
        <w:pStyle w:val="Body"/>
        <w:tabs>
          <w:tab w:val="left" w:pos="360"/>
          <w:tab w:val="left" w:pos="720"/>
        </w:tabs>
        <w:bidi w:val="0"/>
        <w:spacing w:after="0" w:line="276" w:lineRule="auto"/>
        <w:ind w:left="0" w:right="0" w:firstLine="0"/>
        <w:jc w:val="both"/>
        <w:rPr>
          <w:rtl w:val="0"/>
        </w:rPr>
      </w:pPr>
    </w:p>
    <w:p>
      <w:pPr>
        <w:pStyle w:val="Body"/>
        <w:numPr>
          <w:ilvl w:val="0"/>
          <w:numId w:val="3"/>
        </w:numPr>
        <w:bidi w:val="0"/>
        <w:spacing w:after="0" w:line="276" w:lineRule="auto"/>
        <w:ind w:right="0"/>
        <w:jc w:val="both"/>
        <w:rPr>
          <w:rFonts w:ascii="Times New Roman" w:hAnsi="Times New Roman"/>
          <w:sz w:val="16"/>
          <w:szCs w:val="16"/>
          <w:rtl w:val="0"/>
        </w:rPr>
      </w:pPr>
      <w:r>
        <w:rPr>
          <w:rFonts w:ascii="Times New Roman" w:hAnsi="Times New Roman"/>
          <w:color w:val="000000"/>
          <w:sz w:val="16"/>
          <w:szCs w:val="16"/>
          <w:u w:color="000000"/>
          <w:rtl w:val="0"/>
        </w:rPr>
        <w:t>Branislav Vuksanovic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</w:rPr>
        <w:t>Mustafa Alhamdi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color w:val="000000"/>
          <w:sz w:val="16"/>
          <w:szCs w:val="16"/>
          <w:u w:color="000000"/>
          <w:rtl w:val="0"/>
          <w:lang w:val="en-US"/>
        </w:rPr>
        <w:t>“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Analysis of Human Electrocardiogram for Biometric Recognition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Using Analytic and AR Modeling Extracted Parameters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,</w:t>
      </w:r>
      <w:r>
        <w:rPr>
          <w:rFonts w:ascii="Times New Roman" w:hAnsi="Times New Roman" w:hint="default"/>
          <w:color w:val="000000"/>
          <w:sz w:val="16"/>
          <w:szCs w:val="16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>International Journal of Biometrics and Bioinformatics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, vol. 9, Issue 3, pp. 25-42, 2015.</w:t>
      </w:r>
    </w:p>
    <w:p>
      <w:pPr>
        <w:pStyle w:val="Body"/>
        <w:tabs>
          <w:tab w:val="left" w:pos="360"/>
          <w:tab w:val="left" w:pos="720"/>
        </w:tabs>
        <w:bidi w:val="0"/>
        <w:spacing w:after="0" w:line="276" w:lineRule="auto"/>
        <w:ind w:left="0" w:right="0" w:firstLine="0"/>
        <w:jc w:val="both"/>
        <w:rPr>
          <w:rtl w:val="0"/>
        </w:rPr>
      </w:pPr>
    </w:p>
    <w:p>
      <w:pPr>
        <w:pStyle w:val="Body"/>
        <w:numPr>
          <w:ilvl w:val="0"/>
          <w:numId w:val="3"/>
        </w:numPr>
        <w:bidi w:val="0"/>
        <w:spacing w:after="0" w:line="276" w:lineRule="auto"/>
        <w:ind w:right="0"/>
        <w:jc w:val="both"/>
        <w:rPr>
          <w:rFonts w:ascii="Times New Roman" w:hAnsi="Times New Roman"/>
          <w:sz w:val="16"/>
          <w:szCs w:val="16"/>
          <w:rtl w:val="0"/>
        </w:rPr>
      </w:pPr>
      <w:r>
        <w:rPr>
          <w:rFonts w:ascii="Times New Roman" w:hAnsi="Times New Roman"/>
          <w:sz w:val="16"/>
          <w:szCs w:val="16"/>
          <w:rtl w:val="0"/>
        </w:rPr>
        <w:t>Anderson, Charles W., and Zlatko Sijercic</w:t>
      </w:r>
      <w:r>
        <w:rPr>
          <w:rFonts w:ascii="Times New Roman" w:hAnsi="Times New Roman"/>
          <w:sz w:val="16"/>
          <w:szCs w:val="16"/>
          <w:rtl w:val="0"/>
          <w:lang w:val="en-US"/>
        </w:rPr>
        <w:t>,</w:t>
      </w:r>
      <w:r>
        <w:rPr>
          <w:rFonts w:ascii="Times New Roman" w:hAnsi="Times New Roman"/>
          <w:sz w:val="16"/>
          <w:szCs w:val="16"/>
          <w:rtl w:val="0"/>
          <w:lang w:val="en-US"/>
        </w:rPr>
        <w:t xml:space="preserve"> "Classification of EEG signals from four subjects during five mental tasks." </w:t>
      </w:r>
      <w:r>
        <w:rPr>
          <w:rFonts w:ascii="Times New Roman" w:hAnsi="Times New Roman"/>
          <w:sz w:val="16"/>
          <w:szCs w:val="16"/>
          <w:rtl w:val="0"/>
          <w:lang w:val="en-US"/>
        </w:rPr>
        <w:t>i</w:t>
      </w:r>
      <w:r>
        <w:rPr>
          <w:rFonts w:ascii="Times New Roman" w:hAnsi="Times New Roman"/>
          <w:sz w:val="16"/>
          <w:szCs w:val="16"/>
          <w:rtl w:val="0"/>
        </w:rPr>
        <w:t xml:space="preserve">n 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>Solving engineering problems with neural networks: proceedings of the conference on engineering applications in neural networks (EANN</w:t>
      </w:r>
      <w:r>
        <w:rPr>
          <w:rFonts w:ascii="Times New Roman" w:hAnsi="Times New Roman" w:hint="default"/>
          <w:i w:val="1"/>
          <w:iCs w:val="1"/>
          <w:sz w:val="16"/>
          <w:szCs w:val="16"/>
          <w:rtl w:val="0"/>
        </w:rPr>
        <w:t>’</w:t>
      </w:r>
      <w:r>
        <w:rPr>
          <w:rFonts w:ascii="Times New Roman" w:hAnsi="Times New Roman"/>
          <w:i w:val="1"/>
          <w:iCs w:val="1"/>
          <w:sz w:val="16"/>
          <w:szCs w:val="16"/>
          <w:rtl w:val="0"/>
        </w:rPr>
        <w:t>96)</w:t>
      </w:r>
      <w:r>
        <w:rPr>
          <w:rFonts w:ascii="Times New Roman" w:hAnsi="Times New Roman"/>
          <w:sz w:val="16"/>
          <w:szCs w:val="16"/>
          <w:rtl w:val="0"/>
        </w:rPr>
        <w:t>, pp. 407-414. Turkey, 1996.</w:t>
      </w:r>
    </w:p>
    <w:p>
      <w:pPr>
        <w:pStyle w:val="Body"/>
        <w:tabs>
          <w:tab w:val="left" w:pos="360"/>
          <w:tab w:val="left" w:pos="720"/>
        </w:tabs>
        <w:bidi w:val="0"/>
        <w:spacing w:after="0" w:line="276" w:lineRule="auto"/>
        <w:ind w:left="0" w:right="0" w:firstLine="0"/>
        <w:jc w:val="both"/>
        <w:rPr>
          <w:rtl w:val="0"/>
        </w:rPr>
      </w:pPr>
    </w:p>
    <w:p>
      <w:pPr>
        <w:pStyle w:val="Body"/>
        <w:numPr>
          <w:ilvl w:val="0"/>
          <w:numId w:val="3"/>
        </w:numPr>
        <w:bidi w:val="0"/>
        <w:spacing w:after="0" w:line="276" w:lineRule="auto"/>
        <w:ind w:right="0"/>
        <w:jc w:val="both"/>
        <w:rPr>
          <w:rFonts w:ascii="Times New Roman" w:hAnsi="Times New Roman"/>
          <w:sz w:val="16"/>
          <w:szCs w:val="16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>Heart Rate Variability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>Analysis System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 xml:space="preserve">: Clinical Information, </w:t>
      </w:r>
      <w:r>
        <w:rPr>
          <w:rFonts w:ascii="Times New Roman" w:hAnsi="Times New Roman"/>
          <w:sz w:val="16"/>
          <w:szCs w:val="16"/>
          <w:rtl w:val="0"/>
          <w:lang w:val="en-US"/>
        </w:rPr>
        <w:t>ver. 3.0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 xml:space="preserve">, </w:t>
      </w:r>
      <w:r>
        <w:rPr>
          <w:rFonts w:ascii="Times New Roman" w:hAnsi="Times New Roman"/>
          <w:sz w:val="16"/>
          <w:szCs w:val="16"/>
          <w:rtl w:val="0"/>
          <w:lang w:val="en-US"/>
        </w:rPr>
        <w:t xml:space="preserve">[Online] Available: </w:t>
      </w:r>
      <w:r>
        <w:rPr>
          <w:rFonts w:ascii="Times New Roman" w:hAnsi="Times New Roman"/>
          <w:sz w:val="16"/>
          <w:szCs w:val="16"/>
          <w:rtl w:val="0"/>
          <w:lang w:val="en-US"/>
        </w:rPr>
        <w:t>http://medi-core.com/download/HRV_clinical_manual_ver3.0.pdf</w:t>
      </w:r>
      <w:r>
        <w:rPr>
          <w:rFonts w:ascii="Times New Roman" w:hAnsi="Times New Roman"/>
          <w:sz w:val="16"/>
          <w:szCs w:val="16"/>
          <w:rtl w:val="0"/>
          <w:lang w:val="en-US"/>
        </w:rPr>
        <w:t xml:space="preserve">, </w:t>
      </w:r>
      <w:r>
        <w:rPr>
          <w:rFonts w:ascii="Times New Roman" w:hAnsi="Times New Roman"/>
          <w:sz w:val="16"/>
          <w:szCs w:val="16"/>
          <w:rtl w:val="0"/>
          <w:lang w:val="en-US"/>
        </w:rPr>
        <w:t>Date Accessed: 28-May-2017.</w:t>
      </w:r>
      <w:r>
        <w:rPr>
          <w:rFonts w:ascii="Times New Roman" w:hAnsi="Times New Roman"/>
          <w:sz w:val="16"/>
          <w:szCs w:val="16"/>
          <w:rtl w:val="0"/>
          <w:lang w:val="en-US"/>
        </w:rPr>
        <w:t xml:space="preserve"> </w:t>
      </w:r>
    </w:p>
    <w:p>
      <w:pPr>
        <w:pStyle w:val="Body"/>
        <w:tabs>
          <w:tab w:val="left" w:pos="360"/>
          <w:tab w:val="left" w:pos="720"/>
        </w:tabs>
        <w:bidi w:val="0"/>
        <w:spacing w:after="0" w:line="276" w:lineRule="auto"/>
        <w:ind w:left="0" w:right="0" w:firstLine="0"/>
        <w:jc w:val="both"/>
        <w:rPr>
          <w:rtl w:val="0"/>
        </w:rPr>
      </w:pPr>
    </w:p>
    <w:p>
      <w:pPr>
        <w:pStyle w:val="Body"/>
        <w:numPr>
          <w:ilvl w:val="0"/>
          <w:numId w:val="3"/>
        </w:numPr>
        <w:bidi w:val="0"/>
        <w:spacing w:after="0" w:line="276" w:lineRule="auto"/>
        <w:ind w:right="0"/>
        <w:jc w:val="both"/>
        <w:rPr>
          <w:rFonts w:ascii="Times New Roman" w:hAnsi="Times New Roman"/>
          <w:sz w:val="16"/>
          <w:szCs w:val="16"/>
          <w:rtl w:val="0"/>
          <w:lang w:val="it-IT"/>
        </w:rPr>
      </w:pPr>
      <w:r>
        <w:rPr>
          <w:rFonts w:ascii="Times New Roman" w:hAnsi="Times New Roman"/>
          <w:sz w:val="16"/>
          <w:szCs w:val="16"/>
          <w:rtl w:val="0"/>
          <w:lang w:val="it-IT"/>
        </w:rPr>
        <w:t>Michel Misiti</w:t>
      </w:r>
      <w:r>
        <w:rPr>
          <w:rFonts w:ascii="Times New Roman" w:hAnsi="Times New Roman"/>
          <w:sz w:val="16"/>
          <w:szCs w:val="16"/>
          <w:rtl w:val="0"/>
          <w:lang w:val="en-US"/>
        </w:rPr>
        <w:t xml:space="preserve">, et. al., 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>Wavelet Toolbox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 xml:space="preserve">: 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>For Use with MATLAB</w:t>
      </w:r>
      <w:r>
        <w:rPr>
          <w:rFonts w:ascii="Times New Roman" w:hAnsi="Times New Roman" w:hint="default"/>
          <w:i w:val="1"/>
          <w:iCs w:val="1"/>
          <w:sz w:val="16"/>
          <w:szCs w:val="16"/>
          <w:vertAlign w:val="superscript"/>
          <w:rtl w:val="0"/>
        </w:rPr>
        <w:t>®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 xml:space="preserve">, </w:t>
      </w:r>
      <w:r>
        <w:rPr>
          <w:rFonts w:ascii="Times New Roman" w:hAnsi="Times New Roman"/>
          <w:sz w:val="16"/>
          <w:szCs w:val="16"/>
          <w:rtl w:val="0"/>
          <w:lang w:val="en-US"/>
        </w:rPr>
        <w:t>ver. 1, March 1996.</w:t>
      </w:r>
    </w:p>
    <w:p>
      <w:pPr>
        <w:pStyle w:val="Body"/>
        <w:tabs>
          <w:tab w:val="left" w:pos="360"/>
          <w:tab w:val="left" w:pos="720"/>
        </w:tabs>
        <w:bidi w:val="0"/>
        <w:spacing w:after="0" w:line="276" w:lineRule="auto"/>
        <w:ind w:left="0" w:right="0" w:firstLine="0"/>
        <w:jc w:val="both"/>
        <w:rPr>
          <w:rtl w:val="0"/>
        </w:rPr>
      </w:pPr>
    </w:p>
    <w:p>
      <w:pPr>
        <w:pStyle w:val="Body"/>
        <w:numPr>
          <w:ilvl w:val="0"/>
          <w:numId w:val="3"/>
        </w:numPr>
        <w:bidi w:val="0"/>
        <w:spacing w:after="0" w:line="276" w:lineRule="auto"/>
        <w:ind w:right="0"/>
        <w:jc w:val="both"/>
        <w:rPr>
          <w:rFonts w:ascii="Times New Roman" w:hAnsi="Times New Roman"/>
          <w:sz w:val="16"/>
          <w:szCs w:val="16"/>
          <w:rtl w:val="0"/>
          <w:lang w:val="it-IT"/>
        </w:rPr>
      </w:pPr>
      <w:r>
        <w:rPr>
          <w:rFonts w:ascii="Times New Roman" w:hAnsi="Times New Roman"/>
          <w:sz w:val="16"/>
          <w:szCs w:val="16"/>
          <w:rtl w:val="0"/>
          <w:lang w:val="it-IT"/>
        </w:rPr>
        <w:t>Iffat Ara</w:t>
      </w:r>
      <w:r>
        <w:rPr>
          <w:rFonts w:ascii="Times New Roman" w:hAnsi="Times New Roman"/>
          <w:sz w:val="16"/>
          <w:szCs w:val="16"/>
          <w:rtl w:val="0"/>
          <w:lang w:val="en-US"/>
        </w:rPr>
        <w:t xml:space="preserve">, </w:t>
      </w:r>
      <w:r>
        <w:rPr>
          <w:rFonts w:ascii="Times New Roman" w:hAnsi="Times New Roman"/>
          <w:sz w:val="16"/>
          <w:szCs w:val="16"/>
          <w:rtl w:val="0"/>
        </w:rPr>
        <w:t>Md. Najmul Hossain</w:t>
      </w:r>
      <w:r>
        <w:rPr>
          <w:rFonts w:ascii="Times New Roman" w:hAnsi="Times New Roman"/>
          <w:sz w:val="16"/>
          <w:szCs w:val="16"/>
          <w:rtl w:val="0"/>
          <w:lang w:val="en-US"/>
        </w:rPr>
        <w:t xml:space="preserve">, </w:t>
      </w:r>
      <w:r>
        <w:rPr>
          <w:rFonts w:ascii="Times New Roman" w:hAnsi="Times New Roman"/>
          <w:sz w:val="16"/>
          <w:szCs w:val="16"/>
          <w:rtl w:val="0"/>
          <w:lang w:val="en-US"/>
        </w:rPr>
        <w:t>S. M. Yahea Mahbub</w:t>
      </w:r>
      <w:r>
        <w:rPr>
          <w:rFonts w:ascii="Times New Roman" w:hAnsi="Times New Roman"/>
          <w:sz w:val="16"/>
          <w:szCs w:val="16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16"/>
          <w:szCs w:val="16"/>
          <w:rtl w:val="0"/>
          <w:lang w:val="en-US"/>
        </w:rPr>
        <w:t>“</w:t>
      </w:r>
      <w:r>
        <w:rPr>
          <w:rFonts w:ascii="Times New Roman" w:hAnsi="Times New Roman"/>
          <w:sz w:val="16"/>
          <w:szCs w:val="16"/>
          <w:rtl w:val="0"/>
          <w:lang w:val="en-US"/>
        </w:rPr>
        <w:t>Baseline Drift Removal and De-Noising of the ECG</w:t>
      </w:r>
      <w:r>
        <w:rPr>
          <w:rFonts w:ascii="Times New Roman" w:hAnsi="Times New Roman"/>
          <w:sz w:val="16"/>
          <w:szCs w:val="16"/>
          <w:rtl w:val="0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rtl w:val="0"/>
          <w:lang w:val="en-US"/>
        </w:rPr>
        <w:t>Signal using Wavelet Transform</w:t>
      </w:r>
      <w:r>
        <w:rPr>
          <w:rFonts w:ascii="Times New Roman" w:hAnsi="Times New Roman"/>
          <w:sz w:val="16"/>
          <w:szCs w:val="16"/>
          <w:rtl w:val="0"/>
          <w:lang w:val="en-US"/>
        </w:rPr>
        <w:t>,</w:t>
      </w:r>
      <w:r>
        <w:rPr>
          <w:rFonts w:ascii="Times New Roman" w:hAnsi="Times New Roman" w:hint="default"/>
          <w:sz w:val="16"/>
          <w:szCs w:val="16"/>
          <w:rtl w:val="0"/>
          <w:lang w:val="en-US"/>
        </w:rPr>
        <w:t xml:space="preserve">” 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>International Journal of Computer Applications</w:t>
      </w:r>
      <w:r>
        <w:rPr>
          <w:rFonts w:ascii="Times New Roman" w:hAnsi="Times New Roman"/>
          <w:sz w:val="16"/>
          <w:szCs w:val="16"/>
          <w:rtl w:val="0"/>
          <w:lang w:val="en-US"/>
        </w:rPr>
        <w:t>, vol. 95, no. 16, pp.15-17, June 2014.</w:t>
      </w:r>
    </w:p>
    <w:p>
      <w:pPr>
        <w:pStyle w:val="Body"/>
        <w:tabs>
          <w:tab w:val="left" w:pos="360"/>
          <w:tab w:val="left" w:pos="720"/>
        </w:tabs>
        <w:bidi w:val="0"/>
        <w:spacing w:after="0" w:line="276" w:lineRule="auto"/>
        <w:ind w:left="0" w:right="0" w:firstLine="0"/>
        <w:jc w:val="both"/>
        <w:rPr>
          <w:rtl w:val="0"/>
        </w:rPr>
      </w:pPr>
    </w:p>
    <w:p>
      <w:pPr>
        <w:pStyle w:val="Body A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/>
          <w:sz w:val="16"/>
          <w:szCs w:val="16"/>
          <w:rtl w:val="0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Mika P. Tarvainen and Juha-Pekka Niskanen, </w:t>
      </w:r>
      <w:r>
        <w:rPr>
          <w:rFonts w:ascii="Times New Roman" w:hAnsi="Times New Roman" w:hint="default"/>
          <w:color w:val="000000"/>
          <w:sz w:val="16"/>
          <w:szCs w:val="16"/>
          <w:u w:color="000000"/>
          <w:rtl w:val="0"/>
          <w:lang w:val="en-US"/>
        </w:rPr>
        <w:t>“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Kubios HRV 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(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ver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.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3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.0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.1) 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USER</w:t>
      </w:r>
      <w:r>
        <w:rPr>
          <w:rFonts w:ascii="Times New Roman" w:hAnsi="Times New Roman" w:hint="default"/>
          <w:color w:val="000000"/>
          <w:sz w:val="16"/>
          <w:szCs w:val="16"/>
          <w:u w:color="000000"/>
          <w:rtl w:val="0"/>
          <w:lang w:val="en-US"/>
        </w:rPr>
        <w:t>’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S GUIDE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,</w:t>
      </w:r>
      <w:r>
        <w:rPr>
          <w:rFonts w:ascii="Times New Roman" w:hAnsi="Times New Roman" w:hint="default"/>
          <w:color w:val="000000"/>
          <w:sz w:val="16"/>
          <w:szCs w:val="16"/>
          <w:u w:color="000000"/>
          <w:rtl w:val="0"/>
          <w:lang w:val="en-US"/>
        </w:rPr>
        <w:t>”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>Biosignal Analysis and Medical Imaging Group, Department of Physics, University of Kuopio, Finland</w:t>
      </w:r>
      <w:r>
        <w:rPr>
          <w:rFonts w:ascii="Times New Roman" w:hAnsi="Times New Roman"/>
          <w:color w:val="000000"/>
          <w:sz w:val="16"/>
          <w:szCs w:val="16"/>
          <w:u w:color="000000"/>
          <w:rtl w:val="0"/>
          <w:lang w:val="en-US"/>
        </w:rPr>
        <w:t xml:space="preserve">, Available: </w:t>
      </w:r>
      <w:r>
        <w:rPr>
          <w:rFonts w:ascii="Times New Roman" w:hAnsi="Times New Roman"/>
          <w:sz w:val="16"/>
          <w:szCs w:val="16"/>
          <w:rtl w:val="0"/>
          <w:lang w:val="en-US"/>
        </w:rPr>
        <w:t>http://www.kubios.com/downloads/Kubios_HRV_Users_Guide.pdf</w:t>
      </w:r>
    </w:p>
    <w:p>
      <w:pPr>
        <w:pStyle w:val="Body"/>
        <w:numPr>
          <w:ilvl w:val="0"/>
          <w:numId w:val="3"/>
        </w:numPr>
        <w:bidi w:val="0"/>
        <w:spacing w:after="0" w:line="276" w:lineRule="auto"/>
        <w:ind w:right="0"/>
        <w:jc w:val="both"/>
        <w:rPr>
          <w:rFonts w:ascii="Times New Roman" w:hAnsi="Times New Roman"/>
          <w:sz w:val="16"/>
          <w:szCs w:val="16"/>
          <w:rtl w:val="0"/>
          <w:lang w:val="en-US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>U</w:t>
      </w:r>
      <w:r>
        <w:rPr>
          <w:rFonts w:ascii="Times New Roman" w:hAnsi="Times New Roman"/>
          <w:sz w:val="16"/>
          <w:szCs w:val="16"/>
          <w:rtl w:val="0"/>
        </w:rPr>
        <w:t>. Rajendra Acharya</w:t>
      </w:r>
      <w:r>
        <w:rPr>
          <w:rFonts w:ascii="Times New Roman" w:hAnsi="Times New Roman"/>
          <w:sz w:val="16"/>
          <w:szCs w:val="16"/>
          <w:rtl w:val="0"/>
          <w:lang w:val="en-US"/>
        </w:rPr>
        <w:t xml:space="preserve">, et. al., </w:t>
      </w:r>
      <w:r>
        <w:rPr>
          <w:rFonts w:ascii="Times New Roman" w:hAnsi="Times New Roman" w:hint="default"/>
          <w:sz w:val="16"/>
          <w:szCs w:val="16"/>
          <w:rtl w:val="0"/>
          <w:lang w:val="en-US"/>
        </w:rPr>
        <w:t>“</w:t>
      </w:r>
      <w:r>
        <w:rPr>
          <w:rFonts w:ascii="Times New Roman" w:hAnsi="Times New Roman"/>
          <w:sz w:val="16"/>
          <w:szCs w:val="16"/>
          <w:rtl w:val="0"/>
          <w:lang w:val="en-US"/>
        </w:rPr>
        <w:t>Heart rate variability: a review</w:t>
      </w:r>
      <w:r>
        <w:rPr>
          <w:rFonts w:ascii="Times New Roman" w:hAnsi="Times New Roman"/>
          <w:sz w:val="16"/>
          <w:szCs w:val="16"/>
          <w:rtl w:val="0"/>
          <w:lang w:val="en-US"/>
        </w:rPr>
        <w:t>,</w:t>
      </w:r>
      <w:r>
        <w:rPr>
          <w:rFonts w:ascii="Times New Roman" w:hAnsi="Times New Roman" w:hint="default"/>
          <w:sz w:val="16"/>
          <w:szCs w:val="16"/>
          <w:rtl w:val="0"/>
          <w:lang w:val="en-US"/>
        </w:rPr>
        <w:t xml:space="preserve">” 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>Medical &amp; Biological Engineering &amp; Computing</w:t>
      </w:r>
      <w:r>
        <w:rPr>
          <w:rFonts w:ascii="Times New Roman" w:hAnsi="Times New Roman"/>
          <w:sz w:val="16"/>
          <w:szCs w:val="16"/>
          <w:rtl w:val="0"/>
          <w:lang w:val="en-US"/>
        </w:rPr>
        <w:t xml:space="preserve">, vol. 44, no. 12, pp. </w:t>
      </w:r>
      <w:r>
        <w:rPr>
          <w:rFonts w:ascii="Times New Roman" w:hAnsi="Times New Roman"/>
          <w:sz w:val="16"/>
          <w:szCs w:val="16"/>
          <w:rtl w:val="0"/>
        </w:rPr>
        <w:t>1031</w:t>
      </w:r>
      <w:r>
        <w:rPr>
          <w:rFonts w:ascii="Times New Roman" w:hAnsi="Times New Roman" w:hint="default"/>
          <w:sz w:val="16"/>
          <w:szCs w:val="16"/>
          <w:rtl w:val="0"/>
        </w:rPr>
        <w:t>–</w:t>
      </w:r>
      <w:r>
        <w:rPr>
          <w:rFonts w:ascii="Times New Roman" w:hAnsi="Times New Roman"/>
          <w:sz w:val="16"/>
          <w:szCs w:val="16"/>
          <w:rtl w:val="0"/>
        </w:rPr>
        <w:t>1051</w:t>
      </w:r>
      <w:r>
        <w:rPr>
          <w:rFonts w:ascii="Times New Roman" w:hAnsi="Times New Roman"/>
          <w:sz w:val="16"/>
          <w:szCs w:val="16"/>
          <w:rtl w:val="0"/>
          <w:lang w:val="en-US"/>
        </w:rPr>
        <w:t>, Dec. 2006.</w:t>
      </w:r>
    </w:p>
    <w:p>
      <w:pPr>
        <w:pStyle w:val="Body"/>
        <w:tabs>
          <w:tab w:val="left" w:pos="360"/>
          <w:tab w:val="left" w:pos="720"/>
        </w:tabs>
        <w:bidi w:val="0"/>
        <w:spacing w:after="0" w:line="276" w:lineRule="auto"/>
        <w:ind w:left="0" w:right="0" w:firstLine="0"/>
        <w:jc w:val="both"/>
        <w:rPr>
          <w:rtl w:val="0"/>
        </w:rPr>
      </w:pPr>
    </w:p>
    <w:p>
      <w:pPr>
        <w:pStyle w:val="Body"/>
        <w:numPr>
          <w:ilvl w:val="0"/>
          <w:numId w:val="3"/>
        </w:numPr>
        <w:bidi w:val="0"/>
        <w:spacing w:after="0" w:line="276" w:lineRule="auto"/>
        <w:ind w:right="0"/>
        <w:jc w:val="both"/>
        <w:rPr>
          <w:rFonts w:ascii="Times New Roman" w:hAnsi="Times New Roman"/>
          <w:sz w:val="16"/>
          <w:szCs w:val="16"/>
          <w:rtl w:val="0"/>
          <w:lang w:val="sv-SE"/>
        </w:rPr>
      </w:pPr>
      <w:r>
        <w:rPr>
          <w:rFonts w:ascii="Times New Roman" w:hAnsi="Times New Roman"/>
          <w:sz w:val="16"/>
          <w:szCs w:val="16"/>
          <w:rtl w:val="0"/>
          <w:lang w:val="sv-SE"/>
        </w:rPr>
        <w:t>Lennart Ljung</w:t>
      </w:r>
      <w:r>
        <w:rPr>
          <w:rFonts w:ascii="Times New Roman" w:hAnsi="Times New Roman"/>
          <w:sz w:val="16"/>
          <w:szCs w:val="16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>System Identification Toolbox</w:t>
      </w:r>
      <w:r>
        <w:rPr>
          <w:rFonts w:ascii="Times New Roman" w:hAnsi="Times New Roman"/>
          <w:i w:val="1"/>
          <w:iCs w:val="1"/>
          <w:sz w:val="16"/>
          <w:szCs w:val="16"/>
          <w:vertAlign w:val="superscript"/>
          <w:rtl w:val="0"/>
        </w:rPr>
        <w:t>TM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 xml:space="preserve">: 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>User's Guide</w:t>
      </w:r>
      <w:r>
        <w:rPr>
          <w:rFonts w:ascii="Times New Roman" w:hAnsi="Times New Roman"/>
          <w:sz w:val="16"/>
          <w:szCs w:val="16"/>
          <w:rtl w:val="0"/>
          <w:lang w:val="en-US"/>
        </w:rPr>
        <w:t>, ver. 9.1, Oct. 2014.</w:t>
      </w:r>
    </w:p>
    <w:p>
      <w:pPr>
        <w:pStyle w:val="Body"/>
        <w:tabs>
          <w:tab w:val="left" w:pos="360"/>
          <w:tab w:val="left" w:pos="720"/>
        </w:tabs>
        <w:bidi w:val="0"/>
        <w:spacing w:after="0" w:line="276" w:lineRule="auto"/>
        <w:ind w:left="0" w:right="0" w:firstLine="0"/>
        <w:jc w:val="both"/>
        <w:rPr>
          <w:rtl w:val="0"/>
        </w:rPr>
      </w:pPr>
    </w:p>
    <w:p>
      <w:pPr>
        <w:pStyle w:val="Body"/>
        <w:numPr>
          <w:ilvl w:val="0"/>
          <w:numId w:val="2"/>
        </w:numPr>
        <w:bidi w:val="0"/>
        <w:spacing w:after="0" w:line="276" w:lineRule="auto"/>
        <w:ind w:right="0"/>
        <w:jc w:val="both"/>
        <w:rPr>
          <w:rFonts w:ascii="Times New Roman" w:hAnsi="Times New Roman"/>
          <w:sz w:val="16"/>
          <w:szCs w:val="16"/>
          <w:rtl w:val="0"/>
          <w:lang w:val="en-US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 xml:space="preserve">Andrew Ng, </w:t>
      </w:r>
      <w:r>
        <w:rPr>
          <w:rFonts w:ascii="Times New Roman" w:hAnsi="Times New Roman" w:hint="default"/>
          <w:sz w:val="16"/>
          <w:szCs w:val="16"/>
          <w:rtl w:val="0"/>
          <w:lang w:val="en-US"/>
        </w:rPr>
        <w:t>“</w:t>
      </w:r>
      <w:r>
        <w:rPr>
          <w:rFonts w:ascii="Times New Roman" w:hAnsi="Times New Roman"/>
          <w:sz w:val="16"/>
          <w:szCs w:val="16"/>
          <w:rtl w:val="0"/>
          <w:lang w:val="fr-FR"/>
        </w:rPr>
        <w:t>Support Vector Machines</w:t>
      </w:r>
      <w:r>
        <w:rPr>
          <w:rFonts w:ascii="Times New Roman" w:hAnsi="Times New Roman" w:hint="default"/>
          <w:sz w:val="16"/>
          <w:szCs w:val="16"/>
          <w:rtl w:val="0"/>
          <w:lang w:val="en-US"/>
        </w:rPr>
        <w:t>”</w:t>
      </w:r>
      <w:r>
        <w:rPr>
          <w:rFonts w:ascii="Times New Roman" w:hAnsi="Times New Roman"/>
          <w:sz w:val="16"/>
          <w:szCs w:val="16"/>
          <w:rtl w:val="0"/>
          <w:lang w:val="en-US"/>
        </w:rPr>
        <w:t>, 2011. [Online] Available: http://cs229.stanford.edu/notes/cs229-notes3.pdf Accessed: 10-Feb-2016</w:t>
      </w:r>
    </w:p>
    <w:p>
      <w:pPr>
        <w:pStyle w:val="Body"/>
        <w:spacing w:after="0" w:line="259" w:lineRule="auto"/>
        <w:jc w:val="both"/>
      </w:pPr>
    </w:p>
    <w:p>
      <w:pPr>
        <w:pStyle w:val="Body"/>
        <w:numPr>
          <w:ilvl w:val="0"/>
          <w:numId w:val="2"/>
        </w:numPr>
        <w:bidi w:val="0"/>
        <w:spacing w:after="0" w:line="276" w:lineRule="auto"/>
        <w:ind w:right="0"/>
        <w:jc w:val="both"/>
        <w:rPr>
          <w:rFonts w:ascii="Times New Roman" w:hAnsi="Times New Roman"/>
          <w:sz w:val="16"/>
          <w:szCs w:val="16"/>
          <w:rtl w:val="0"/>
          <w:lang w:val="en-US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 xml:space="preserve">Andrew Ng, </w:t>
      </w:r>
      <w:r>
        <w:rPr>
          <w:rFonts w:ascii="Times New Roman" w:hAnsi="Times New Roman" w:hint="default"/>
          <w:sz w:val="16"/>
          <w:szCs w:val="16"/>
          <w:rtl w:val="0"/>
          <w:lang w:val="en-US"/>
        </w:rPr>
        <w:t>“</w:t>
      </w:r>
      <w:r>
        <w:rPr>
          <w:rFonts w:ascii="Times New Roman" w:hAnsi="Times New Roman"/>
          <w:sz w:val="16"/>
          <w:szCs w:val="16"/>
          <w:rtl w:val="0"/>
          <w:lang w:val="en-US"/>
        </w:rPr>
        <w:t>The Simplified SMO Algorithm</w:t>
      </w:r>
      <w:r>
        <w:rPr>
          <w:rFonts w:ascii="Times New Roman" w:hAnsi="Times New Roman" w:hint="default"/>
          <w:sz w:val="16"/>
          <w:szCs w:val="16"/>
          <w:rtl w:val="0"/>
          <w:lang w:val="en-US"/>
        </w:rPr>
        <w:t>”</w:t>
      </w:r>
      <w:r>
        <w:rPr>
          <w:rFonts w:ascii="Times New Roman" w:hAnsi="Times New Roman"/>
          <w:sz w:val="16"/>
          <w:szCs w:val="16"/>
          <w:rtl w:val="0"/>
          <w:lang w:val="en-US"/>
        </w:rPr>
        <w:t>, 2012. [Online] Available: http://cs229.stanford.edu/materials/smo.pdf Accessed: 10-Feb-2016</w:t>
      </w:r>
    </w:p>
    <w:p>
      <w:pPr>
        <w:pStyle w:val="Body"/>
        <w:spacing w:after="0" w:line="276" w:lineRule="auto"/>
        <w:ind w:left="720" w:firstLine="0"/>
        <w:jc w:val="both"/>
      </w:pPr>
    </w:p>
    <w:p>
      <w:pPr>
        <w:pStyle w:val="Body"/>
        <w:numPr>
          <w:ilvl w:val="0"/>
          <w:numId w:val="3"/>
        </w:numPr>
        <w:bidi w:val="0"/>
        <w:spacing w:after="0" w:line="276" w:lineRule="auto"/>
        <w:ind w:right="0"/>
        <w:jc w:val="both"/>
        <w:rPr>
          <w:rFonts w:ascii="Times New Roman" w:hAnsi="Times New Roman"/>
          <w:sz w:val="16"/>
          <w:szCs w:val="16"/>
          <w:rtl w:val="0"/>
          <w:lang w:val="da-DK"/>
        </w:rPr>
      </w:pPr>
      <w:r>
        <w:rPr>
          <w:rFonts w:ascii="Times New Roman" w:hAnsi="Times New Roman"/>
          <w:sz w:val="16"/>
          <w:szCs w:val="16"/>
          <w:rtl w:val="0"/>
          <w:lang w:val="da-DK"/>
        </w:rPr>
        <w:t xml:space="preserve">G.-B. Huang, </w:t>
      </w:r>
      <w:r>
        <w:rPr>
          <w:rFonts w:ascii="Times New Roman" w:hAnsi="Times New Roman" w:hint="default"/>
          <w:sz w:val="16"/>
          <w:szCs w:val="16"/>
          <w:rtl w:val="0"/>
          <w:lang w:val="en-US"/>
        </w:rPr>
        <w:t>“</w:t>
      </w:r>
      <w:r>
        <w:rPr>
          <w:rFonts w:ascii="Times New Roman" w:hAnsi="Times New Roman"/>
          <w:sz w:val="16"/>
          <w:szCs w:val="16"/>
          <w:rtl w:val="0"/>
          <w:lang w:val="en-US"/>
        </w:rPr>
        <w:t>What are Extreme Learning Machines? Filling the Gap between Frank Rosenblatt's Dream and John von Neumann's Puzzle,</w:t>
      </w:r>
      <w:r>
        <w:rPr>
          <w:rFonts w:ascii="Times New Roman" w:hAnsi="Times New Roman" w:hint="default"/>
          <w:sz w:val="16"/>
          <w:szCs w:val="16"/>
          <w:rtl w:val="0"/>
          <w:lang w:val="en-US"/>
        </w:rPr>
        <w:t xml:space="preserve">” 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it-IT"/>
        </w:rPr>
        <w:t>Cognitive Computation</w:t>
      </w:r>
      <w:r>
        <w:rPr>
          <w:rFonts w:ascii="Times New Roman" w:hAnsi="Times New Roman"/>
          <w:sz w:val="16"/>
          <w:szCs w:val="16"/>
          <w:rtl w:val="0"/>
        </w:rPr>
        <w:t>, vol. 7, pp. 263-278, 2015.</w:t>
      </w:r>
    </w:p>
    <w:p>
      <w:pPr>
        <w:pStyle w:val="Body"/>
        <w:tabs>
          <w:tab w:val="left" w:pos="360"/>
          <w:tab w:val="left" w:pos="720"/>
        </w:tabs>
        <w:bidi w:val="0"/>
        <w:spacing w:after="0" w:line="276" w:lineRule="auto"/>
        <w:ind w:left="0" w:right="0" w:firstLine="0"/>
        <w:jc w:val="both"/>
        <w:rPr>
          <w:rtl w:val="0"/>
        </w:rPr>
      </w:pPr>
    </w:p>
    <w:p>
      <w:pPr>
        <w:pStyle w:val="Body"/>
        <w:numPr>
          <w:ilvl w:val="0"/>
          <w:numId w:val="3"/>
        </w:numPr>
        <w:bidi w:val="0"/>
        <w:spacing w:after="0" w:line="276" w:lineRule="auto"/>
        <w:ind w:right="0"/>
        <w:jc w:val="both"/>
        <w:rPr>
          <w:rFonts w:ascii="Times New Roman" w:hAnsi="Times New Roman"/>
          <w:sz w:val="16"/>
          <w:szCs w:val="16"/>
          <w:rtl w:val="0"/>
          <w:lang w:val="nl-NL"/>
        </w:rPr>
      </w:pPr>
      <w:r>
        <w:rPr>
          <w:rFonts w:ascii="Times New Roman" w:hAnsi="Times New Roman"/>
          <w:sz w:val="16"/>
          <w:szCs w:val="16"/>
          <w:rtl w:val="0"/>
          <w:lang w:val="nl-NL"/>
        </w:rPr>
        <w:t>Guang-Bin Huang,</w:t>
      </w:r>
      <w:r>
        <w:rPr>
          <w:rFonts w:ascii="Times New Roman" w:hAnsi="Times New Roman"/>
          <w:sz w:val="16"/>
          <w:szCs w:val="16"/>
          <w:rtl w:val="0"/>
          <w:lang w:val="en-US"/>
        </w:rPr>
        <w:t xml:space="preserve"> et. al., </w:t>
      </w:r>
      <w:r>
        <w:rPr>
          <w:rFonts w:ascii="Times New Roman" w:hAnsi="Times New Roman" w:hint="default"/>
          <w:sz w:val="16"/>
          <w:szCs w:val="16"/>
          <w:rtl w:val="0"/>
          <w:lang w:val="en-US"/>
        </w:rPr>
        <w:t>“</w:t>
      </w:r>
      <w:r>
        <w:rPr>
          <w:rFonts w:ascii="Times New Roman" w:hAnsi="Times New Roman"/>
          <w:sz w:val="16"/>
          <w:szCs w:val="16"/>
          <w:rtl w:val="0"/>
          <w:lang w:val="en-US"/>
        </w:rPr>
        <w:t>Extreme Learning Machine for Regression and</w:t>
      </w:r>
      <w:r>
        <w:rPr>
          <w:rFonts w:ascii="Times New Roman" w:hAnsi="Times New Roman"/>
          <w:sz w:val="16"/>
          <w:szCs w:val="16"/>
          <w:rtl w:val="0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rtl w:val="0"/>
          <w:lang w:val="en-US"/>
        </w:rPr>
        <w:t>Multiclass Classification</w:t>
      </w:r>
      <w:r>
        <w:rPr>
          <w:rFonts w:ascii="Times New Roman" w:hAnsi="Times New Roman"/>
          <w:sz w:val="16"/>
          <w:szCs w:val="16"/>
          <w:rtl w:val="0"/>
          <w:lang w:val="en-US"/>
        </w:rPr>
        <w:t>,</w:t>
      </w:r>
      <w:r>
        <w:rPr>
          <w:rFonts w:ascii="Times New Roman" w:hAnsi="Times New Roman" w:hint="default"/>
          <w:sz w:val="16"/>
          <w:szCs w:val="16"/>
          <w:rtl w:val="0"/>
          <w:lang w:val="en-US"/>
        </w:rPr>
        <w:t xml:space="preserve">” 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fr-FR"/>
        </w:rPr>
        <w:t>IEEE T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>ransactions</w:t>
      </w:r>
      <w:r>
        <w:rPr>
          <w:rFonts w:ascii="Times New Roman" w:hAnsi="Times New Roman"/>
          <w:i w:val="1"/>
          <w:iCs w:val="1"/>
          <w:sz w:val="16"/>
          <w:szCs w:val="16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>on</w:t>
      </w:r>
      <w:r>
        <w:rPr>
          <w:rFonts w:ascii="Times New Roman" w:hAnsi="Times New Roman"/>
          <w:i w:val="1"/>
          <w:iCs w:val="1"/>
          <w:sz w:val="16"/>
          <w:szCs w:val="16"/>
          <w:rtl w:val="0"/>
        </w:rPr>
        <w:t xml:space="preserve"> S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>ystems</w:t>
      </w:r>
      <w:r>
        <w:rPr>
          <w:rFonts w:ascii="Times New Roman" w:hAnsi="Times New Roman"/>
          <w:i w:val="1"/>
          <w:iCs w:val="1"/>
          <w:sz w:val="16"/>
          <w:szCs w:val="16"/>
          <w:rtl w:val="0"/>
        </w:rPr>
        <w:t>, M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>an</w:t>
      </w:r>
      <w:r>
        <w:rPr>
          <w:rFonts w:ascii="Times New Roman" w:hAnsi="Times New Roman"/>
          <w:i w:val="1"/>
          <w:iCs w:val="1"/>
          <w:sz w:val="16"/>
          <w:szCs w:val="16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>and</w:t>
      </w:r>
      <w:r>
        <w:rPr>
          <w:rFonts w:ascii="Times New Roman" w:hAnsi="Times New Roman"/>
          <w:i w:val="1"/>
          <w:iCs w:val="1"/>
          <w:sz w:val="16"/>
          <w:szCs w:val="16"/>
          <w:rtl w:val="0"/>
        </w:rPr>
        <w:t xml:space="preserve"> C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>ybernetics</w:t>
      </w:r>
      <w:r>
        <w:rPr>
          <w:rFonts w:ascii="Times New Roman" w:hAnsi="Times New Roman" w:hint="default"/>
          <w:i w:val="1"/>
          <w:iCs w:val="1"/>
          <w:sz w:val="16"/>
          <w:szCs w:val="16"/>
          <w:rtl w:val="0"/>
          <w:lang w:val="en-US"/>
        </w:rPr>
        <w:t>—</w:t>
      </w:r>
      <w:r>
        <w:rPr>
          <w:rFonts w:ascii="Times New Roman" w:hAnsi="Times New Roman"/>
          <w:i w:val="1"/>
          <w:iCs w:val="1"/>
          <w:sz w:val="16"/>
          <w:szCs w:val="16"/>
          <w:rtl w:val="0"/>
        </w:rPr>
        <w:t>P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>art</w:t>
      </w:r>
      <w:r>
        <w:rPr>
          <w:rFonts w:ascii="Times New Roman" w:hAnsi="Times New Roman"/>
          <w:i w:val="1"/>
          <w:iCs w:val="1"/>
          <w:sz w:val="16"/>
          <w:szCs w:val="16"/>
          <w:rtl w:val="0"/>
        </w:rPr>
        <w:t xml:space="preserve"> B: C</w:t>
      </w:r>
      <w:r>
        <w:rPr>
          <w:rFonts w:ascii="Times New Roman" w:hAnsi="Times New Roman"/>
          <w:i w:val="1"/>
          <w:iCs w:val="1"/>
          <w:sz w:val="16"/>
          <w:szCs w:val="16"/>
          <w:rtl w:val="0"/>
          <w:lang w:val="en-US"/>
        </w:rPr>
        <w:t>ybernetics</w:t>
      </w:r>
      <w:r>
        <w:rPr>
          <w:rFonts w:ascii="Times New Roman" w:hAnsi="Times New Roman"/>
          <w:sz w:val="16"/>
          <w:szCs w:val="16"/>
          <w:rtl w:val="0"/>
        </w:rPr>
        <w:t xml:space="preserve">, </w:t>
      </w:r>
      <w:r>
        <w:rPr>
          <w:rFonts w:ascii="Times New Roman" w:hAnsi="Times New Roman"/>
          <w:sz w:val="16"/>
          <w:szCs w:val="16"/>
          <w:rtl w:val="0"/>
          <w:lang w:val="en-US"/>
        </w:rPr>
        <w:t>vol</w:t>
      </w:r>
      <w:r>
        <w:rPr>
          <w:rFonts w:ascii="Times New Roman" w:hAnsi="Times New Roman"/>
          <w:sz w:val="16"/>
          <w:szCs w:val="16"/>
          <w:rtl w:val="0"/>
        </w:rPr>
        <w:t xml:space="preserve">. 42, </w:t>
      </w:r>
      <w:r>
        <w:rPr>
          <w:rFonts w:ascii="Times New Roman" w:hAnsi="Times New Roman"/>
          <w:sz w:val="16"/>
          <w:szCs w:val="16"/>
          <w:rtl w:val="0"/>
          <w:lang w:val="en-US"/>
        </w:rPr>
        <w:t>no</w:t>
      </w:r>
      <w:r>
        <w:rPr>
          <w:rFonts w:ascii="Times New Roman" w:hAnsi="Times New Roman"/>
          <w:sz w:val="16"/>
          <w:szCs w:val="16"/>
          <w:rtl w:val="0"/>
        </w:rPr>
        <w:t xml:space="preserve">. 2, </w:t>
      </w:r>
      <w:r>
        <w:rPr>
          <w:rFonts w:ascii="Times New Roman" w:hAnsi="Times New Roman"/>
          <w:sz w:val="16"/>
          <w:szCs w:val="16"/>
          <w:rtl w:val="0"/>
          <w:lang w:val="en-US"/>
        </w:rPr>
        <w:t>pp. 513-529, April</w:t>
      </w:r>
      <w:r>
        <w:rPr>
          <w:rFonts w:ascii="Times New Roman" w:hAnsi="Times New Roman"/>
          <w:sz w:val="16"/>
          <w:szCs w:val="16"/>
          <w:rtl w:val="0"/>
        </w:rPr>
        <w:t xml:space="preserve"> 2012</w:t>
      </w:r>
      <w:r>
        <w:rPr>
          <w:rFonts w:ascii="Times New Roman" w:hAnsi="Times New Roman"/>
          <w:sz w:val="16"/>
          <w:szCs w:val="16"/>
          <w:rtl w:val="0"/>
          <w:lang w:val="en-US"/>
        </w:rPr>
        <w:t>.</w:t>
      </w:r>
    </w:p>
    <w:sectPr>
      <w:headerReference w:type="default" r:id="rId4"/>
      <w:footerReference w:type="default" r:id="rId5"/>
      <w:pgSz w:w="11900" w:h="16840" w:orient="portrait"/>
      <w:pgMar w:top="993" w:right="1440" w:bottom="993" w:left="1440" w:header="708" w:footer="708"/>
      <w:cols w:space="709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360"/>
            <w:tab w:val="left" w:pos="720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360"/>
            <w:tab w:val="left" w:pos="720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  <w:tab w:val="left" w:pos="72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360"/>
            <w:tab w:val="left" w:pos="72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360"/>
            <w:tab w:val="left" w:pos="720"/>
          </w:tabs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  <w:tab w:val="left" w:pos="720"/>
          </w:tabs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360"/>
            <w:tab w:val="left" w:pos="720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360"/>
            <w:tab w:val="left" w:pos="720"/>
          </w:tabs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1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