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358E4" w14:textId="5C58882E" w:rsidR="00B30AE8" w:rsidRPr="00B30AE8" w:rsidRDefault="00B30AE8" w:rsidP="00B30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AE8">
        <w:rPr>
          <w:rFonts w:ascii="Times New Roman" w:hAnsi="Times New Roman" w:cs="Times New Roman"/>
          <w:sz w:val="24"/>
          <w:szCs w:val="24"/>
        </w:rPr>
        <w:t xml:space="preserve">DIET CKD </w:t>
      </w:r>
      <w:proofErr w:type="gramStart"/>
      <w:r w:rsidRPr="00B30AE8">
        <w:rPr>
          <w:rFonts w:ascii="Times New Roman" w:hAnsi="Times New Roman" w:cs="Times New Roman"/>
          <w:sz w:val="24"/>
          <w:szCs w:val="24"/>
        </w:rPr>
        <w:t>ATAU  GAGAL</w:t>
      </w:r>
      <w:proofErr w:type="gramEnd"/>
      <w:r w:rsidRPr="00B30AE8">
        <w:rPr>
          <w:rFonts w:ascii="Times New Roman" w:hAnsi="Times New Roman" w:cs="Times New Roman"/>
          <w:sz w:val="24"/>
          <w:szCs w:val="24"/>
        </w:rPr>
        <w:t xml:space="preserve"> GINJAL KRONIK (GGK)</w:t>
      </w:r>
    </w:p>
    <w:p w14:paraId="784679C2" w14:textId="77777777" w:rsidR="00B30AE8" w:rsidRDefault="00B30AE8" w:rsidP="00B30AE8">
      <w:pPr>
        <w:jc w:val="center"/>
      </w:pPr>
    </w:p>
    <w:p w14:paraId="52BC7A37" w14:textId="0B3ED4CD" w:rsidR="00B30AE8" w:rsidRPr="00B30AE8" w:rsidRDefault="00B30AE8" w:rsidP="00B30A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AE8"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(GGK)</w:t>
      </w:r>
    </w:p>
    <w:p w14:paraId="6EB36F3B" w14:textId="2F649278" w:rsidR="00B30AE8" w:rsidRPr="00B30AE8" w:rsidRDefault="00B30AE8" w:rsidP="00B30AE8">
      <w:pPr>
        <w:rPr>
          <w:rFonts w:ascii="Times New Roman" w:hAnsi="Times New Roman" w:cs="Times New Roman"/>
          <w:sz w:val="24"/>
          <w:szCs w:val="24"/>
        </w:rPr>
      </w:pPr>
      <w:r w:rsidRPr="00B30AE8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B30AE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B3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AE8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Diet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kronik</w:t>
      </w:r>
      <w:proofErr w:type="spellEnd"/>
    </w:p>
    <w:p w14:paraId="1194B122" w14:textId="141574DA" w:rsidR="00B30AE8" w:rsidRPr="00B30AE8" w:rsidRDefault="00B30AE8" w:rsidP="00B30AE8">
      <w:pPr>
        <w:rPr>
          <w:rFonts w:ascii="Times New Roman" w:hAnsi="Times New Roman" w:cs="Times New Roman"/>
          <w:sz w:val="24"/>
          <w:szCs w:val="24"/>
        </w:rPr>
      </w:pPr>
      <w:r w:rsidRPr="00B30AE8"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 w:rsidRPr="00B30AE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29 Mei 2024</w:t>
      </w:r>
    </w:p>
    <w:p w14:paraId="08B6159E" w14:textId="684A3E01" w:rsidR="00B30AE8" w:rsidRPr="00B30AE8" w:rsidRDefault="00B30AE8" w:rsidP="00B30AE8">
      <w:pPr>
        <w:rPr>
          <w:rFonts w:ascii="Times New Roman" w:hAnsi="Times New Roman" w:cs="Times New Roman"/>
          <w:sz w:val="24"/>
          <w:szCs w:val="24"/>
        </w:rPr>
      </w:pPr>
      <w:r w:rsidRPr="00B30AE8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13:00</w:t>
      </w:r>
    </w:p>
    <w:p w14:paraId="0F8C2CA7" w14:textId="34BEF439" w:rsidR="00B30AE8" w:rsidRPr="00B30AE8" w:rsidRDefault="00B30AE8" w:rsidP="00B30A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AE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Aster 1/ Kamar 10 bed 2</w:t>
      </w:r>
    </w:p>
    <w:p w14:paraId="24D3B5C0" w14:textId="783F03EB" w:rsidR="00B30AE8" w:rsidRDefault="00B30AE8" w:rsidP="00B30A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AE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Gina </w:t>
      </w:r>
      <w:proofErr w:type="spellStart"/>
      <w:r>
        <w:rPr>
          <w:rFonts w:ascii="Times New Roman" w:hAnsi="Times New Roman" w:cs="Times New Roman"/>
          <w:sz w:val="24"/>
          <w:szCs w:val="24"/>
        </w:rPr>
        <w:t>Evayanti</w:t>
      </w:r>
      <w:proofErr w:type="spellEnd"/>
    </w:p>
    <w:p w14:paraId="4EFFD50B" w14:textId="77777777" w:rsidR="00B30AE8" w:rsidRDefault="00B30AE8" w:rsidP="00B30AE8">
      <w:pPr>
        <w:rPr>
          <w:rFonts w:ascii="Times New Roman" w:hAnsi="Times New Roman" w:cs="Times New Roman"/>
          <w:sz w:val="24"/>
          <w:szCs w:val="24"/>
        </w:rPr>
      </w:pPr>
    </w:p>
    <w:p w14:paraId="551BC964" w14:textId="77777777" w:rsidR="00B30AE8" w:rsidRDefault="00B30AE8" w:rsidP="00C0561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C05618">
        <w:rPr>
          <w:rFonts w:ascii="Times New Roman" w:hAnsi="Times New Roman" w:cs="Times New Roman"/>
          <w:sz w:val="24"/>
          <w:szCs w:val="24"/>
        </w:rPr>
        <w:t>TUJUAN INSTRUKSIONAL UMUM (TIU)</w:t>
      </w:r>
    </w:p>
    <w:p w14:paraId="38172C62" w14:textId="5070BB61" w:rsidR="00C05618" w:rsidRPr="00C05618" w:rsidRDefault="00C05618" w:rsidP="00C056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056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kronik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514D95" w14:textId="6305FB6D" w:rsidR="00B30AE8" w:rsidRDefault="00B30AE8" w:rsidP="00B30AE8">
      <w:pPr>
        <w:pStyle w:val="ListParagraph"/>
      </w:pPr>
    </w:p>
    <w:p w14:paraId="7B30CBC7" w14:textId="1B3A5E45" w:rsidR="00C05618" w:rsidRPr="00C05618" w:rsidRDefault="00B30AE8" w:rsidP="00C05618">
      <w:pPr>
        <w:pStyle w:val="ListParagraph"/>
        <w:numPr>
          <w:ilvl w:val="0"/>
          <w:numId w:val="1"/>
        </w:numPr>
        <w:ind w:left="-90" w:hanging="270"/>
        <w:rPr>
          <w:rFonts w:ascii="Times New Roman" w:hAnsi="Times New Roman" w:cs="Times New Roman"/>
          <w:sz w:val="24"/>
          <w:szCs w:val="24"/>
        </w:rPr>
      </w:pPr>
      <w:r w:rsidRPr="00C05618">
        <w:rPr>
          <w:rFonts w:ascii="Times New Roman" w:hAnsi="Times New Roman" w:cs="Times New Roman"/>
          <w:sz w:val="24"/>
          <w:szCs w:val="24"/>
        </w:rPr>
        <w:t xml:space="preserve"> TUJUAN INSTRUKSIONAL KHUSUS (TIK)</w:t>
      </w:r>
    </w:p>
    <w:p w14:paraId="0EB3ACE4" w14:textId="34D47CD7" w:rsidR="00C05618" w:rsidRPr="00C05618" w:rsidRDefault="00C05618" w:rsidP="00C05618">
      <w:pPr>
        <w:pStyle w:val="ListParagraph"/>
        <w:numPr>
          <w:ilvl w:val="0"/>
          <w:numId w:val="2"/>
        </w:numPr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C056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diberikanpenyuluhan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56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812B06" w14:textId="00CF6E98" w:rsidR="00C05618" w:rsidRPr="00C05618" w:rsidRDefault="00C05618" w:rsidP="00C05618">
      <w:pPr>
        <w:pStyle w:val="ListParagraph"/>
        <w:numPr>
          <w:ilvl w:val="0"/>
          <w:numId w:val="2"/>
        </w:numPr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C05618">
        <w:rPr>
          <w:rFonts w:ascii="Times New Roman" w:hAnsi="Times New Roman" w:cs="Times New Roman"/>
          <w:sz w:val="24"/>
          <w:szCs w:val="24"/>
        </w:rPr>
        <w:t>Menjelakasn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kronik</w:t>
      </w:r>
      <w:proofErr w:type="spellEnd"/>
    </w:p>
    <w:p w14:paraId="4539CC02" w14:textId="7213C52B" w:rsidR="00C05618" w:rsidRPr="00C05618" w:rsidRDefault="00C05618" w:rsidP="00C05618">
      <w:pPr>
        <w:pStyle w:val="ListParagraph"/>
        <w:numPr>
          <w:ilvl w:val="0"/>
          <w:numId w:val="2"/>
        </w:numPr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C05618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diet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kronik</w:t>
      </w:r>
      <w:proofErr w:type="spellEnd"/>
    </w:p>
    <w:p w14:paraId="1EA40E2B" w14:textId="5CB98F39" w:rsidR="00C05618" w:rsidRPr="00C05618" w:rsidRDefault="00C05618" w:rsidP="00C05618">
      <w:pPr>
        <w:pStyle w:val="ListParagraph"/>
        <w:numPr>
          <w:ilvl w:val="0"/>
          <w:numId w:val="2"/>
        </w:numPr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C05618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dianjurkan</w:t>
      </w:r>
      <w:proofErr w:type="spellEnd"/>
    </w:p>
    <w:p w14:paraId="1CC1B0A6" w14:textId="77777777" w:rsidR="00C05618" w:rsidRDefault="00C05618" w:rsidP="00C05618">
      <w:pPr>
        <w:pStyle w:val="ListParagraph"/>
        <w:numPr>
          <w:ilvl w:val="0"/>
          <w:numId w:val="2"/>
        </w:numPr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C05618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5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618">
        <w:rPr>
          <w:rFonts w:ascii="Times New Roman" w:hAnsi="Times New Roman" w:cs="Times New Roman"/>
          <w:sz w:val="24"/>
          <w:szCs w:val="24"/>
        </w:rPr>
        <w:t>dibatas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8FE7AD" w14:textId="77777777" w:rsidR="00C05618" w:rsidRDefault="00C05618" w:rsidP="00C05618">
      <w:pPr>
        <w:pStyle w:val="ListParagraph"/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3CA70468" w14:textId="3C9C9D2E" w:rsidR="00B30AE8" w:rsidRDefault="00B30AE8" w:rsidP="00C05618">
      <w:pPr>
        <w:pStyle w:val="ListParagraph"/>
        <w:numPr>
          <w:ilvl w:val="0"/>
          <w:numId w:val="1"/>
        </w:numPr>
        <w:tabs>
          <w:tab w:val="left" w:pos="63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C05618">
        <w:rPr>
          <w:rFonts w:ascii="Times New Roman" w:hAnsi="Times New Roman" w:cs="Times New Roman"/>
          <w:sz w:val="24"/>
          <w:szCs w:val="24"/>
        </w:rPr>
        <w:t>MATERI PELAJARAN</w:t>
      </w:r>
    </w:p>
    <w:p w14:paraId="752EA197" w14:textId="18AA0867" w:rsidR="005E15D1" w:rsidRDefault="005E15D1" w:rsidP="005E15D1">
      <w:pPr>
        <w:pStyle w:val="ListParagraph"/>
        <w:numPr>
          <w:ilvl w:val="0"/>
          <w:numId w:val="4"/>
        </w:numPr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Kronik</w:t>
      </w:r>
      <w:proofErr w:type="spellEnd"/>
    </w:p>
    <w:p w14:paraId="77F477FB" w14:textId="6BA0BBE2" w:rsidR="005E15D1" w:rsidRDefault="005E15D1" w:rsidP="005E15D1">
      <w:pPr>
        <w:pStyle w:val="ListParagraph"/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5E15D1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(GGK)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erse</w:t>
      </w:r>
      <w:r w:rsidRPr="005E15D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elektrolit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1029C6" w14:textId="77777777" w:rsidR="005E15D1" w:rsidRDefault="005E15D1" w:rsidP="005E15D1">
      <w:pPr>
        <w:pStyle w:val="ListParagraph"/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2F619AFE" w14:textId="70B0F8AD" w:rsidR="005E15D1" w:rsidRPr="005E15D1" w:rsidRDefault="005E15D1" w:rsidP="005E15D1">
      <w:pPr>
        <w:pStyle w:val="ListParagraph"/>
        <w:numPr>
          <w:ilvl w:val="0"/>
          <w:numId w:val="4"/>
        </w:numPr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Diet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Ginjal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Kronik</w:t>
      </w:r>
      <w:proofErr w:type="spellEnd"/>
    </w:p>
    <w:p w14:paraId="30A9D916" w14:textId="77777777" w:rsidR="005E15D1" w:rsidRPr="005E15D1" w:rsidRDefault="005E15D1" w:rsidP="005E15D1">
      <w:pPr>
        <w:pStyle w:val="ListParagraph"/>
        <w:numPr>
          <w:ilvl w:val="0"/>
          <w:numId w:val="5"/>
        </w:num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5E15D1">
        <w:rPr>
          <w:rFonts w:ascii="Times New Roman" w:hAnsi="Times New Roman" w:cs="Times New Roman"/>
          <w:sz w:val="24"/>
          <w:szCs w:val="24"/>
        </w:rPr>
        <w:t xml:space="preserve">Tujuan diet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>:</w:t>
      </w:r>
    </w:p>
    <w:p w14:paraId="7EF9F6C8" w14:textId="77777777" w:rsidR="005E15D1" w:rsidRPr="005E15D1" w:rsidRDefault="005E15D1" w:rsidP="005E15D1">
      <w:pPr>
        <w:pStyle w:val="ListParagraph"/>
        <w:numPr>
          <w:ilvl w:val="0"/>
          <w:numId w:val="5"/>
        </w:num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memberatkan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ginjal</w:t>
      </w:r>
      <w:proofErr w:type="spellEnd"/>
    </w:p>
    <w:p w14:paraId="567D5609" w14:textId="77777777" w:rsidR="005E15D1" w:rsidRPr="005E15D1" w:rsidRDefault="005E15D1" w:rsidP="005E15D1">
      <w:pPr>
        <w:pStyle w:val="ListParagraph"/>
        <w:numPr>
          <w:ilvl w:val="0"/>
          <w:numId w:val="5"/>
        </w:num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ureum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(uremia)</w:t>
      </w:r>
    </w:p>
    <w:p w14:paraId="215A6905" w14:textId="77777777" w:rsidR="005E15D1" w:rsidRPr="005E15D1" w:rsidRDefault="005E15D1" w:rsidP="005E15D1">
      <w:pPr>
        <w:pStyle w:val="ListParagraph"/>
        <w:numPr>
          <w:ilvl w:val="0"/>
          <w:numId w:val="5"/>
        </w:num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elektrolit</w:t>
      </w:r>
      <w:proofErr w:type="spellEnd"/>
    </w:p>
    <w:p w14:paraId="018F9FEA" w14:textId="247B9ED0" w:rsidR="005E15D1" w:rsidRDefault="005E15D1" w:rsidP="005E15D1">
      <w:pPr>
        <w:pStyle w:val="ListParagraph"/>
        <w:numPr>
          <w:ilvl w:val="0"/>
          <w:numId w:val="5"/>
        </w:numPr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progresifitas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filtrasi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glomerulus (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Almatsier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>, 2006).</w:t>
      </w:r>
    </w:p>
    <w:p w14:paraId="0504B007" w14:textId="2DDDAE81" w:rsidR="005E15D1" w:rsidRDefault="005E15D1" w:rsidP="005E15D1">
      <w:pPr>
        <w:pStyle w:val="ListParagraph"/>
        <w:numPr>
          <w:ilvl w:val="0"/>
          <w:numId w:val="4"/>
        </w:numPr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dihindari</w:t>
      </w:r>
      <w:proofErr w:type="spellEnd"/>
    </w:p>
    <w:p w14:paraId="777AA7D1" w14:textId="16330E11" w:rsidR="005E15D1" w:rsidRPr="005E15D1" w:rsidRDefault="005E15D1" w:rsidP="005E15D1">
      <w:pPr>
        <w:pStyle w:val="ListParagraph"/>
        <w:numPr>
          <w:ilvl w:val="0"/>
          <w:numId w:val="7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Tinggi Protein </w:t>
      </w:r>
    </w:p>
    <w:p w14:paraId="37850106" w14:textId="41560D6B" w:rsidR="005E15D1" w:rsidRPr="005E15D1" w:rsidRDefault="005E15D1" w:rsidP="005E15D1">
      <w:pPr>
        <w:pStyle w:val="ListParagraph"/>
        <w:numPr>
          <w:ilvl w:val="0"/>
          <w:numId w:val="7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5E15D1">
        <w:rPr>
          <w:rFonts w:ascii="Times New Roman" w:hAnsi="Times New Roman" w:cs="Times New Roman"/>
          <w:sz w:val="24"/>
          <w:szCs w:val="24"/>
        </w:rPr>
        <w:t>Fosfor</w:t>
      </w:r>
      <w:proofErr w:type="spellEnd"/>
    </w:p>
    <w:p w14:paraId="04852604" w14:textId="2DF98D72" w:rsidR="005E15D1" w:rsidRPr="005E15D1" w:rsidRDefault="005E15D1" w:rsidP="005E15D1">
      <w:pPr>
        <w:pStyle w:val="ListParagraph"/>
        <w:numPr>
          <w:ilvl w:val="0"/>
          <w:numId w:val="7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E15D1">
        <w:rPr>
          <w:rFonts w:ascii="Times New Roman" w:hAnsi="Times New Roman" w:cs="Times New Roman"/>
          <w:sz w:val="24"/>
          <w:szCs w:val="24"/>
        </w:rPr>
        <w:lastRenderedPageBreak/>
        <w:t>Makanan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Tinggi Garam</w:t>
      </w:r>
    </w:p>
    <w:p w14:paraId="21E1597F" w14:textId="1D4D87C8" w:rsidR="005E15D1" w:rsidRDefault="005E15D1" w:rsidP="005E15D1">
      <w:pPr>
        <w:pStyle w:val="ListParagraph"/>
        <w:numPr>
          <w:ilvl w:val="0"/>
          <w:numId w:val="7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E15D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E15D1">
        <w:rPr>
          <w:rFonts w:ascii="Times New Roman" w:hAnsi="Times New Roman" w:cs="Times New Roman"/>
          <w:sz w:val="24"/>
          <w:szCs w:val="24"/>
        </w:rPr>
        <w:t xml:space="preserve"> Tinggi kalium</w:t>
      </w:r>
    </w:p>
    <w:p w14:paraId="2B81363E" w14:textId="1861E31D" w:rsidR="005E15D1" w:rsidRDefault="005231D7" w:rsidP="005E15D1">
      <w:pPr>
        <w:pStyle w:val="ListParagraph"/>
        <w:numPr>
          <w:ilvl w:val="0"/>
          <w:numId w:val="4"/>
        </w:numPr>
        <w:tabs>
          <w:tab w:val="left" w:pos="450"/>
          <w:tab w:val="left" w:pos="630"/>
        </w:tabs>
        <w:ind w:left="90" w:hanging="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B3F41" w14:textId="3FD58A81" w:rsidR="005231D7" w:rsidRDefault="005231D7" w:rsidP="005231D7">
      <w:pPr>
        <w:pStyle w:val="ListParagraph"/>
        <w:numPr>
          <w:ilvl w:val="0"/>
          <w:numId w:val="8"/>
        </w:numPr>
        <w:tabs>
          <w:tab w:val="left" w:pos="450"/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Protein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10F83C" w14:textId="7631ACA2" w:rsidR="005231D7" w:rsidRDefault="005231D7" w:rsidP="005231D7">
      <w:pPr>
        <w:pStyle w:val="ListParagraph"/>
        <w:numPr>
          <w:ilvl w:val="0"/>
          <w:numId w:val="9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Putih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telur</w:t>
      </w:r>
      <w:proofErr w:type="spellEnd"/>
    </w:p>
    <w:p w14:paraId="4DD1F9D0" w14:textId="513F3E41" w:rsidR="005231D7" w:rsidRDefault="005231D7" w:rsidP="005231D7">
      <w:pPr>
        <w:pStyle w:val="ListParagraph"/>
        <w:numPr>
          <w:ilvl w:val="0"/>
          <w:numId w:val="9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kulit</w:t>
      </w:r>
      <w:proofErr w:type="spellEnd"/>
    </w:p>
    <w:p w14:paraId="09C62158" w14:textId="6F72FD00" w:rsidR="005231D7" w:rsidRDefault="005231D7" w:rsidP="005231D7">
      <w:pPr>
        <w:pStyle w:val="ListParagraph"/>
        <w:numPr>
          <w:ilvl w:val="0"/>
          <w:numId w:val="9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salmon, tuna, dan trout</w:t>
      </w:r>
    </w:p>
    <w:p w14:paraId="1CBD04A8" w14:textId="3D1FA285" w:rsidR="005231D7" w:rsidRPr="005231D7" w:rsidRDefault="005231D7" w:rsidP="005231D7">
      <w:pPr>
        <w:pStyle w:val="ListParagraph"/>
        <w:numPr>
          <w:ilvl w:val="0"/>
          <w:numId w:val="9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lemak</w:t>
      </w:r>
    </w:p>
    <w:p w14:paraId="2693D954" w14:textId="25FF23D4" w:rsidR="005231D7" w:rsidRDefault="005231D7" w:rsidP="005231D7">
      <w:pPr>
        <w:pStyle w:val="ListParagraph"/>
        <w:numPr>
          <w:ilvl w:val="0"/>
          <w:numId w:val="8"/>
        </w:numPr>
        <w:tabs>
          <w:tab w:val="left" w:pos="450"/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kalium</w:t>
      </w:r>
    </w:p>
    <w:p w14:paraId="07474ACC" w14:textId="210A5118" w:rsidR="005231D7" w:rsidRDefault="005231D7" w:rsidP="005231D7">
      <w:pPr>
        <w:pStyle w:val="ListParagraph"/>
        <w:numPr>
          <w:ilvl w:val="0"/>
          <w:numId w:val="10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Ketimun</w:t>
      </w:r>
      <w:proofErr w:type="spellEnd"/>
    </w:p>
    <w:p w14:paraId="58CCC93B" w14:textId="3B2AB3D1" w:rsidR="005231D7" w:rsidRDefault="005231D7" w:rsidP="005231D7">
      <w:pPr>
        <w:pStyle w:val="ListParagraph"/>
        <w:numPr>
          <w:ilvl w:val="0"/>
          <w:numId w:val="10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Labu air</w:t>
      </w:r>
    </w:p>
    <w:p w14:paraId="10849808" w14:textId="5BD1F2A8" w:rsidR="005231D7" w:rsidRDefault="005231D7" w:rsidP="005231D7">
      <w:pPr>
        <w:pStyle w:val="ListParagraph"/>
        <w:numPr>
          <w:ilvl w:val="0"/>
          <w:numId w:val="10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14:paraId="4601030A" w14:textId="1FFA6FC3" w:rsidR="005231D7" w:rsidRDefault="005231D7" w:rsidP="005231D7">
      <w:pPr>
        <w:pStyle w:val="ListParagraph"/>
        <w:numPr>
          <w:ilvl w:val="0"/>
          <w:numId w:val="10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Tomat</w:t>
      </w:r>
      <w:proofErr w:type="spellEnd"/>
    </w:p>
    <w:p w14:paraId="03547393" w14:textId="35A4C0B2" w:rsidR="005231D7" w:rsidRDefault="005231D7" w:rsidP="005231D7">
      <w:pPr>
        <w:pStyle w:val="ListParagraph"/>
        <w:numPr>
          <w:ilvl w:val="0"/>
          <w:numId w:val="10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siam</w:t>
      </w:r>
      <w:proofErr w:type="spellEnd"/>
    </w:p>
    <w:p w14:paraId="65BC09DD" w14:textId="7C7EAA61" w:rsidR="005231D7" w:rsidRDefault="005231D7" w:rsidP="005231D7">
      <w:pPr>
        <w:pStyle w:val="ListParagraph"/>
        <w:numPr>
          <w:ilvl w:val="0"/>
          <w:numId w:val="8"/>
        </w:numPr>
        <w:tabs>
          <w:tab w:val="left" w:pos="450"/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14:paraId="2241ED0C" w14:textId="6D2A8F9A" w:rsidR="005231D7" w:rsidRDefault="005231D7" w:rsidP="005231D7">
      <w:pPr>
        <w:pStyle w:val="ListParagraph"/>
        <w:numPr>
          <w:ilvl w:val="0"/>
          <w:numId w:val="11"/>
        </w:numPr>
        <w:tabs>
          <w:tab w:val="left" w:pos="450"/>
          <w:tab w:val="left" w:pos="630"/>
          <w:tab w:val="left" w:pos="990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zaitun</w:t>
      </w:r>
      <w:proofErr w:type="spellEnd"/>
    </w:p>
    <w:p w14:paraId="21E45401" w14:textId="71F67833" w:rsidR="005231D7" w:rsidRDefault="005231D7" w:rsidP="005231D7">
      <w:pPr>
        <w:pStyle w:val="ListParagraph"/>
        <w:numPr>
          <w:ilvl w:val="0"/>
          <w:numId w:val="11"/>
        </w:numPr>
        <w:tabs>
          <w:tab w:val="left" w:pos="450"/>
          <w:tab w:val="left" w:pos="630"/>
          <w:tab w:val="left" w:pos="990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88677" w14:textId="16AB3849" w:rsidR="005231D7" w:rsidRDefault="005231D7" w:rsidP="005231D7">
      <w:pPr>
        <w:pStyle w:val="ListParagraph"/>
        <w:numPr>
          <w:ilvl w:val="0"/>
          <w:numId w:val="11"/>
        </w:numPr>
        <w:tabs>
          <w:tab w:val="left" w:pos="450"/>
          <w:tab w:val="left" w:pos="630"/>
          <w:tab w:val="left" w:pos="990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B8B88F" w14:textId="2AB801B9" w:rsidR="005231D7" w:rsidRDefault="005231D7" w:rsidP="005231D7">
      <w:pPr>
        <w:pStyle w:val="ListParagraph"/>
        <w:numPr>
          <w:ilvl w:val="0"/>
          <w:numId w:val="8"/>
        </w:numPr>
        <w:tabs>
          <w:tab w:val="left" w:pos="450"/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</w:p>
    <w:p w14:paraId="24A63C03" w14:textId="05A62663" w:rsidR="005231D7" w:rsidRDefault="005231D7" w:rsidP="005231D7">
      <w:pPr>
        <w:pStyle w:val="ListParagraph"/>
        <w:numPr>
          <w:ilvl w:val="0"/>
          <w:numId w:val="12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C5BC9" w14:textId="4D74CEDB" w:rsidR="005231D7" w:rsidRDefault="005231D7" w:rsidP="005231D7">
      <w:pPr>
        <w:pStyle w:val="ListParagraph"/>
        <w:numPr>
          <w:ilvl w:val="0"/>
          <w:numId w:val="12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</w:p>
    <w:p w14:paraId="7ECD2FA6" w14:textId="6A0E24F9" w:rsidR="005231D7" w:rsidRDefault="005231D7" w:rsidP="005231D7">
      <w:pPr>
        <w:pStyle w:val="ListParagraph"/>
        <w:numPr>
          <w:ilvl w:val="0"/>
          <w:numId w:val="12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</w:p>
    <w:p w14:paraId="02D0DD8A" w14:textId="4B910496" w:rsidR="005231D7" w:rsidRDefault="005231D7" w:rsidP="005231D7">
      <w:pPr>
        <w:pStyle w:val="ListParagraph"/>
        <w:numPr>
          <w:ilvl w:val="0"/>
          <w:numId w:val="12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</w:p>
    <w:p w14:paraId="31512DF0" w14:textId="2439432C" w:rsidR="000723AD" w:rsidRDefault="000723AD" w:rsidP="000723AD">
      <w:pPr>
        <w:pStyle w:val="ListParagraph"/>
        <w:numPr>
          <w:ilvl w:val="0"/>
          <w:numId w:val="8"/>
        </w:numPr>
        <w:tabs>
          <w:tab w:val="left" w:pos="450"/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kaliun</w:t>
      </w:r>
      <w:proofErr w:type="spellEnd"/>
    </w:p>
    <w:p w14:paraId="0410EAA3" w14:textId="46C9BDC4" w:rsidR="000723AD" w:rsidRDefault="000723AD" w:rsidP="000723AD">
      <w:pPr>
        <w:pStyle w:val="ListParagraph"/>
        <w:numPr>
          <w:ilvl w:val="0"/>
          <w:numId w:val="14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Pepaya</w:t>
      </w:r>
      <w:proofErr w:type="spellEnd"/>
    </w:p>
    <w:p w14:paraId="47FFD831" w14:textId="7E21C3F3" w:rsidR="000723AD" w:rsidRDefault="000723AD" w:rsidP="000723AD">
      <w:pPr>
        <w:pStyle w:val="ListParagraph"/>
        <w:numPr>
          <w:ilvl w:val="0"/>
          <w:numId w:val="14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</w:t>
      </w:r>
    </w:p>
    <w:p w14:paraId="1C5BA776" w14:textId="264CE926" w:rsidR="000723AD" w:rsidRPr="000723AD" w:rsidRDefault="000723AD" w:rsidP="000723AD">
      <w:pPr>
        <w:pStyle w:val="ListParagraph"/>
        <w:numPr>
          <w:ilvl w:val="0"/>
          <w:numId w:val="14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Melon </w:t>
      </w:r>
    </w:p>
    <w:p w14:paraId="1F0DA278" w14:textId="36349173" w:rsidR="005231D7" w:rsidRPr="000723AD" w:rsidRDefault="005231D7" w:rsidP="000723AD">
      <w:pPr>
        <w:pStyle w:val="ListParagraph"/>
        <w:numPr>
          <w:ilvl w:val="0"/>
          <w:numId w:val="4"/>
        </w:numPr>
        <w:tabs>
          <w:tab w:val="left" w:pos="450"/>
          <w:tab w:val="left" w:pos="630"/>
        </w:tabs>
        <w:ind w:left="450"/>
        <w:rPr>
          <w:rFonts w:ascii="Times New Roman" w:hAnsi="Times New Roman" w:cs="Times New Roman"/>
          <w:sz w:val="24"/>
          <w:szCs w:val="24"/>
        </w:rPr>
      </w:pPr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ginjal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kronik</w:t>
      </w:r>
      <w:proofErr w:type="spellEnd"/>
    </w:p>
    <w:p w14:paraId="20824394" w14:textId="17CB0D2D" w:rsidR="005231D7" w:rsidRDefault="005231D7" w:rsidP="005231D7">
      <w:pPr>
        <w:pStyle w:val="ListParagraph"/>
        <w:numPr>
          <w:ilvl w:val="0"/>
          <w:numId w:val="13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Pagi: Nasi,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rebyus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10.00 </w:t>
      </w:r>
      <w:proofErr w:type="spellStart"/>
      <w:r>
        <w:rPr>
          <w:rFonts w:ascii="Times New Roman" w:hAnsi="Times New Roman" w:cs="Times New Roman"/>
          <w:sz w:val="24"/>
          <w:szCs w:val="24"/>
        </w:rPr>
        <w:t>puding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6F7FA1" w14:textId="47CE88B8" w:rsidR="005231D7" w:rsidRDefault="005231D7" w:rsidP="005231D7">
      <w:pPr>
        <w:pStyle w:val="ListParagraph"/>
        <w:numPr>
          <w:ilvl w:val="0"/>
          <w:numId w:val="13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Siang: Nasi,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sop </w:t>
      </w:r>
      <w:proofErr w:type="spellStart"/>
      <w:r>
        <w:rPr>
          <w:rFonts w:ascii="Times New Roman" w:hAnsi="Times New Roman" w:cs="Times New Roman"/>
          <w:sz w:val="24"/>
          <w:szCs w:val="24"/>
        </w:rPr>
        <w:t>wortel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papaya,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16:00 </w:t>
      </w:r>
      <w:proofErr w:type="spellStart"/>
      <w:r>
        <w:rPr>
          <w:rFonts w:ascii="Times New Roman" w:hAnsi="Times New Roman" w:cs="Times New Roman"/>
          <w:sz w:val="24"/>
          <w:szCs w:val="24"/>
        </w:rPr>
        <w:t>kue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FBBD66" w14:textId="02834885" w:rsidR="005231D7" w:rsidRDefault="005231D7" w:rsidP="005231D7">
      <w:pPr>
        <w:pStyle w:val="ListParagraph"/>
        <w:numPr>
          <w:ilvl w:val="0"/>
          <w:numId w:val="13"/>
        </w:numPr>
        <w:tabs>
          <w:tab w:val="left" w:pos="450"/>
          <w:tab w:val="left" w:pos="630"/>
        </w:tabs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Malam: Nasi, </w:t>
      </w:r>
      <w:proofErr w:type="spellStart"/>
      <w:r>
        <w:rPr>
          <w:rFonts w:ascii="Times New Roman" w:hAnsi="Times New Roman" w:cs="Times New Roman"/>
          <w:sz w:val="24"/>
          <w:szCs w:val="24"/>
        </w:rPr>
        <w:t>tumis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kangkong, papaya.</w:t>
      </w:r>
    </w:p>
    <w:p w14:paraId="637FC1FD" w14:textId="6F828EDE" w:rsidR="000723AD" w:rsidRPr="000723AD" w:rsidRDefault="000723AD" w:rsidP="000723AD">
      <w:pPr>
        <w:pStyle w:val="ListParagraph"/>
        <w:numPr>
          <w:ilvl w:val="0"/>
          <w:numId w:val="4"/>
        </w:numPr>
        <w:tabs>
          <w:tab w:val="left" w:pos="450"/>
          <w:tab w:val="left" w:pos="630"/>
        </w:tabs>
        <w:ind w:left="3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diet yang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7A5CDD9C" w14:textId="7EAFC02C" w:rsidR="000723AD" w:rsidRPr="000723AD" w:rsidRDefault="000723AD" w:rsidP="000723AD">
      <w:pPr>
        <w:tabs>
          <w:tab w:val="left" w:pos="450"/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0723A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Terkendalinya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supan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natrium yang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terkontrolnya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odema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bengkak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>)</w:t>
      </w:r>
    </w:p>
    <w:p w14:paraId="628CA9FC" w14:textId="376C5CFC" w:rsidR="000723AD" w:rsidRPr="000723AD" w:rsidRDefault="000723AD" w:rsidP="000723AD">
      <w:pPr>
        <w:tabs>
          <w:tab w:val="left" w:pos="450"/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0723A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Cukupnya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asupan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kalori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katabolisme</w:t>
      </w:r>
      <w:proofErr w:type="spellEnd"/>
    </w:p>
    <w:p w14:paraId="5374D9EF" w14:textId="5337F2E8" w:rsidR="000723AD" w:rsidRPr="000723AD" w:rsidRDefault="000723AD" w:rsidP="000723AD">
      <w:pPr>
        <w:tabs>
          <w:tab w:val="left" w:pos="450"/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0723A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Asupan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ureum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darah</w:t>
      </w:r>
      <w:proofErr w:type="spellEnd"/>
    </w:p>
    <w:p w14:paraId="79CA48F4" w14:textId="246E9370" w:rsidR="005231D7" w:rsidRPr="005231D7" w:rsidRDefault="000723AD" w:rsidP="000723AD">
      <w:pPr>
        <w:tabs>
          <w:tab w:val="left" w:pos="450"/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0723A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Terkendalinya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asupan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kalium yang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terkontrolnya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kalium di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2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3AD">
        <w:rPr>
          <w:rFonts w:ascii="Times New Roman" w:hAnsi="Times New Roman" w:cs="Times New Roman"/>
          <w:sz w:val="24"/>
          <w:szCs w:val="24"/>
        </w:rPr>
        <w:t>darah</w:t>
      </w:r>
      <w:proofErr w:type="spellEnd"/>
    </w:p>
    <w:p w14:paraId="3639983A" w14:textId="77777777" w:rsidR="005E15D1" w:rsidRPr="005E15D1" w:rsidRDefault="005E15D1" w:rsidP="005E15D1">
      <w:pPr>
        <w:pStyle w:val="ListParagraph"/>
        <w:tabs>
          <w:tab w:val="left" w:pos="63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2849A3EB" w14:textId="4B75140C" w:rsidR="00B30AE8" w:rsidRDefault="00B30AE8" w:rsidP="00B30AE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C05618">
        <w:rPr>
          <w:rFonts w:ascii="Times New Roman" w:hAnsi="Times New Roman" w:cs="Times New Roman"/>
        </w:rPr>
        <w:t>SA</w:t>
      </w:r>
      <w:r w:rsidR="000723AD">
        <w:rPr>
          <w:rFonts w:ascii="Times New Roman" w:hAnsi="Times New Roman" w:cs="Times New Roman"/>
        </w:rPr>
        <w:t xml:space="preserve">SARAN </w:t>
      </w:r>
    </w:p>
    <w:p w14:paraId="0F1CA82F" w14:textId="05917A34" w:rsidR="00C05618" w:rsidRPr="00C05618" w:rsidRDefault="00C05618" w:rsidP="00C05618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ppenderita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ginjal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kronik</w:t>
      </w:r>
      <w:proofErr w:type="spellEnd"/>
      <w:r>
        <w:rPr>
          <w:rFonts w:ascii="Times New Roman" w:hAnsi="Times New Roman" w:cs="Times New Roman"/>
        </w:rPr>
        <w:t>.</w:t>
      </w:r>
    </w:p>
    <w:p w14:paraId="154E44D8" w14:textId="74F81B39" w:rsidR="00B30AE8" w:rsidRPr="00C05618" w:rsidRDefault="00B30AE8" w:rsidP="00B30AE8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C05618">
        <w:rPr>
          <w:rFonts w:ascii="Times New Roman" w:hAnsi="Times New Roman" w:cs="Times New Roman"/>
        </w:rPr>
        <w:t>METODE</w:t>
      </w:r>
    </w:p>
    <w:p w14:paraId="3A117095" w14:textId="35016FFB" w:rsidR="00B30AE8" w:rsidRDefault="00B30AE8" w:rsidP="00C05618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05618">
        <w:rPr>
          <w:rFonts w:ascii="Times New Roman" w:hAnsi="Times New Roman" w:cs="Times New Roman"/>
        </w:rPr>
        <w:t>Ceramah</w:t>
      </w:r>
    </w:p>
    <w:p w14:paraId="4B099B1C" w14:textId="38D70F5F" w:rsidR="00C05618" w:rsidRDefault="00C05618" w:rsidP="00C05618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Diskusi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914CC41" w14:textId="77777777" w:rsidR="00C05618" w:rsidRPr="00C05618" w:rsidRDefault="00C05618" w:rsidP="00C05618">
      <w:pPr>
        <w:pStyle w:val="ListParagraph"/>
        <w:ind w:left="360"/>
        <w:rPr>
          <w:rFonts w:ascii="Times New Roman" w:hAnsi="Times New Roman" w:cs="Times New Roman"/>
        </w:rPr>
      </w:pPr>
    </w:p>
    <w:p w14:paraId="4C57D019" w14:textId="022C3489" w:rsidR="00B30AE8" w:rsidRPr="000723AD" w:rsidRDefault="00B30AE8" w:rsidP="00B30AE8">
      <w:pPr>
        <w:pStyle w:val="ListParagraph"/>
        <w:numPr>
          <w:ilvl w:val="0"/>
          <w:numId w:val="1"/>
        </w:numPr>
        <w:ind w:left="0"/>
      </w:pPr>
      <w:r w:rsidRPr="00C05618">
        <w:rPr>
          <w:rFonts w:ascii="Times New Roman" w:hAnsi="Times New Roman" w:cs="Times New Roman"/>
        </w:rPr>
        <w:t>PROSES PELAKSAN</w:t>
      </w:r>
      <w:r w:rsidRPr="00C05618">
        <w:rPr>
          <w:rFonts w:ascii="Times New Roman" w:hAnsi="Times New Roman" w:cs="Times New Roman"/>
          <w:szCs w:val="22"/>
        </w:rPr>
        <w:t>AAN</w:t>
      </w:r>
    </w:p>
    <w:p w14:paraId="3134BFCB" w14:textId="77777777" w:rsidR="000723AD" w:rsidRPr="000723AD" w:rsidRDefault="000723AD" w:rsidP="000723AD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948"/>
        <w:gridCol w:w="2373"/>
        <w:gridCol w:w="2069"/>
        <w:gridCol w:w="1417"/>
        <w:gridCol w:w="1275"/>
      </w:tblGrid>
      <w:tr w:rsidR="001D78DF" w14:paraId="1779C2F9" w14:textId="77777777" w:rsidTr="001D78DF">
        <w:trPr>
          <w:trHeight w:val="692"/>
        </w:trPr>
        <w:tc>
          <w:tcPr>
            <w:tcW w:w="1268" w:type="dxa"/>
          </w:tcPr>
          <w:p w14:paraId="7C7E02BC" w14:textId="3BFEA4E8" w:rsidR="009968A1" w:rsidRDefault="00B23E06" w:rsidP="00EA4BC3">
            <w:pPr>
              <w:pStyle w:val="ListParagraph"/>
              <w:ind w:left="0"/>
              <w:jc w:val="center"/>
            </w:pPr>
            <w:proofErr w:type="spellStart"/>
            <w:r w:rsidRPr="00B23E06">
              <w:t>Tahap</w:t>
            </w:r>
            <w:proofErr w:type="spellEnd"/>
            <w:r w:rsidRPr="00B23E06">
              <w:t xml:space="preserve"> </w:t>
            </w:r>
            <w:proofErr w:type="spellStart"/>
            <w:r w:rsidRPr="00B23E06">
              <w:t>kegiatan</w:t>
            </w:r>
            <w:proofErr w:type="spellEnd"/>
          </w:p>
        </w:tc>
        <w:tc>
          <w:tcPr>
            <w:tcW w:w="948" w:type="dxa"/>
          </w:tcPr>
          <w:p w14:paraId="093BCE00" w14:textId="62BCBE64" w:rsidR="009968A1" w:rsidRDefault="00B23E06" w:rsidP="00EA4BC3">
            <w:pPr>
              <w:pStyle w:val="ListParagraph"/>
              <w:ind w:left="0"/>
              <w:jc w:val="center"/>
            </w:pPr>
            <w:r w:rsidRPr="00B23E06">
              <w:t>Waktu</w:t>
            </w:r>
          </w:p>
        </w:tc>
        <w:tc>
          <w:tcPr>
            <w:tcW w:w="2373" w:type="dxa"/>
          </w:tcPr>
          <w:p w14:paraId="565A9876" w14:textId="5A55A3E2" w:rsidR="009968A1" w:rsidRDefault="00EA4BC3" w:rsidP="00EA4BC3">
            <w:pPr>
              <w:pStyle w:val="ListParagraph"/>
              <w:ind w:left="0"/>
              <w:jc w:val="center"/>
            </w:pPr>
            <w:proofErr w:type="spellStart"/>
            <w:r w:rsidRPr="00EA4BC3">
              <w:t>Kegiatan</w:t>
            </w:r>
            <w:proofErr w:type="spellEnd"/>
            <w:r w:rsidRPr="00EA4BC3">
              <w:t xml:space="preserve"> </w:t>
            </w:r>
            <w:proofErr w:type="spellStart"/>
            <w:r w:rsidRPr="00EA4BC3">
              <w:t>penyuluhan</w:t>
            </w:r>
            <w:proofErr w:type="spellEnd"/>
          </w:p>
        </w:tc>
        <w:tc>
          <w:tcPr>
            <w:tcW w:w="2069" w:type="dxa"/>
          </w:tcPr>
          <w:p w14:paraId="6C97C520" w14:textId="7C92953C" w:rsidR="009968A1" w:rsidRDefault="00EA4BC3" w:rsidP="00EA4BC3">
            <w:pPr>
              <w:pStyle w:val="ListParagraph"/>
              <w:ind w:left="0"/>
              <w:jc w:val="center"/>
            </w:pPr>
            <w:proofErr w:type="spellStart"/>
            <w:r w:rsidRPr="00EA4BC3">
              <w:t>Kegiatan</w:t>
            </w:r>
            <w:proofErr w:type="spellEnd"/>
            <w:r w:rsidRPr="00EA4BC3">
              <w:t xml:space="preserve"> </w:t>
            </w:r>
            <w:proofErr w:type="spellStart"/>
            <w:r w:rsidRPr="00EA4BC3">
              <w:t>peserta</w:t>
            </w:r>
            <w:proofErr w:type="spellEnd"/>
          </w:p>
        </w:tc>
        <w:tc>
          <w:tcPr>
            <w:tcW w:w="1417" w:type="dxa"/>
          </w:tcPr>
          <w:p w14:paraId="157249CC" w14:textId="6EB22DEC" w:rsidR="009968A1" w:rsidRDefault="00EA4BC3" w:rsidP="00EA4BC3">
            <w:pPr>
              <w:pStyle w:val="ListParagraph"/>
              <w:ind w:left="0"/>
              <w:jc w:val="center"/>
            </w:pPr>
            <w:r w:rsidRPr="00EA4BC3">
              <w:t>Metode</w:t>
            </w:r>
          </w:p>
        </w:tc>
        <w:tc>
          <w:tcPr>
            <w:tcW w:w="1275" w:type="dxa"/>
          </w:tcPr>
          <w:p w14:paraId="5C85E39C" w14:textId="7717A402" w:rsidR="009968A1" w:rsidRPr="00EA4BC3" w:rsidRDefault="00EA4BC3" w:rsidP="00EA4BC3">
            <w:pPr>
              <w:pStyle w:val="ListParagraph"/>
              <w:ind w:left="0"/>
              <w:jc w:val="center"/>
            </w:pPr>
            <w:r w:rsidRPr="00EA4BC3">
              <w:t>Media/</w:t>
            </w:r>
            <w:proofErr w:type="spellStart"/>
            <w:r w:rsidRPr="00EA4BC3">
              <w:t>alat</w:t>
            </w:r>
            <w:proofErr w:type="spellEnd"/>
          </w:p>
        </w:tc>
      </w:tr>
      <w:tr w:rsidR="001D78DF" w14:paraId="65C3DD70" w14:textId="77777777" w:rsidTr="001D78DF">
        <w:tc>
          <w:tcPr>
            <w:tcW w:w="1268" w:type="dxa"/>
          </w:tcPr>
          <w:p w14:paraId="35398221" w14:textId="48EE517C" w:rsidR="009968A1" w:rsidRDefault="00EA4BC3" w:rsidP="000723AD">
            <w:pPr>
              <w:pStyle w:val="ListParagraph"/>
              <w:ind w:left="0"/>
            </w:pPr>
            <w:proofErr w:type="spellStart"/>
            <w:r w:rsidRPr="00EA4BC3">
              <w:t>Pembukaan</w:t>
            </w:r>
            <w:proofErr w:type="spellEnd"/>
          </w:p>
        </w:tc>
        <w:tc>
          <w:tcPr>
            <w:tcW w:w="948" w:type="dxa"/>
          </w:tcPr>
          <w:p w14:paraId="7A420440" w14:textId="108037A0" w:rsidR="009968A1" w:rsidRDefault="00EA4BC3" w:rsidP="000723AD">
            <w:pPr>
              <w:pStyle w:val="ListParagraph"/>
              <w:ind w:left="0"/>
            </w:pPr>
            <w:r w:rsidRPr="00EA4BC3">
              <w:t xml:space="preserve">2 </w:t>
            </w:r>
            <w:proofErr w:type="spellStart"/>
            <w:r w:rsidRPr="00EA4BC3">
              <w:t>menit</w:t>
            </w:r>
            <w:proofErr w:type="spellEnd"/>
          </w:p>
        </w:tc>
        <w:tc>
          <w:tcPr>
            <w:tcW w:w="2373" w:type="dxa"/>
          </w:tcPr>
          <w:p w14:paraId="766EEFA5" w14:textId="1E70B3FF" w:rsidR="00EA4BC3" w:rsidRDefault="00EA4BC3" w:rsidP="00531BC3">
            <w:pPr>
              <w:pStyle w:val="ListParagraph"/>
              <w:numPr>
                <w:ilvl w:val="0"/>
                <w:numId w:val="15"/>
              </w:numPr>
              <w:ind w:left="176" w:hanging="176"/>
            </w:pPr>
            <w:r>
              <w:t xml:space="preserve">Salam </w:t>
            </w:r>
            <w:proofErr w:type="spellStart"/>
            <w:r>
              <w:t>pembuka</w:t>
            </w:r>
            <w:proofErr w:type="spellEnd"/>
          </w:p>
          <w:p w14:paraId="18EC7FE2" w14:textId="605E10FC" w:rsidR="00EA4BC3" w:rsidRDefault="00EA4BC3" w:rsidP="00531BC3">
            <w:pPr>
              <w:pStyle w:val="ListParagraph"/>
              <w:numPr>
                <w:ilvl w:val="0"/>
                <w:numId w:val="15"/>
              </w:numPr>
              <w:ind w:left="176" w:hanging="176"/>
            </w:pPr>
            <w:proofErr w:type="spellStart"/>
            <w:r>
              <w:t>Memperkanalkan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</w:p>
          <w:p w14:paraId="51AA0A67" w14:textId="3FD9C681" w:rsidR="009968A1" w:rsidRDefault="00EA4BC3" w:rsidP="00531BC3">
            <w:pPr>
              <w:pStyle w:val="ListParagraph"/>
              <w:numPr>
                <w:ilvl w:val="0"/>
                <w:numId w:val="15"/>
              </w:numPr>
              <w:ind w:left="176" w:hanging="176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2069" w:type="dxa"/>
          </w:tcPr>
          <w:p w14:paraId="0FE6CAD6" w14:textId="77777777" w:rsidR="00531BC3" w:rsidRDefault="00531BC3" w:rsidP="00531BC3">
            <w:pPr>
              <w:pStyle w:val="ListParagraph"/>
              <w:numPr>
                <w:ilvl w:val="0"/>
                <w:numId w:val="16"/>
              </w:numPr>
              <w:ind w:left="296"/>
            </w:pP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</w:p>
          <w:p w14:paraId="33411449" w14:textId="163E6929" w:rsidR="00531BC3" w:rsidRDefault="00531BC3" w:rsidP="00531BC3">
            <w:pPr>
              <w:pStyle w:val="ListParagraph"/>
              <w:numPr>
                <w:ilvl w:val="0"/>
                <w:numId w:val="16"/>
              </w:numPr>
              <w:ind w:left="296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>
              <w:t>penyuluhan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</w:p>
          <w:p w14:paraId="62B40E22" w14:textId="7354F713" w:rsidR="00531BC3" w:rsidRDefault="00531BC3" w:rsidP="00531BC3">
            <w:pPr>
              <w:pStyle w:val="ListParagraph"/>
              <w:numPr>
                <w:ilvl w:val="0"/>
                <w:numId w:val="16"/>
              </w:numPr>
              <w:ind w:left="296"/>
            </w:pPr>
            <w:proofErr w:type="spellStart"/>
            <w:r>
              <w:t>Memperhatikan</w:t>
            </w:r>
            <w:proofErr w:type="spellEnd"/>
          </w:p>
          <w:p w14:paraId="7DFC71AD" w14:textId="7B9E816F" w:rsidR="009968A1" w:rsidRDefault="00531BC3" w:rsidP="00531BC3">
            <w:pPr>
              <w:pStyle w:val="ListParagraph"/>
              <w:numPr>
                <w:ilvl w:val="0"/>
                <w:numId w:val="16"/>
              </w:numPr>
              <w:ind w:left="296"/>
            </w:pPr>
            <w:proofErr w:type="spellStart"/>
            <w:r>
              <w:t>Menjawab</w:t>
            </w:r>
            <w:proofErr w:type="spellEnd"/>
          </w:p>
          <w:p w14:paraId="035DF4B4" w14:textId="77777777" w:rsidR="00531BC3" w:rsidRPr="00531BC3" w:rsidRDefault="00531BC3" w:rsidP="00531BC3">
            <w:pPr>
              <w:ind w:left="296"/>
              <w:jc w:val="center"/>
            </w:pPr>
          </w:p>
        </w:tc>
        <w:tc>
          <w:tcPr>
            <w:tcW w:w="1417" w:type="dxa"/>
          </w:tcPr>
          <w:p w14:paraId="4681445A" w14:textId="7F9A29A7" w:rsidR="009968A1" w:rsidRDefault="00531BC3" w:rsidP="000723AD">
            <w:pPr>
              <w:pStyle w:val="ListParagraph"/>
              <w:ind w:left="0"/>
            </w:pPr>
            <w:r w:rsidRPr="00531BC3">
              <w:t xml:space="preserve">Ceramah, </w:t>
            </w:r>
            <w:proofErr w:type="spellStart"/>
            <w:r w:rsidRPr="00531BC3">
              <w:t>diskusi</w:t>
            </w:r>
            <w:proofErr w:type="spellEnd"/>
            <w:r w:rsidRPr="00531BC3">
              <w:t xml:space="preserve"> </w:t>
            </w:r>
            <w:proofErr w:type="spellStart"/>
            <w:r w:rsidRPr="00531BC3">
              <w:t>tanya</w:t>
            </w:r>
            <w:proofErr w:type="spellEnd"/>
            <w:r w:rsidRPr="00531BC3">
              <w:t xml:space="preserve"> </w:t>
            </w:r>
            <w:proofErr w:type="spellStart"/>
            <w:r w:rsidRPr="00531BC3">
              <w:t>jawab</w:t>
            </w:r>
            <w:proofErr w:type="spellEnd"/>
          </w:p>
        </w:tc>
        <w:tc>
          <w:tcPr>
            <w:tcW w:w="1275" w:type="dxa"/>
          </w:tcPr>
          <w:p w14:paraId="68281BEA" w14:textId="30A126FF" w:rsidR="009968A1" w:rsidRDefault="00531BC3" w:rsidP="000723AD">
            <w:pPr>
              <w:pStyle w:val="ListParagraph"/>
              <w:ind w:left="0"/>
            </w:pPr>
            <w:r w:rsidRPr="00531BC3">
              <w:t>Kata-kata</w:t>
            </w:r>
          </w:p>
        </w:tc>
      </w:tr>
      <w:tr w:rsidR="001D78DF" w14:paraId="0CEE3DAF" w14:textId="77777777" w:rsidTr="001D78DF">
        <w:trPr>
          <w:trHeight w:val="3799"/>
        </w:trPr>
        <w:tc>
          <w:tcPr>
            <w:tcW w:w="1268" w:type="dxa"/>
          </w:tcPr>
          <w:p w14:paraId="2612EE13" w14:textId="1781CD83" w:rsidR="009968A1" w:rsidRDefault="001D78DF" w:rsidP="000723AD">
            <w:pPr>
              <w:pStyle w:val="ListParagraph"/>
              <w:ind w:left="0"/>
            </w:pPr>
            <w:proofErr w:type="spellStart"/>
            <w:r w:rsidRPr="001D78DF">
              <w:t>Pelaksan</w:t>
            </w:r>
            <w:proofErr w:type="spellEnd"/>
            <w:r w:rsidRPr="001D78DF">
              <w:t xml:space="preserve"> </w:t>
            </w:r>
            <w:proofErr w:type="spellStart"/>
            <w:r w:rsidRPr="001D78DF">
              <w:t>aan</w:t>
            </w:r>
            <w:proofErr w:type="spellEnd"/>
          </w:p>
        </w:tc>
        <w:tc>
          <w:tcPr>
            <w:tcW w:w="948" w:type="dxa"/>
          </w:tcPr>
          <w:p w14:paraId="3F442751" w14:textId="3294D10F" w:rsidR="009968A1" w:rsidRDefault="001D78DF" w:rsidP="001D78DF">
            <w:pPr>
              <w:pStyle w:val="ListParagraph"/>
              <w:ind w:left="0"/>
            </w:pPr>
            <w:r>
              <w:t xml:space="preserve">7 </w:t>
            </w:r>
            <w:proofErr w:type="spellStart"/>
            <w:r>
              <w:t>menit</w:t>
            </w:r>
            <w:proofErr w:type="spellEnd"/>
          </w:p>
        </w:tc>
        <w:tc>
          <w:tcPr>
            <w:tcW w:w="2373" w:type="dxa"/>
          </w:tcPr>
          <w:p w14:paraId="7478891E" w14:textId="3801D6D8" w:rsidR="00531BC3" w:rsidRDefault="00531BC3" w:rsidP="00531BC3">
            <w:pPr>
              <w:pStyle w:val="ListParagraph"/>
              <w:numPr>
                <w:ilvl w:val="0"/>
                <w:numId w:val="18"/>
              </w:numPr>
              <w:ind w:left="224" w:hanging="224"/>
            </w:pPr>
            <w:proofErr w:type="spellStart"/>
            <w:r>
              <w:t>Menjelakasn</w:t>
            </w:r>
            <w:proofErr w:type="spellEnd"/>
            <w:r>
              <w:t xml:space="preserve"> </w:t>
            </w:r>
            <w:proofErr w:type="spellStart"/>
            <w:r>
              <w:t>penegrtian</w:t>
            </w:r>
            <w:proofErr w:type="spellEnd"/>
            <w:r>
              <w:t xml:space="preserve"> gaga </w:t>
            </w:r>
            <w:proofErr w:type="spellStart"/>
            <w:r>
              <w:t>ginjal</w:t>
            </w:r>
            <w:proofErr w:type="spellEnd"/>
            <w:r>
              <w:t xml:space="preserve"> </w:t>
            </w:r>
            <w:proofErr w:type="spellStart"/>
            <w:r>
              <w:t>kronik</w:t>
            </w:r>
            <w:proofErr w:type="spellEnd"/>
          </w:p>
          <w:p w14:paraId="26D35162" w14:textId="77777777" w:rsidR="009968A1" w:rsidRDefault="00531BC3" w:rsidP="00531BC3">
            <w:pPr>
              <w:pStyle w:val="ListParagraph"/>
              <w:numPr>
                <w:ilvl w:val="0"/>
                <w:numId w:val="18"/>
              </w:numPr>
              <w:ind w:left="224" w:hanging="224"/>
            </w:pP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dict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ginjal</w:t>
            </w:r>
            <w:proofErr w:type="spellEnd"/>
            <w:r>
              <w:t xml:space="preserve"> </w:t>
            </w:r>
            <w:proofErr w:type="spellStart"/>
            <w:r>
              <w:t>akut</w:t>
            </w:r>
            <w:proofErr w:type="spellEnd"/>
            <w:r>
              <w:t xml:space="preserve"> / </w:t>
            </w:r>
            <w:proofErr w:type="spellStart"/>
            <w:r>
              <w:t>kronik</w:t>
            </w:r>
            <w:proofErr w:type="spellEnd"/>
          </w:p>
          <w:p w14:paraId="396B5C41" w14:textId="77777777" w:rsidR="00531BC3" w:rsidRDefault="001D78DF" w:rsidP="00531BC3">
            <w:pPr>
              <w:pStyle w:val="ListParagraph"/>
              <w:numPr>
                <w:ilvl w:val="0"/>
                <w:numId w:val="18"/>
              </w:numPr>
              <w:ind w:left="224" w:hanging="224"/>
            </w:pP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danjurkan</w:t>
            </w:r>
            <w:proofErr w:type="spellEnd"/>
          </w:p>
          <w:p w14:paraId="34A53527" w14:textId="0DAD18C1" w:rsidR="001D78DF" w:rsidRDefault="001D78DF" w:rsidP="00531BC3">
            <w:pPr>
              <w:pStyle w:val="ListParagraph"/>
              <w:numPr>
                <w:ilvl w:val="0"/>
                <w:numId w:val="18"/>
              </w:numPr>
              <w:ind w:left="224" w:hanging="224"/>
            </w:pP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dianjurkan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dibatasi</w:t>
            </w:r>
            <w:proofErr w:type="spellEnd"/>
          </w:p>
        </w:tc>
        <w:tc>
          <w:tcPr>
            <w:tcW w:w="2069" w:type="dxa"/>
          </w:tcPr>
          <w:p w14:paraId="6E60EBCD" w14:textId="77777777" w:rsidR="00531BC3" w:rsidRDefault="00531BC3" w:rsidP="00531BC3">
            <w:pPr>
              <w:pStyle w:val="ListParagraph"/>
              <w:numPr>
                <w:ilvl w:val="0"/>
                <w:numId w:val="17"/>
              </w:numPr>
              <w:ind w:left="318" w:hanging="344"/>
            </w:pPr>
            <w:proofErr w:type="spellStart"/>
            <w:r>
              <w:t>Memperhatikan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Diet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ginjal</w:t>
            </w:r>
            <w:proofErr w:type="spellEnd"/>
            <w:r>
              <w:t xml:space="preserve"> </w:t>
            </w:r>
            <w:proofErr w:type="spellStart"/>
            <w:r>
              <w:t>kronik</w:t>
            </w:r>
            <w:proofErr w:type="spellEnd"/>
          </w:p>
          <w:p w14:paraId="40F4F422" w14:textId="3CAE90CC" w:rsidR="009968A1" w:rsidRDefault="00531BC3" w:rsidP="00531BC3">
            <w:pPr>
              <w:pStyle w:val="ListParagraph"/>
              <w:numPr>
                <w:ilvl w:val="0"/>
                <w:numId w:val="17"/>
              </w:numPr>
              <w:ind w:left="318" w:hanging="344"/>
            </w:pPr>
            <w:proofErr w:type="spellStart"/>
            <w:r>
              <w:t>Menanyakan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</w:p>
        </w:tc>
        <w:tc>
          <w:tcPr>
            <w:tcW w:w="1417" w:type="dxa"/>
          </w:tcPr>
          <w:p w14:paraId="10468376" w14:textId="6D432977" w:rsidR="009968A1" w:rsidRDefault="00531BC3" w:rsidP="000723AD">
            <w:pPr>
              <w:pStyle w:val="ListParagraph"/>
              <w:ind w:left="0"/>
            </w:pPr>
            <w:r w:rsidRPr="00531BC3">
              <w:t xml:space="preserve">Ceramah dan </w:t>
            </w:r>
            <w:proofErr w:type="spellStart"/>
            <w:r w:rsidRPr="00531BC3">
              <w:t>diskusi</w:t>
            </w:r>
            <w:proofErr w:type="spellEnd"/>
          </w:p>
        </w:tc>
        <w:tc>
          <w:tcPr>
            <w:tcW w:w="1275" w:type="dxa"/>
          </w:tcPr>
          <w:p w14:paraId="7C2E07CD" w14:textId="03F2595D" w:rsidR="009968A1" w:rsidRDefault="00531BC3" w:rsidP="000723AD">
            <w:pPr>
              <w:pStyle w:val="ListParagraph"/>
              <w:ind w:left="0"/>
            </w:pPr>
            <w:r w:rsidRPr="00531BC3">
              <w:t>Leaflet dan lembar balik</w:t>
            </w:r>
          </w:p>
        </w:tc>
      </w:tr>
      <w:tr w:rsidR="001D78DF" w14:paraId="020CDF69" w14:textId="77777777" w:rsidTr="001D78DF">
        <w:tc>
          <w:tcPr>
            <w:tcW w:w="1268" w:type="dxa"/>
          </w:tcPr>
          <w:p w14:paraId="2AC11FF1" w14:textId="3CC55F71" w:rsidR="009968A1" w:rsidRDefault="001D78DF" w:rsidP="000723AD">
            <w:pPr>
              <w:pStyle w:val="ListParagraph"/>
              <w:ind w:left="0"/>
            </w:pPr>
            <w:proofErr w:type="spellStart"/>
            <w:r>
              <w:t>Evaluasi</w:t>
            </w:r>
            <w:proofErr w:type="spellEnd"/>
          </w:p>
        </w:tc>
        <w:tc>
          <w:tcPr>
            <w:tcW w:w="948" w:type="dxa"/>
          </w:tcPr>
          <w:p w14:paraId="4DF33153" w14:textId="0B4524D9" w:rsidR="009968A1" w:rsidRDefault="001D78DF" w:rsidP="000723AD">
            <w:pPr>
              <w:pStyle w:val="ListParagraph"/>
              <w:ind w:left="0"/>
            </w:pPr>
            <w:r>
              <w:t>4 Menit</w:t>
            </w:r>
          </w:p>
        </w:tc>
        <w:tc>
          <w:tcPr>
            <w:tcW w:w="2373" w:type="dxa"/>
          </w:tcPr>
          <w:p w14:paraId="766F2AB6" w14:textId="77777777" w:rsidR="009968A1" w:rsidRDefault="001D78DF" w:rsidP="001D78DF">
            <w:pPr>
              <w:pStyle w:val="ListParagraph"/>
              <w:numPr>
                <w:ilvl w:val="0"/>
                <w:numId w:val="19"/>
              </w:numPr>
              <w:ind w:left="224" w:hanging="224"/>
            </w:pPr>
            <w:proofErr w:type="spellStart"/>
            <w:r>
              <w:t>Meyimpulkan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  <w:p w14:paraId="05B80FA7" w14:textId="371C5684" w:rsidR="001D78DF" w:rsidRDefault="001D78DF" w:rsidP="001D78DF">
            <w:pPr>
              <w:pStyle w:val="ListParagraph"/>
              <w:numPr>
                <w:ilvl w:val="0"/>
                <w:numId w:val="19"/>
              </w:numPr>
              <w:ind w:left="224" w:hanging="224"/>
            </w:pP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</w:p>
        </w:tc>
        <w:tc>
          <w:tcPr>
            <w:tcW w:w="2069" w:type="dxa"/>
          </w:tcPr>
          <w:p w14:paraId="6031D1E3" w14:textId="77777777" w:rsidR="009968A1" w:rsidRDefault="001D78DF" w:rsidP="001D78DF">
            <w:pPr>
              <w:pStyle w:val="ListParagraph"/>
              <w:numPr>
                <w:ilvl w:val="0"/>
                <w:numId w:val="20"/>
              </w:numPr>
              <w:ind w:left="258" w:hanging="283"/>
            </w:pPr>
            <w:proofErr w:type="spellStart"/>
            <w:r>
              <w:t>Mendengar</w:t>
            </w:r>
            <w:proofErr w:type="spellEnd"/>
          </w:p>
          <w:p w14:paraId="013D2CA0" w14:textId="5EF0906C" w:rsidR="001D78DF" w:rsidRDefault="001D78DF" w:rsidP="001D78DF">
            <w:pPr>
              <w:pStyle w:val="ListParagraph"/>
              <w:numPr>
                <w:ilvl w:val="0"/>
                <w:numId w:val="20"/>
              </w:numPr>
              <w:ind w:left="258" w:hanging="283"/>
            </w:pPr>
            <w:proofErr w:type="spellStart"/>
            <w:r>
              <w:t>Menjawab</w:t>
            </w:r>
            <w:proofErr w:type="spellEnd"/>
          </w:p>
        </w:tc>
        <w:tc>
          <w:tcPr>
            <w:tcW w:w="1417" w:type="dxa"/>
          </w:tcPr>
          <w:p w14:paraId="22E59705" w14:textId="18A22ED1" w:rsidR="009968A1" w:rsidRDefault="001D78DF" w:rsidP="000723AD">
            <w:pPr>
              <w:pStyle w:val="ListParagraph"/>
              <w:ind w:left="0"/>
            </w:pPr>
            <w:r>
              <w:t xml:space="preserve">Tanya </w:t>
            </w:r>
            <w:proofErr w:type="spellStart"/>
            <w:r>
              <w:t>jawab</w:t>
            </w:r>
            <w:proofErr w:type="spellEnd"/>
          </w:p>
        </w:tc>
        <w:tc>
          <w:tcPr>
            <w:tcW w:w="1275" w:type="dxa"/>
          </w:tcPr>
          <w:p w14:paraId="5CDF6AB1" w14:textId="73EAA619" w:rsidR="009968A1" w:rsidRDefault="001D78DF" w:rsidP="000723AD">
            <w:pPr>
              <w:pStyle w:val="ListParagraph"/>
              <w:ind w:left="0"/>
            </w:pPr>
            <w:r>
              <w:t>Kata-kata</w:t>
            </w:r>
          </w:p>
        </w:tc>
      </w:tr>
      <w:tr w:rsidR="001D78DF" w14:paraId="11785507" w14:textId="77777777" w:rsidTr="001D78DF">
        <w:trPr>
          <w:trHeight w:val="732"/>
        </w:trPr>
        <w:tc>
          <w:tcPr>
            <w:tcW w:w="1268" w:type="dxa"/>
          </w:tcPr>
          <w:p w14:paraId="42E36582" w14:textId="50428077" w:rsidR="009968A1" w:rsidRDefault="001D78DF" w:rsidP="000723AD">
            <w:pPr>
              <w:pStyle w:val="ListParagraph"/>
              <w:ind w:left="0"/>
            </w:pPr>
            <w:proofErr w:type="spellStart"/>
            <w:r>
              <w:t>Terminas</w:t>
            </w:r>
            <w:proofErr w:type="spellEnd"/>
          </w:p>
        </w:tc>
        <w:tc>
          <w:tcPr>
            <w:tcW w:w="948" w:type="dxa"/>
          </w:tcPr>
          <w:p w14:paraId="28BA0612" w14:textId="45DA6438" w:rsidR="009968A1" w:rsidRDefault="001D78DF" w:rsidP="000723AD">
            <w:pPr>
              <w:pStyle w:val="ListParagraph"/>
              <w:ind w:left="0"/>
            </w:pPr>
            <w:r>
              <w:t>2 Menit</w:t>
            </w:r>
          </w:p>
        </w:tc>
        <w:tc>
          <w:tcPr>
            <w:tcW w:w="2373" w:type="dxa"/>
          </w:tcPr>
          <w:p w14:paraId="0134E99D" w14:textId="77777777" w:rsidR="009968A1" w:rsidRDefault="001D78DF" w:rsidP="001D78DF">
            <w:pPr>
              <w:pStyle w:val="ListParagraph"/>
              <w:numPr>
                <w:ilvl w:val="0"/>
                <w:numId w:val="21"/>
              </w:numPr>
              <w:ind w:left="272" w:hanging="272"/>
            </w:pPr>
            <w:proofErr w:type="spellStart"/>
            <w:r>
              <w:t>Ucapan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</w:p>
          <w:p w14:paraId="0387A2DB" w14:textId="2684E065" w:rsidR="001D78DF" w:rsidRDefault="001D78DF" w:rsidP="001D78DF">
            <w:pPr>
              <w:pStyle w:val="ListParagraph"/>
              <w:numPr>
                <w:ilvl w:val="0"/>
                <w:numId w:val="21"/>
              </w:numPr>
              <w:ind w:left="272" w:hanging="272"/>
            </w:pPr>
            <w:r>
              <w:t xml:space="preserve">Salam </w:t>
            </w:r>
            <w:proofErr w:type="spellStart"/>
            <w:r>
              <w:t>penutup</w:t>
            </w:r>
            <w:proofErr w:type="spellEnd"/>
          </w:p>
        </w:tc>
        <w:tc>
          <w:tcPr>
            <w:tcW w:w="2069" w:type="dxa"/>
          </w:tcPr>
          <w:p w14:paraId="3B389402" w14:textId="77777777" w:rsidR="009968A1" w:rsidRDefault="001D78DF" w:rsidP="001D78DF">
            <w:pPr>
              <w:pStyle w:val="ListParagraph"/>
              <w:numPr>
                <w:ilvl w:val="0"/>
                <w:numId w:val="22"/>
              </w:numPr>
              <w:ind w:left="296" w:hanging="284"/>
            </w:pPr>
            <w:proofErr w:type="spellStart"/>
            <w:r>
              <w:t>Memperhatikan</w:t>
            </w:r>
            <w:proofErr w:type="spellEnd"/>
          </w:p>
          <w:p w14:paraId="057F5586" w14:textId="05FD7FEB" w:rsidR="001D78DF" w:rsidRDefault="001D78DF" w:rsidP="001D78DF">
            <w:pPr>
              <w:pStyle w:val="ListParagraph"/>
              <w:numPr>
                <w:ilvl w:val="0"/>
                <w:numId w:val="22"/>
              </w:numPr>
              <w:ind w:left="296" w:hanging="284"/>
            </w:pP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</w:p>
        </w:tc>
        <w:tc>
          <w:tcPr>
            <w:tcW w:w="1417" w:type="dxa"/>
          </w:tcPr>
          <w:p w14:paraId="01009E5F" w14:textId="553127C8" w:rsidR="009968A1" w:rsidRDefault="001D78DF" w:rsidP="000723AD">
            <w:pPr>
              <w:pStyle w:val="ListParagraph"/>
              <w:ind w:left="0"/>
            </w:pPr>
            <w:r>
              <w:t xml:space="preserve">Ceramah dan </w:t>
            </w:r>
            <w:proofErr w:type="spellStart"/>
            <w:r>
              <w:t>tanya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</w:p>
        </w:tc>
        <w:tc>
          <w:tcPr>
            <w:tcW w:w="1275" w:type="dxa"/>
          </w:tcPr>
          <w:p w14:paraId="0FC847D4" w14:textId="278D16AC" w:rsidR="009968A1" w:rsidRDefault="001D78DF" w:rsidP="000723AD">
            <w:pPr>
              <w:pStyle w:val="ListParagraph"/>
              <w:ind w:left="0"/>
            </w:pPr>
            <w:r>
              <w:t>Kata-kata</w:t>
            </w:r>
          </w:p>
        </w:tc>
      </w:tr>
    </w:tbl>
    <w:p w14:paraId="2CD4681B" w14:textId="77777777" w:rsidR="000723AD" w:rsidRPr="00B30AE8" w:rsidRDefault="000723AD" w:rsidP="000723AD">
      <w:pPr>
        <w:pStyle w:val="ListParagraph"/>
        <w:ind w:left="0"/>
      </w:pPr>
    </w:p>
    <w:sectPr w:rsidR="000723AD" w:rsidRPr="00B3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78D4"/>
    <w:multiLevelType w:val="hybridMultilevel"/>
    <w:tmpl w:val="468A8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1BDD"/>
    <w:multiLevelType w:val="hybridMultilevel"/>
    <w:tmpl w:val="C30080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A14C9"/>
    <w:multiLevelType w:val="hybridMultilevel"/>
    <w:tmpl w:val="2A9E75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F0032"/>
    <w:multiLevelType w:val="hybridMultilevel"/>
    <w:tmpl w:val="5D808E0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B253992"/>
    <w:multiLevelType w:val="hybridMultilevel"/>
    <w:tmpl w:val="0B6CAADE"/>
    <w:lvl w:ilvl="0" w:tplc="A4AAAC8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7541D"/>
    <w:multiLevelType w:val="hybridMultilevel"/>
    <w:tmpl w:val="6AF6BF2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216425AE"/>
    <w:multiLevelType w:val="hybridMultilevel"/>
    <w:tmpl w:val="8DE40E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01616"/>
    <w:multiLevelType w:val="hybridMultilevel"/>
    <w:tmpl w:val="FA5E93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31964"/>
    <w:multiLevelType w:val="hybridMultilevel"/>
    <w:tmpl w:val="74D48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E7D9E"/>
    <w:multiLevelType w:val="hybridMultilevel"/>
    <w:tmpl w:val="3A9E2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A3713"/>
    <w:multiLevelType w:val="hybridMultilevel"/>
    <w:tmpl w:val="23582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36A56"/>
    <w:multiLevelType w:val="hybridMultilevel"/>
    <w:tmpl w:val="71D6A00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AE441CC"/>
    <w:multiLevelType w:val="hybridMultilevel"/>
    <w:tmpl w:val="E6C815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7822"/>
    <w:multiLevelType w:val="hybridMultilevel"/>
    <w:tmpl w:val="1632D6C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4BDF5D84"/>
    <w:multiLevelType w:val="hybridMultilevel"/>
    <w:tmpl w:val="D25C969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562A4BE5"/>
    <w:multiLevelType w:val="hybridMultilevel"/>
    <w:tmpl w:val="79EE46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41270"/>
    <w:multiLevelType w:val="hybridMultilevel"/>
    <w:tmpl w:val="E9421B4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64736E5F"/>
    <w:multiLevelType w:val="hybridMultilevel"/>
    <w:tmpl w:val="18024D82"/>
    <w:lvl w:ilvl="0" w:tplc="3809000F">
      <w:start w:val="1"/>
      <w:numFmt w:val="decimal"/>
      <w:lvlText w:val="%1."/>
      <w:lvlJc w:val="left"/>
      <w:pPr>
        <w:ind w:left="910" w:hanging="360"/>
      </w:pPr>
    </w:lvl>
    <w:lvl w:ilvl="1" w:tplc="38090019" w:tentative="1">
      <w:start w:val="1"/>
      <w:numFmt w:val="lowerLetter"/>
      <w:lvlText w:val="%2."/>
      <w:lvlJc w:val="left"/>
      <w:pPr>
        <w:ind w:left="1630" w:hanging="360"/>
      </w:pPr>
    </w:lvl>
    <w:lvl w:ilvl="2" w:tplc="3809001B" w:tentative="1">
      <w:start w:val="1"/>
      <w:numFmt w:val="lowerRoman"/>
      <w:lvlText w:val="%3."/>
      <w:lvlJc w:val="right"/>
      <w:pPr>
        <w:ind w:left="2350" w:hanging="180"/>
      </w:pPr>
    </w:lvl>
    <w:lvl w:ilvl="3" w:tplc="3809000F" w:tentative="1">
      <w:start w:val="1"/>
      <w:numFmt w:val="decimal"/>
      <w:lvlText w:val="%4."/>
      <w:lvlJc w:val="left"/>
      <w:pPr>
        <w:ind w:left="3070" w:hanging="360"/>
      </w:pPr>
    </w:lvl>
    <w:lvl w:ilvl="4" w:tplc="38090019" w:tentative="1">
      <w:start w:val="1"/>
      <w:numFmt w:val="lowerLetter"/>
      <w:lvlText w:val="%5."/>
      <w:lvlJc w:val="left"/>
      <w:pPr>
        <w:ind w:left="3790" w:hanging="360"/>
      </w:pPr>
    </w:lvl>
    <w:lvl w:ilvl="5" w:tplc="3809001B" w:tentative="1">
      <w:start w:val="1"/>
      <w:numFmt w:val="lowerRoman"/>
      <w:lvlText w:val="%6."/>
      <w:lvlJc w:val="right"/>
      <w:pPr>
        <w:ind w:left="4510" w:hanging="180"/>
      </w:pPr>
    </w:lvl>
    <w:lvl w:ilvl="6" w:tplc="3809000F" w:tentative="1">
      <w:start w:val="1"/>
      <w:numFmt w:val="decimal"/>
      <w:lvlText w:val="%7."/>
      <w:lvlJc w:val="left"/>
      <w:pPr>
        <w:ind w:left="5230" w:hanging="360"/>
      </w:pPr>
    </w:lvl>
    <w:lvl w:ilvl="7" w:tplc="38090019" w:tentative="1">
      <w:start w:val="1"/>
      <w:numFmt w:val="lowerLetter"/>
      <w:lvlText w:val="%8."/>
      <w:lvlJc w:val="left"/>
      <w:pPr>
        <w:ind w:left="5950" w:hanging="360"/>
      </w:pPr>
    </w:lvl>
    <w:lvl w:ilvl="8" w:tplc="38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8" w15:restartNumberingAfterBreak="0">
    <w:nsid w:val="70CD45A4"/>
    <w:multiLevelType w:val="hybridMultilevel"/>
    <w:tmpl w:val="E0607DD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76434703"/>
    <w:multiLevelType w:val="hybridMultilevel"/>
    <w:tmpl w:val="27508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B5426"/>
    <w:multiLevelType w:val="hybridMultilevel"/>
    <w:tmpl w:val="F4E0D3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C69A4"/>
    <w:multiLevelType w:val="hybridMultilevel"/>
    <w:tmpl w:val="04FEFC5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406346176">
    <w:abstractNumId w:val="4"/>
  </w:num>
  <w:num w:numId="2" w16cid:durableId="2108116459">
    <w:abstractNumId w:val="19"/>
  </w:num>
  <w:num w:numId="3" w16cid:durableId="1773931624">
    <w:abstractNumId w:val="9"/>
  </w:num>
  <w:num w:numId="4" w16cid:durableId="302196195">
    <w:abstractNumId w:val="6"/>
  </w:num>
  <w:num w:numId="5" w16cid:durableId="1546023256">
    <w:abstractNumId w:val="3"/>
  </w:num>
  <w:num w:numId="6" w16cid:durableId="1901550749">
    <w:abstractNumId w:val="10"/>
  </w:num>
  <w:num w:numId="7" w16cid:durableId="383598992">
    <w:abstractNumId w:val="1"/>
  </w:num>
  <w:num w:numId="8" w16cid:durableId="124668241">
    <w:abstractNumId w:val="16"/>
  </w:num>
  <w:num w:numId="9" w16cid:durableId="1028407707">
    <w:abstractNumId w:val="5"/>
  </w:num>
  <w:num w:numId="10" w16cid:durableId="736630806">
    <w:abstractNumId w:val="13"/>
  </w:num>
  <w:num w:numId="11" w16cid:durableId="1430004486">
    <w:abstractNumId w:val="14"/>
  </w:num>
  <w:num w:numId="12" w16cid:durableId="932318922">
    <w:abstractNumId w:val="21"/>
  </w:num>
  <w:num w:numId="13" w16cid:durableId="1109542117">
    <w:abstractNumId w:val="11"/>
  </w:num>
  <w:num w:numId="14" w16cid:durableId="713499969">
    <w:abstractNumId w:val="18"/>
  </w:num>
  <w:num w:numId="15" w16cid:durableId="353386394">
    <w:abstractNumId w:val="12"/>
  </w:num>
  <w:num w:numId="16" w16cid:durableId="569732480">
    <w:abstractNumId w:val="2"/>
  </w:num>
  <w:num w:numId="17" w16cid:durableId="2000377226">
    <w:abstractNumId w:val="17"/>
  </w:num>
  <w:num w:numId="18" w16cid:durableId="1286034728">
    <w:abstractNumId w:val="7"/>
  </w:num>
  <w:num w:numId="19" w16cid:durableId="969670937">
    <w:abstractNumId w:val="15"/>
  </w:num>
  <w:num w:numId="20" w16cid:durableId="1384792011">
    <w:abstractNumId w:val="0"/>
  </w:num>
  <w:num w:numId="21" w16cid:durableId="639118828">
    <w:abstractNumId w:val="20"/>
  </w:num>
  <w:num w:numId="22" w16cid:durableId="630089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E8"/>
    <w:rsid w:val="000723AD"/>
    <w:rsid w:val="001D78DF"/>
    <w:rsid w:val="005231D7"/>
    <w:rsid w:val="00531BC3"/>
    <w:rsid w:val="005E15D1"/>
    <w:rsid w:val="00603C29"/>
    <w:rsid w:val="007B1B44"/>
    <w:rsid w:val="008A6D5D"/>
    <w:rsid w:val="00903361"/>
    <w:rsid w:val="009968A1"/>
    <w:rsid w:val="00B23E06"/>
    <w:rsid w:val="00B30AE8"/>
    <w:rsid w:val="00C05618"/>
    <w:rsid w:val="00EA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CB39"/>
  <w15:chartTrackingRefBased/>
  <w15:docId w15:val="{F238A59C-C68C-44DD-B97F-249B8956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E8"/>
    <w:pPr>
      <w:ind w:left="720"/>
      <w:contextualSpacing/>
    </w:pPr>
  </w:style>
  <w:style w:type="table" w:styleId="TableGrid">
    <w:name w:val="Table Grid"/>
    <w:basedOn w:val="TableNormal"/>
    <w:uiPriority w:val="39"/>
    <w:rsid w:val="0007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EVAYANTI</dc:creator>
  <cp:keywords/>
  <dc:description/>
  <cp:lastModifiedBy>Dimas Prayuda</cp:lastModifiedBy>
  <cp:revision>3</cp:revision>
  <dcterms:created xsi:type="dcterms:W3CDTF">2024-05-30T06:05:00Z</dcterms:created>
  <dcterms:modified xsi:type="dcterms:W3CDTF">2024-05-30T07:06:00Z</dcterms:modified>
</cp:coreProperties>
</file>