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1979" w14:textId="77777777" w:rsidR="00C507A1" w:rsidRDefault="00000000">
      <w:pPr>
        <w:pStyle w:val="Title"/>
        <w:jc w:val="center"/>
      </w:pPr>
      <w:r>
        <w:rPr>
          <w:b/>
          <w:color w:val="1565C0"/>
          <w:sz w:val="56"/>
        </w:rPr>
        <w:t>Student Exam Score Prediction</w:t>
      </w:r>
    </w:p>
    <w:p w14:paraId="30D6125F" w14:textId="77777777" w:rsidR="00C507A1" w:rsidRDefault="00000000">
      <w:pPr>
        <w:jc w:val="center"/>
      </w:pPr>
      <w:r>
        <w:rPr>
          <w:i/>
          <w:color w:val="57606A"/>
          <w:sz w:val="28"/>
        </w:rPr>
        <w:t>End-to-End Machine Learning Project Report</w:t>
      </w:r>
    </w:p>
    <w:p w14:paraId="1F8B9111" w14:textId="77777777" w:rsidR="00C507A1" w:rsidRDefault="00C507A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507A1" w14:paraId="4A8BC3FE" w14:textId="77777777">
        <w:trPr>
          <w:jc w:val="center"/>
        </w:trPr>
        <w:tc>
          <w:tcPr>
            <w:tcW w:w="4536" w:type="dxa"/>
            <w:shd w:val="clear" w:color="auto" w:fill="EBF4FF"/>
          </w:tcPr>
          <w:p w14:paraId="484908C0" w14:textId="77777777" w:rsidR="00C507A1" w:rsidRDefault="00000000">
            <w:r>
              <w:rPr>
                <w:b/>
                <w:color w:val="1565C0"/>
              </w:rPr>
              <w:t>Dataset</w:t>
            </w:r>
          </w:p>
        </w:tc>
        <w:tc>
          <w:tcPr>
            <w:tcW w:w="4536" w:type="dxa"/>
          </w:tcPr>
          <w:p w14:paraId="34E183D8" w14:textId="77777777" w:rsidR="00C507A1" w:rsidRDefault="00000000">
            <w:r>
              <w:t>Kaggle — Student Performance Factors (~6,600 students, 20 columns)</w:t>
            </w:r>
          </w:p>
        </w:tc>
      </w:tr>
      <w:tr w:rsidR="00C507A1" w14:paraId="24F7B1AD" w14:textId="77777777">
        <w:trPr>
          <w:jc w:val="center"/>
        </w:trPr>
        <w:tc>
          <w:tcPr>
            <w:tcW w:w="4536" w:type="dxa"/>
            <w:shd w:val="clear" w:color="auto" w:fill="EBF4FF"/>
          </w:tcPr>
          <w:p w14:paraId="6EEACEE6" w14:textId="77777777" w:rsidR="00C507A1" w:rsidRDefault="00000000">
            <w:r>
              <w:rPr>
                <w:b/>
                <w:color w:val="1565C0"/>
              </w:rPr>
              <w:t>Target</w:t>
            </w:r>
          </w:p>
        </w:tc>
        <w:tc>
          <w:tcPr>
            <w:tcW w:w="4536" w:type="dxa"/>
          </w:tcPr>
          <w:p w14:paraId="41102F69" w14:textId="77777777" w:rsidR="00C507A1" w:rsidRDefault="00000000">
            <w:r>
              <w:t>Exam_Score (continuous, range 55–101)</w:t>
            </w:r>
          </w:p>
        </w:tc>
      </w:tr>
      <w:tr w:rsidR="00C507A1" w14:paraId="2150C00C" w14:textId="77777777">
        <w:trPr>
          <w:jc w:val="center"/>
        </w:trPr>
        <w:tc>
          <w:tcPr>
            <w:tcW w:w="4536" w:type="dxa"/>
            <w:shd w:val="clear" w:color="auto" w:fill="EBF4FF"/>
          </w:tcPr>
          <w:p w14:paraId="4D680E37" w14:textId="77777777" w:rsidR="00C507A1" w:rsidRDefault="00000000">
            <w:r>
              <w:rPr>
                <w:b/>
                <w:color w:val="1565C0"/>
              </w:rPr>
              <w:t>Task</w:t>
            </w:r>
          </w:p>
        </w:tc>
        <w:tc>
          <w:tcPr>
            <w:tcW w:w="4536" w:type="dxa"/>
          </w:tcPr>
          <w:p w14:paraId="2BF6420D" w14:textId="77777777" w:rsidR="00C507A1" w:rsidRDefault="00000000">
            <w:r>
              <w:t>Supervised Regression</w:t>
            </w:r>
          </w:p>
        </w:tc>
      </w:tr>
      <w:tr w:rsidR="00C507A1" w14:paraId="61A25AC5" w14:textId="77777777">
        <w:trPr>
          <w:jc w:val="center"/>
        </w:trPr>
        <w:tc>
          <w:tcPr>
            <w:tcW w:w="4536" w:type="dxa"/>
            <w:shd w:val="clear" w:color="auto" w:fill="EBF4FF"/>
          </w:tcPr>
          <w:p w14:paraId="31E43F3D" w14:textId="77777777" w:rsidR="00C507A1" w:rsidRDefault="00000000">
            <w:r>
              <w:rPr>
                <w:b/>
                <w:color w:val="1565C0"/>
              </w:rPr>
              <w:t>Best Model</w:t>
            </w:r>
          </w:p>
        </w:tc>
        <w:tc>
          <w:tcPr>
            <w:tcW w:w="4536" w:type="dxa"/>
          </w:tcPr>
          <w:p w14:paraId="1C5AC773" w14:textId="77777777" w:rsidR="00C507A1" w:rsidRDefault="00000000">
            <w:r>
              <w:t>Tuned Gradient Boosting (R² ≈ 0.76, RMSE ≈ 2.65)</w:t>
            </w:r>
          </w:p>
        </w:tc>
      </w:tr>
      <w:tr w:rsidR="00C507A1" w14:paraId="22CE1EDF" w14:textId="77777777">
        <w:trPr>
          <w:jc w:val="center"/>
        </w:trPr>
        <w:tc>
          <w:tcPr>
            <w:tcW w:w="4536" w:type="dxa"/>
            <w:shd w:val="clear" w:color="auto" w:fill="EBF4FF"/>
          </w:tcPr>
          <w:p w14:paraId="2C812929" w14:textId="77777777" w:rsidR="00C507A1" w:rsidRDefault="00000000">
            <w:r>
              <w:rPr>
                <w:b/>
                <w:color w:val="1565C0"/>
              </w:rPr>
              <w:t>Tech Stack</w:t>
            </w:r>
          </w:p>
        </w:tc>
        <w:tc>
          <w:tcPr>
            <w:tcW w:w="4536" w:type="dxa"/>
          </w:tcPr>
          <w:p w14:paraId="7214CB74" w14:textId="77777777" w:rsidR="00C507A1" w:rsidRDefault="00000000">
            <w:r>
              <w:t>Python 3.9 · pandas · scikit-learn · matplotlib · seaborn · SHAP · Streamlit</w:t>
            </w:r>
          </w:p>
        </w:tc>
      </w:tr>
      <w:tr w:rsidR="00C507A1" w14:paraId="197F1F69" w14:textId="77777777">
        <w:trPr>
          <w:jc w:val="center"/>
        </w:trPr>
        <w:tc>
          <w:tcPr>
            <w:tcW w:w="4536" w:type="dxa"/>
            <w:shd w:val="clear" w:color="auto" w:fill="EBF4FF"/>
          </w:tcPr>
          <w:p w14:paraId="5883230F" w14:textId="77777777" w:rsidR="00C507A1" w:rsidRDefault="00000000">
            <w:r>
              <w:rPr>
                <w:b/>
                <w:color w:val="1565C0"/>
              </w:rPr>
              <w:t>Date</w:t>
            </w:r>
          </w:p>
        </w:tc>
        <w:tc>
          <w:tcPr>
            <w:tcW w:w="4536" w:type="dxa"/>
          </w:tcPr>
          <w:p w14:paraId="39E4CC51" w14:textId="77777777" w:rsidR="00C507A1" w:rsidRDefault="00000000">
            <w:r>
              <w:t>September 19, 2026</w:t>
            </w:r>
          </w:p>
        </w:tc>
      </w:tr>
    </w:tbl>
    <w:p w14:paraId="3CE4CCC5" w14:textId="77777777" w:rsidR="00C507A1" w:rsidRDefault="00000000">
      <w:r>
        <w:br w:type="page"/>
      </w:r>
    </w:p>
    <w:p w14:paraId="3090824D" w14:textId="77777777" w:rsidR="00C507A1" w:rsidRDefault="00000000">
      <w:pPr>
        <w:pStyle w:val="Heading1"/>
      </w:pPr>
      <w:r>
        <w:rPr>
          <w:color w:val="1565C0"/>
        </w:rPr>
        <w:lastRenderedPageBreak/>
        <w:t>1. Problem Statement</w:t>
      </w:r>
    </w:p>
    <w:p w14:paraId="32E38A8E" w14:textId="77777777" w:rsidR="00C507A1" w:rsidRDefault="00000000">
      <w:pPr>
        <w:spacing w:after="120"/>
      </w:pPr>
      <w:r>
        <w:t>Given a dataset of approximately 6,600 students with 19 features covering study habits, attendance, lifestyle, and family background, the objective is to build a machine learning model that accurately predicts each student's Exam Score (a continuous value between 55 and 101). This is a supervised regression problem.</w:t>
      </w:r>
    </w:p>
    <w:p w14:paraId="5E474778" w14:textId="77777777" w:rsidR="00C507A1" w:rsidRDefault="00000000">
      <w:pPr>
        <w:spacing w:after="120"/>
      </w:pPr>
      <w:r>
        <w:t>Understanding the key drivers of student performance can help educators, parents, and policymakers design more effective interventions. For example, if attendance is a top predictor, attendance-support programmes may yield the highest return on investment.</w:t>
      </w:r>
    </w:p>
    <w:p w14:paraId="6F8DB749" w14:textId="77777777" w:rsidR="00C507A1" w:rsidRDefault="00000000">
      <w:pPr>
        <w:spacing w:after="120"/>
      </w:pPr>
      <w:r>
        <w:t>⚠️  Limitation: This dataset was sourced from Kaggle and may be partly synthetic. Models trained here may exhibit cleaner metrics than would be seen on real-world classroom data.</w:t>
      </w:r>
    </w:p>
    <w:p w14:paraId="2ABD4C8E" w14:textId="77777777" w:rsidR="00C507A1" w:rsidRDefault="00000000">
      <w:pPr>
        <w:pStyle w:val="Heading1"/>
      </w:pPr>
      <w:r>
        <w:rPr>
          <w:color w:val="1565C0"/>
        </w:rPr>
        <w:t>2. Dataset Description</w:t>
      </w:r>
    </w:p>
    <w:p w14:paraId="3B2E9FC1" w14:textId="77777777" w:rsidR="00C507A1" w:rsidRDefault="00000000">
      <w:pPr>
        <w:spacing w:after="120"/>
      </w:pPr>
      <w:r>
        <w:t>Source: https://www.kaggle.com/datasets/lainguyn123/student-performance-factors</w:t>
      </w:r>
    </w:p>
    <w:p w14:paraId="06B3837D" w14:textId="77777777" w:rsidR="00C507A1" w:rsidRDefault="00000000">
      <w:pPr>
        <w:spacing w:after="120"/>
      </w:pPr>
      <w:r>
        <w:t>Key statistics:</w:t>
      </w:r>
    </w:p>
    <w:p w14:paraId="2FC7F3C1" w14:textId="77777777" w:rsidR="00C507A1" w:rsidRDefault="00000000">
      <w:pPr>
        <w:pStyle w:val="ListBullet"/>
        <w:spacing w:after="60"/>
      </w:pPr>
      <w:r>
        <w:t>Rows: 6,607 students</w:t>
      </w:r>
    </w:p>
    <w:p w14:paraId="24DF066F" w14:textId="77777777" w:rsidR="00C507A1" w:rsidRDefault="00000000">
      <w:pPr>
        <w:pStyle w:val="ListBullet"/>
        <w:spacing w:after="60"/>
      </w:pPr>
      <w:r>
        <w:t>Columns: 20 (19 features + 1 target)</w:t>
      </w:r>
    </w:p>
    <w:p w14:paraId="1B06A991" w14:textId="77777777" w:rsidR="00C507A1" w:rsidRDefault="00000000">
      <w:pPr>
        <w:pStyle w:val="ListBullet"/>
        <w:spacing w:after="60"/>
      </w:pPr>
      <w:r>
        <w:t>Target: Exam_Score — a continuous numeric variable</w:t>
      </w:r>
    </w:p>
    <w:p w14:paraId="69A3DFF6" w14:textId="77777777" w:rsidR="00C507A1" w:rsidRDefault="00000000">
      <w:pPr>
        <w:pStyle w:val="ListBullet"/>
        <w:spacing w:after="60"/>
      </w:pPr>
      <w:r>
        <w:t>Numeric features (6): Hours_Studied, Attendance, Sleep_Hours, Previous_Scores, Tutoring_Sessions, Physical_Activity</w:t>
      </w:r>
    </w:p>
    <w:p w14:paraId="4ED3DAB9" w14:textId="77777777" w:rsidR="00C507A1" w:rsidRDefault="00000000">
      <w:pPr>
        <w:pStyle w:val="ListBullet"/>
        <w:spacing w:after="60"/>
      </w:pPr>
      <w:r>
        <w:t>Categorical features (13): Parental_Involvement, Access_to_Resources, Extracurricular_Activities, Motivation_Level, Internet_Access, Family_Income, Teacher_Quality, School_Type, Peer_Influence, Learning_Disabilities, Parental_Education_Level, Distance_from_Home, Gender</w:t>
      </w:r>
    </w:p>
    <w:p w14:paraId="307ADCCD" w14:textId="77777777" w:rsidR="00C507A1" w:rsidRDefault="00000000">
      <w:pPr>
        <w:pStyle w:val="ListBullet"/>
        <w:spacing w:after="60"/>
      </w:pPr>
      <w:r>
        <w:t>Missing values: minimal (handled by the preprocessing pipeline)</w:t>
      </w:r>
    </w:p>
    <w:p w14:paraId="74756608" w14:textId="77777777" w:rsidR="00C507A1" w:rsidRDefault="00000000">
      <w:pPr>
        <w:pStyle w:val="Heading1"/>
      </w:pPr>
      <w:r>
        <w:rPr>
          <w:color w:val="1565C0"/>
        </w:rPr>
        <w:t>3. Exploratory Data Analysis (EDA)</w:t>
      </w:r>
    </w:p>
    <w:p w14:paraId="56D83EA3" w14:textId="77777777" w:rsidR="00C507A1" w:rsidRDefault="00000000">
      <w:pPr>
        <w:pStyle w:val="Heading2"/>
      </w:pPr>
      <w:r>
        <w:rPr>
          <w:color w:val="1F2328"/>
        </w:rPr>
        <w:t>3.1 Target Distribution</w:t>
      </w:r>
    </w:p>
    <w:p w14:paraId="40E7C543" w14:textId="77777777" w:rsidR="00C507A1" w:rsidRDefault="00000000">
      <w:pPr>
        <w:spacing w:after="120"/>
      </w:pPr>
      <w:r>
        <w:t>The Exam Score distribution is approximately normal (bell-shaped) centred around 67–68, with a slight right skew. Most students score between 60 and 75, with very few outliers. This is a well-behaved distribution for regression — no log-transformation is needed.</w:t>
      </w:r>
    </w:p>
    <w:p w14:paraId="16877136" w14:textId="77777777" w:rsidR="00C507A1" w:rsidRDefault="00000000">
      <w:r>
        <w:rPr>
          <w:noProof/>
        </w:rPr>
        <w:lastRenderedPageBreak/>
        <w:drawing>
          <wp:inline distT="0" distB="0" distL="0" distR="0" wp14:anchorId="5B09C9F9" wp14:editId="21963358">
            <wp:extent cx="5669280" cy="227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DE3C" w14:textId="77777777" w:rsidR="00C507A1" w:rsidRDefault="00000000">
      <w:pPr>
        <w:jc w:val="center"/>
      </w:pPr>
      <w:r>
        <w:rPr>
          <w:i/>
          <w:color w:val="57606A"/>
          <w:sz w:val="18"/>
        </w:rPr>
        <w:t>Figure: Exam Score distribution (histogram + box plot)</w:t>
      </w:r>
    </w:p>
    <w:p w14:paraId="067097CA" w14:textId="77777777" w:rsidR="00C507A1" w:rsidRDefault="00C507A1"/>
    <w:p w14:paraId="287BDAC1" w14:textId="77777777" w:rsidR="00C507A1" w:rsidRDefault="00000000">
      <w:pPr>
        <w:pStyle w:val="Heading2"/>
      </w:pPr>
      <w:r>
        <w:rPr>
          <w:color w:val="1F2328"/>
        </w:rPr>
        <w:t>3.2 Correlation Heatmap</w:t>
      </w:r>
    </w:p>
    <w:p w14:paraId="3283E4B2" w14:textId="77777777" w:rsidR="00C507A1" w:rsidRDefault="00000000">
      <w:pPr>
        <w:spacing w:after="120"/>
      </w:pPr>
      <w:r>
        <w:t>The heatmap reveals that Previous_Scores (r ≈ 0.82) and Attendance (r ≈ 0.58) have the strongest linear correlations with Exam_Score. Hours_Studied (r ≈ 0.35) and Tutoring_Sessions (r ≈ 0.23) follow. Numeric features are otherwise largely uncorrelated with each other, which is good — it means there is little multicollinearity.</w:t>
      </w:r>
    </w:p>
    <w:p w14:paraId="08E95E8E" w14:textId="77777777" w:rsidR="00C507A1" w:rsidRDefault="00000000">
      <w:r>
        <w:rPr>
          <w:noProof/>
        </w:rPr>
        <w:drawing>
          <wp:inline distT="0" distB="0" distL="0" distR="0" wp14:anchorId="1A3C814D" wp14:editId="1E3921A5">
            <wp:extent cx="5669280" cy="4350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118C" w14:textId="77777777" w:rsidR="00C507A1" w:rsidRDefault="00000000">
      <w:pPr>
        <w:jc w:val="center"/>
      </w:pPr>
      <w:r>
        <w:rPr>
          <w:i/>
          <w:color w:val="57606A"/>
          <w:sz w:val="18"/>
        </w:rPr>
        <w:t>Figure: Correlation heatmap — numeric features vs Exam_Score</w:t>
      </w:r>
    </w:p>
    <w:p w14:paraId="6AF72F41" w14:textId="77777777" w:rsidR="00C507A1" w:rsidRDefault="00C507A1"/>
    <w:p w14:paraId="27DCB325" w14:textId="77777777" w:rsidR="00C507A1" w:rsidRDefault="00000000">
      <w:pPr>
        <w:pStyle w:val="Heading2"/>
      </w:pPr>
      <w:r>
        <w:rPr>
          <w:color w:val="1F2328"/>
        </w:rPr>
        <w:t>3.3 Top Features vs Exam Score</w:t>
      </w:r>
    </w:p>
    <w:p w14:paraId="58D166E2" w14:textId="77777777" w:rsidR="00C507A1" w:rsidRDefault="00000000">
      <w:r>
        <w:rPr>
          <w:noProof/>
        </w:rPr>
        <w:drawing>
          <wp:inline distT="0" distB="0" distL="0" distR="0" wp14:anchorId="10CC7309" wp14:editId="0E65EDAC">
            <wp:extent cx="5669280" cy="4524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E123" w14:textId="77777777" w:rsidR="00C507A1" w:rsidRDefault="00000000">
      <w:pPr>
        <w:jc w:val="center"/>
      </w:pPr>
      <w:r>
        <w:rPr>
          <w:i/>
          <w:color w:val="57606A"/>
          <w:sz w:val="18"/>
        </w:rPr>
        <w:t>Figure: Scatter plots of top numeric features vs Exam Score with trend lines</w:t>
      </w:r>
    </w:p>
    <w:p w14:paraId="5D1DF147" w14:textId="77777777" w:rsidR="00C507A1" w:rsidRDefault="00C507A1"/>
    <w:p w14:paraId="60BE0A7B" w14:textId="77777777" w:rsidR="00C507A1" w:rsidRDefault="00000000">
      <w:pPr>
        <w:pStyle w:val="Heading2"/>
      </w:pPr>
      <w:r>
        <w:rPr>
          <w:color w:val="1F2328"/>
        </w:rPr>
        <w:t>3.4 Categorical Features vs Exam Score</w:t>
      </w:r>
    </w:p>
    <w:p w14:paraId="75A4FAC7" w14:textId="77777777" w:rsidR="00C507A1" w:rsidRDefault="00000000">
      <w:pPr>
        <w:spacing w:after="120"/>
      </w:pPr>
      <w:r>
        <w:t>Box plots show a clear gradient: students with High parental involvement, High motivation, and Positive peer influence consistently score higher. The spread within each category is moderate, confirming these are useful but not alone sufficient predictors.</w:t>
      </w:r>
    </w:p>
    <w:p w14:paraId="5535AC49" w14:textId="77777777" w:rsidR="00C507A1" w:rsidRDefault="00000000">
      <w:r>
        <w:rPr>
          <w:noProof/>
        </w:rPr>
        <w:lastRenderedPageBreak/>
        <w:drawing>
          <wp:inline distT="0" distB="0" distL="0" distR="0" wp14:anchorId="775BAB4F" wp14:editId="12C7EF03">
            <wp:extent cx="5669280" cy="4110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6070" w14:textId="77777777" w:rsidR="00C507A1" w:rsidRDefault="00000000">
      <w:pPr>
        <w:jc w:val="center"/>
      </w:pPr>
      <w:r>
        <w:rPr>
          <w:i/>
          <w:color w:val="57606A"/>
          <w:sz w:val="18"/>
        </w:rPr>
        <w:t>Figure: Categorical features vs Exam Score (box plots)</w:t>
      </w:r>
    </w:p>
    <w:p w14:paraId="59C35C16" w14:textId="77777777" w:rsidR="00C507A1" w:rsidRDefault="00C507A1"/>
    <w:p w14:paraId="36B0A90F" w14:textId="77777777" w:rsidR="00C507A1" w:rsidRDefault="00000000">
      <w:pPr>
        <w:pStyle w:val="Heading2"/>
      </w:pPr>
      <w:r>
        <w:rPr>
          <w:color w:val="1F2328"/>
        </w:rPr>
        <w:t>3.5 Key EDA Findings</w:t>
      </w:r>
    </w:p>
    <w:p w14:paraId="325281F6" w14:textId="77777777" w:rsidR="00C507A1" w:rsidRDefault="00000000">
      <w:pPr>
        <w:pStyle w:val="ListBullet"/>
        <w:spacing w:after="60"/>
      </w:pPr>
      <w:r>
        <w:t>1. Previous Scores is the single strongest predictor (r = 0.82). Prior academic performance is a powerful proxy for consistent effort.</w:t>
      </w:r>
    </w:p>
    <w:p w14:paraId="22508838" w14:textId="77777777" w:rsidR="00C507A1" w:rsidRDefault="00000000">
      <w:pPr>
        <w:pStyle w:val="ListBullet"/>
        <w:spacing w:after="60"/>
      </w:pPr>
      <w:r>
        <w:t>2. Attendance has a strong positive linear relationship (r = 0.58). Students who regularly attend class consistently score higher.</w:t>
      </w:r>
    </w:p>
    <w:p w14:paraId="06869B9F" w14:textId="77777777" w:rsidR="00C507A1" w:rsidRDefault="00000000">
      <w:pPr>
        <w:pStyle w:val="ListBullet"/>
        <w:spacing w:after="60"/>
      </w:pPr>
      <w:r>
        <w:t>3. Hours Studied shows a moderate positive trend (r = 0.35). Quantity of study hours matters, but with diminishing returns — quality matters too.</w:t>
      </w:r>
    </w:p>
    <w:p w14:paraId="750CDCFA" w14:textId="77777777" w:rsidR="00C507A1" w:rsidRDefault="00000000">
      <w:pPr>
        <w:pStyle w:val="ListBullet"/>
        <w:spacing w:after="60"/>
      </w:pPr>
      <w:r>
        <w:t>4. Social environment (Parental Involvement, Peer Influence) shifts the entire score distribution, underlining the role of the support system around a student.</w:t>
      </w:r>
    </w:p>
    <w:p w14:paraId="09866832" w14:textId="77777777" w:rsidR="00C507A1" w:rsidRDefault="00000000">
      <w:pPr>
        <w:pStyle w:val="ListBullet"/>
        <w:spacing w:after="60"/>
      </w:pPr>
      <w:r>
        <w:t>5. Tutoring Sessions contribute positively up to ~3 sessions but show diminishing returns beyond that — heavy tutoring may reflect struggling students rather than cause improvement.</w:t>
      </w:r>
    </w:p>
    <w:p w14:paraId="045805EF" w14:textId="77777777" w:rsidR="00C507A1" w:rsidRDefault="00000000">
      <w:pPr>
        <w:pStyle w:val="Heading1"/>
      </w:pPr>
      <w:r>
        <w:rPr>
          <w:color w:val="1565C0"/>
        </w:rPr>
        <w:t>4. Methodology</w:t>
      </w:r>
    </w:p>
    <w:p w14:paraId="3FE8450A" w14:textId="77777777" w:rsidR="00C507A1" w:rsidRDefault="00000000">
      <w:pPr>
        <w:pStyle w:val="Heading2"/>
      </w:pPr>
      <w:r>
        <w:rPr>
          <w:color w:val="1F2328"/>
        </w:rPr>
        <w:t>4.1 Preprocessing Pipeline</w:t>
      </w:r>
    </w:p>
    <w:p w14:paraId="4CAD78B5" w14:textId="77777777" w:rsidR="00C507A1" w:rsidRDefault="00000000">
      <w:pPr>
        <w:spacing w:after="120"/>
      </w:pPr>
      <w:r>
        <w:t>All preprocessing is wrapped inside a scikit-learn Pipeline + ColumnTransformer. This ensures no data leakage: all transformation statistics (imputation medians, one-hot encoder categories, scaler means/stds) are learned only on the training set and applied identically to the test set and any future data.</w:t>
      </w:r>
    </w:p>
    <w:p w14:paraId="35FC9D0F" w14:textId="77777777" w:rsidR="00C507A1" w:rsidRDefault="00000000">
      <w:pPr>
        <w:pStyle w:val="ListBullet"/>
        <w:spacing w:after="60"/>
      </w:pPr>
      <w:r>
        <w:lastRenderedPageBreak/>
        <w:t>Numeric columns: SimpleImputer(strategy='median') → StandardScaler()</w:t>
      </w:r>
    </w:p>
    <w:p w14:paraId="3722121B" w14:textId="77777777" w:rsidR="00C507A1" w:rsidRDefault="00000000">
      <w:pPr>
        <w:pStyle w:val="ListBullet"/>
        <w:spacing w:after="60"/>
      </w:pPr>
      <w:r>
        <w:t>Categorical columns: SimpleImputer(strategy='most_frequent') → OneHotEncoder(handle_unknown='ignore')</w:t>
      </w:r>
    </w:p>
    <w:p w14:paraId="311D5E7E" w14:textId="77777777" w:rsidR="00C507A1" w:rsidRDefault="00000000">
      <w:r>
        <w:rPr>
          <w:noProof/>
        </w:rPr>
        <w:drawing>
          <wp:inline distT="0" distB="0" distL="0" distR="0" wp14:anchorId="1B28FC91" wp14:editId="0E6DFC2E">
            <wp:extent cx="5943600" cy="16993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C297" w14:textId="77777777" w:rsidR="00C507A1" w:rsidRDefault="00000000">
      <w:pPr>
        <w:jc w:val="center"/>
      </w:pPr>
      <w:r>
        <w:rPr>
          <w:i/>
          <w:color w:val="57606A"/>
          <w:sz w:val="18"/>
        </w:rPr>
        <w:t>Figure: scikit-learn Pipeline architecture</w:t>
      </w:r>
    </w:p>
    <w:p w14:paraId="073C0B40" w14:textId="77777777" w:rsidR="00C507A1" w:rsidRDefault="00C507A1"/>
    <w:p w14:paraId="25885B69" w14:textId="77777777" w:rsidR="00C507A1" w:rsidRDefault="00000000">
      <w:pPr>
        <w:pStyle w:val="Heading2"/>
      </w:pPr>
      <w:r>
        <w:rPr>
          <w:color w:val="1F2328"/>
        </w:rPr>
        <w:t>4.2 Train–Test Split</w:t>
      </w:r>
    </w:p>
    <w:p w14:paraId="7B2797B8" w14:textId="77777777" w:rsidR="00C507A1" w:rsidRDefault="00000000">
      <w:pPr>
        <w:spacing w:after="120"/>
      </w:pPr>
      <w:r>
        <w:t>The dataset is split 80% training / 20% test with random_state=42 for reproducibility. The test set (≈1,322 rows) is held out until the very final evaluation step.</w:t>
      </w:r>
    </w:p>
    <w:p w14:paraId="38F4601C" w14:textId="77777777" w:rsidR="00C507A1" w:rsidRDefault="00000000">
      <w:pPr>
        <w:pStyle w:val="Heading2"/>
      </w:pPr>
      <w:r>
        <w:rPr>
          <w:color w:val="1F2328"/>
        </w:rPr>
        <w:t>4.3 Models Evaluated</w:t>
      </w:r>
    </w:p>
    <w:p w14:paraId="1217EC2A" w14:textId="77777777" w:rsidR="00C507A1" w:rsidRDefault="00000000">
      <w:pPr>
        <w:spacing w:after="120"/>
      </w:pPr>
      <w:r>
        <w:t>Four models were evaluated using 5-fold cross-validation on the training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507A1" w14:paraId="5CF2E0E2" w14:textId="77777777">
        <w:tc>
          <w:tcPr>
            <w:tcW w:w="3024" w:type="dxa"/>
            <w:shd w:val="clear" w:color="auto" w:fill="D0E8FF"/>
          </w:tcPr>
          <w:p w14:paraId="3ACBC081" w14:textId="77777777" w:rsidR="00C507A1" w:rsidRDefault="00000000">
            <w:r>
              <w:rPr>
                <w:b/>
              </w:rPr>
              <w:t>Model</w:t>
            </w:r>
          </w:p>
        </w:tc>
        <w:tc>
          <w:tcPr>
            <w:tcW w:w="3024" w:type="dxa"/>
            <w:shd w:val="clear" w:color="auto" w:fill="D0E8FF"/>
          </w:tcPr>
          <w:p w14:paraId="35A4E603" w14:textId="77777777" w:rsidR="00C507A1" w:rsidRDefault="00000000">
            <w:r>
              <w:rPr>
                <w:b/>
              </w:rPr>
              <w:t>Why Included</w:t>
            </w:r>
          </w:p>
        </w:tc>
        <w:tc>
          <w:tcPr>
            <w:tcW w:w="3024" w:type="dxa"/>
            <w:shd w:val="clear" w:color="auto" w:fill="D0E8FF"/>
          </w:tcPr>
          <w:p w14:paraId="1218D011" w14:textId="77777777" w:rsidR="00C507A1" w:rsidRDefault="00000000">
            <w:r>
              <w:rPr>
                <w:b/>
              </w:rPr>
              <w:t>Key Hyperparameters</w:t>
            </w:r>
          </w:p>
        </w:tc>
      </w:tr>
      <w:tr w:rsidR="00C507A1" w14:paraId="190065C8" w14:textId="77777777">
        <w:tc>
          <w:tcPr>
            <w:tcW w:w="3024" w:type="dxa"/>
          </w:tcPr>
          <w:p w14:paraId="6CAA2D98" w14:textId="77777777" w:rsidR="00C507A1" w:rsidRDefault="00000000">
            <w:r>
              <w:t>Linear Regression</w:t>
            </w:r>
          </w:p>
        </w:tc>
        <w:tc>
          <w:tcPr>
            <w:tcW w:w="3024" w:type="dxa"/>
          </w:tcPr>
          <w:p w14:paraId="57A404D9" w14:textId="77777777" w:rsidR="00C507A1" w:rsidRDefault="00000000">
            <w:r>
              <w:t>Simplest possible baseline</w:t>
            </w:r>
          </w:p>
        </w:tc>
        <w:tc>
          <w:tcPr>
            <w:tcW w:w="3024" w:type="dxa"/>
          </w:tcPr>
          <w:p w14:paraId="4A5AD093" w14:textId="77777777" w:rsidR="00C507A1" w:rsidRDefault="00000000">
            <w:r>
              <w:t>None</w:t>
            </w:r>
          </w:p>
        </w:tc>
      </w:tr>
      <w:tr w:rsidR="00C507A1" w14:paraId="57DFFCDC" w14:textId="77777777">
        <w:tc>
          <w:tcPr>
            <w:tcW w:w="3024" w:type="dxa"/>
          </w:tcPr>
          <w:p w14:paraId="3F4D5CFC" w14:textId="77777777" w:rsidR="00C507A1" w:rsidRDefault="00000000">
            <w:r>
              <w:t>Ridge Regression</w:t>
            </w:r>
          </w:p>
        </w:tc>
        <w:tc>
          <w:tcPr>
            <w:tcW w:w="3024" w:type="dxa"/>
          </w:tcPr>
          <w:p w14:paraId="15F4F349" w14:textId="77777777" w:rsidR="00C507A1" w:rsidRDefault="00000000">
            <w:r>
              <w:t>Linear + L2 regularisation</w:t>
            </w:r>
          </w:p>
        </w:tc>
        <w:tc>
          <w:tcPr>
            <w:tcW w:w="3024" w:type="dxa"/>
          </w:tcPr>
          <w:p w14:paraId="7125F2C9" w14:textId="77777777" w:rsidR="00C507A1" w:rsidRDefault="00000000">
            <w:r>
              <w:t>alpha</w:t>
            </w:r>
          </w:p>
        </w:tc>
      </w:tr>
      <w:tr w:rsidR="00C507A1" w14:paraId="5E7F95C1" w14:textId="77777777">
        <w:tc>
          <w:tcPr>
            <w:tcW w:w="3024" w:type="dxa"/>
          </w:tcPr>
          <w:p w14:paraId="46F456DE" w14:textId="77777777" w:rsidR="00C507A1" w:rsidRDefault="00000000">
            <w:r>
              <w:t>Random Forest</w:t>
            </w:r>
          </w:p>
        </w:tc>
        <w:tc>
          <w:tcPr>
            <w:tcW w:w="3024" w:type="dxa"/>
          </w:tcPr>
          <w:p w14:paraId="26B55F69" w14:textId="77777777" w:rsidR="00C507A1" w:rsidRDefault="00000000">
            <w:r>
              <w:t>Non-linear ensemble, low variance</w:t>
            </w:r>
          </w:p>
        </w:tc>
        <w:tc>
          <w:tcPr>
            <w:tcW w:w="3024" w:type="dxa"/>
          </w:tcPr>
          <w:p w14:paraId="171A140B" w14:textId="77777777" w:rsidR="00C507A1" w:rsidRDefault="00000000">
            <w:r>
              <w:t>n_estimators, max_depth</w:t>
            </w:r>
          </w:p>
        </w:tc>
      </w:tr>
      <w:tr w:rsidR="00C507A1" w14:paraId="37C8E67A" w14:textId="77777777">
        <w:tc>
          <w:tcPr>
            <w:tcW w:w="3024" w:type="dxa"/>
          </w:tcPr>
          <w:p w14:paraId="5FA0E9F3" w14:textId="77777777" w:rsidR="00C507A1" w:rsidRDefault="00000000">
            <w:r>
              <w:t>Gradient Boosting</w:t>
            </w:r>
          </w:p>
        </w:tc>
        <w:tc>
          <w:tcPr>
            <w:tcW w:w="3024" w:type="dxa"/>
          </w:tcPr>
          <w:p w14:paraId="3B3BEB24" w14:textId="77777777" w:rsidR="00C507A1" w:rsidRDefault="00000000">
            <w:r>
              <w:t>Sequential boosting, typically strongest</w:t>
            </w:r>
          </w:p>
        </w:tc>
        <w:tc>
          <w:tcPr>
            <w:tcW w:w="3024" w:type="dxa"/>
          </w:tcPr>
          <w:p w14:paraId="04B89215" w14:textId="77777777" w:rsidR="00C507A1" w:rsidRDefault="00000000">
            <w:r>
              <w:t>n_estimators, learning_rate, max_depth</w:t>
            </w:r>
          </w:p>
        </w:tc>
      </w:tr>
    </w:tbl>
    <w:p w14:paraId="313EAEA9" w14:textId="77777777" w:rsidR="00C507A1" w:rsidRDefault="00C507A1"/>
    <w:p w14:paraId="4CBF6927" w14:textId="77777777" w:rsidR="00C507A1" w:rsidRDefault="00000000">
      <w:pPr>
        <w:pStyle w:val="Heading1"/>
      </w:pPr>
      <w:r>
        <w:rPr>
          <w:color w:val="1565C0"/>
        </w:rPr>
        <w:t>5. Model Comparison Results</w:t>
      </w:r>
    </w:p>
    <w:p w14:paraId="6631DC40" w14:textId="77777777" w:rsidR="00C507A1" w:rsidRDefault="00000000">
      <w:pPr>
        <w:pStyle w:val="Heading2"/>
      </w:pPr>
      <w:r>
        <w:rPr>
          <w:color w:val="1F2328"/>
        </w:rPr>
        <w:t>5.1 Cross-Validation Metrics</w:t>
      </w:r>
    </w:p>
    <w:p w14:paraId="21DB7059" w14:textId="77777777" w:rsidR="00C507A1" w:rsidRDefault="00000000">
      <w:pPr>
        <w:spacing w:after="120"/>
      </w:pPr>
      <w:r>
        <w:t>The table below shows 5-fold cross-validation performance on the training set. Gradient Boosting achieves the best R² and lowest RMSE, though the margin over Ridge Regression is small (&lt; 0.04 R²). In practice, if interpretability is a priority, Ridge Regression is a strong, simpler alternative.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507A1" w14:paraId="75A8E5FA" w14:textId="77777777">
        <w:tc>
          <w:tcPr>
            <w:tcW w:w="2268" w:type="dxa"/>
            <w:shd w:val="clear" w:color="auto" w:fill="D0E8FF"/>
          </w:tcPr>
          <w:p w14:paraId="7A71CBCA" w14:textId="77777777" w:rsidR="00C507A1" w:rsidRDefault="00000000">
            <w:r>
              <w:rPr>
                <w:b/>
              </w:rPr>
              <w:t>Model</w:t>
            </w:r>
          </w:p>
        </w:tc>
        <w:tc>
          <w:tcPr>
            <w:tcW w:w="2268" w:type="dxa"/>
            <w:shd w:val="clear" w:color="auto" w:fill="D0E8FF"/>
          </w:tcPr>
          <w:p w14:paraId="7AA3ECD4" w14:textId="77777777" w:rsidR="00C507A1" w:rsidRDefault="00000000">
            <w:r>
              <w:rPr>
                <w:b/>
              </w:rPr>
              <w:t>R² (CV)</w:t>
            </w:r>
          </w:p>
        </w:tc>
        <w:tc>
          <w:tcPr>
            <w:tcW w:w="2268" w:type="dxa"/>
            <w:shd w:val="clear" w:color="auto" w:fill="D0E8FF"/>
          </w:tcPr>
          <w:p w14:paraId="7DC1894F" w14:textId="77777777" w:rsidR="00C507A1" w:rsidRDefault="00000000">
            <w:r>
              <w:rPr>
                <w:b/>
              </w:rPr>
              <w:t>RMSE (CV)</w:t>
            </w:r>
          </w:p>
        </w:tc>
        <w:tc>
          <w:tcPr>
            <w:tcW w:w="2268" w:type="dxa"/>
            <w:shd w:val="clear" w:color="auto" w:fill="D0E8FF"/>
          </w:tcPr>
          <w:p w14:paraId="04BD8521" w14:textId="77777777" w:rsidR="00C507A1" w:rsidRDefault="00000000">
            <w:r>
              <w:rPr>
                <w:b/>
              </w:rPr>
              <w:t>MAE (CV)</w:t>
            </w:r>
          </w:p>
        </w:tc>
      </w:tr>
      <w:tr w:rsidR="00C507A1" w14:paraId="58A7100D" w14:textId="77777777">
        <w:tc>
          <w:tcPr>
            <w:tcW w:w="2268" w:type="dxa"/>
          </w:tcPr>
          <w:p w14:paraId="6B8BA15A" w14:textId="77777777" w:rsidR="00C507A1" w:rsidRDefault="00000000">
            <w:r>
              <w:t>Linear Regression</w:t>
            </w:r>
          </w:p>
        </w:tc>
        <w:tc>
          <w:tcPr>
            <w:tcW w:w="2268" w:type="dxa"/>
          </w:tcPr>
          <w:p w14:paraId="66B9EB82" w14:textId="77777777" w:rsidR="00C507A1" w:rsidRDefault="00000000">
            <w:r>
              <w:t>0.720</w:t>
            </w:r>
          </w:p>
        </w:tc>
        <w:tc>
          <w:tcPr>
            <w:tcW w:w="2268" w:type="dxa"/>
          </w:tcPr>
          <w:p w14:paraId="058CD723" w14:textId="77777777" w:rsidR="00C507A1" w:rsidRDefault="00000000">
            <w:r>
              <w:t>2.86</w:t>
            </w:r>
          </w:p>
        </w:tc>
        <w:tc>
          <w:tcPr>
            <w:tcW w:w="2268" w:type="dxa"/>
          </w:tcPr>
          <w:p w14:paraId="07260554" w14:textId="77777777" w:rsidR="00C507A1" w:rsidRDefault="00000000">
            <w:r>
              <w:t>2.21</w:t>
            </w:r>
          </w:p>
        </w:tc>
      </w:tr>
      <w:tr w:rsidR="00C507A1" w14:paraId="343451D0" w14:textId="77777777">
        <w:tc>
          <w:tcPr>
            <w:tcW w:w="2268" w:type="dxa"/>
          </w:tcPr>
          <w:p w14:paraId="1C1FA6D4" w14:textId="77777777" w:rsidR="00C507A1" w:rsidRDefault="00000000">
            <w:r>
              <w:t>Ridge Regression</w:t>
            </w:r>
          </w:p>
        </w:tc>
        <w:tc>
          <w:tcPr>
            <w:tcW w:w="2268" w:type="dxa"/>
          </w:tcPr>
          <w:p w14:paraId="054FE045" w14:textId="77777777" w:rsidR="00C507A1" w:rsidRDefault="00000000">
            <w:r>
              <w:t>0.728</w:t>
            </w:r>
          </w:p>
        </w:tc>
        <w:tc>
          <w:tcPr>
            <w:tcW w:w="2268" w:type="dxa"/>
          </w:tcPr>
          <w:p w14:paraId="645B74F5" w14:textId="77777777" w:rsidR="00C507A1" w:rsidRDefault="00000000">
            <w:r>
              <w:t>2.82</w:t>
            </w:r>
          </w:p>
        </w:tc>
        <w:tc>
          <w:tcPr>
            <w:tcW w:w="2268" w:type="dxa"/>
          </w:tcPr>
          <w:p w14:paraId="23A2B632" w14:textId="77777777" w:rsidR="00C507A1" w:rsidRDefault="00000000">
            <w:r>
              <w:t>2.18</w:t>
            </w:r>
          </w:p>
        </w:tc>
      </w:tr>
      <w:tr w:rsidR="00C507A1" w14:paraId="1553B41F" w14:textId="77777777">
        <w:tc>
          <w:tcPr>
            <w:tcW w:w="2268" w:type="dxa"/>
          </w:tcPr>
          <w:p w14:paraId="56337480" w14:textId="77777777" w:rsidR="00C507A1" w:rsidRDefault="00000000">
            <w:r>
              <w:t>Random Forest</w:t>
            </w:r>
          </w:p>
        </w:tc>
        <w:tc>
          <w:tcPr>
            <w:tcW w:w="2268" w:type="dxa"/>
          </w:tcPr>
          <w:p w14:paraId="0F092779" w14:textId="77777777" w:rsidR="00C507A1" w:rsidRDefault="00000000">
            <w:r>
              <w:t>0.752</w:t>
            </w:r>
          </w:p>
        </w:tc>
        <w:tc>
          <w:tcPr>
            <w:tcW w:w="2268" w:type="dxa"/>
          </w:tcPr>
          <w:p w14:paraId="6D3BFFAE" w14:textId="77777777" w:rsidR="00C507A1" w:rsidRDefault="00000000">
            <w:r>
              <w:t>2.70</w:t>
            </w:r>
          </w:p>
        </w:tc>
        <w:tc>
          <w:tcPr>
            <w:tcW w:w="2268" w:type="dxa"/>
          </w:tcPr>
          <w:p w14:paraId="31CCB54A" w14:textId="77777777" w:rsidR="00C507A1" w:rsidRDefault="00000000">
            <w:r>
              <w:t>2.05</w:t>
            </w:r>
          </w:p>
        </w:tc>
      </w:tr>
      <w:tr w:rsidR="00C507A1" w14:paraId="63E1B647" w14:textId="77777777">
        <w:tc>
          <w:tcPr>
            <w:tcW w:w="2268" w:type="dxa"/>
            <w:shd w:val="clear" w:color="auto" w:fill="E8F5E9"/>
          </w:tcPr>
          <w:p w14:paraId="4731D3BE" w14:textId="77777777" w:rsidR="00C507A1" w:rsidRDefault="00000000">
            <w:r>
              <w:t>Gradient Boosting ★</w:t>
            </w:r>
          </w:p>
        </w:tc>
        <w:tc>
          <w:tcPr>
            <w:tcW w:w="2268" w:type="dxa"/>
            <w:shd w:val="clear" w:color="auto" w:fill="E8F5E9"/>
          </w:tcPr>
          <w:p w14:paraId="5D94E8A1" w14:textId="77777777" w:rsidR="00C507A1" w:rsidRDefault="00000000">
            <w:r>
              <w:t>0.764</w:t>
            </w:r>
          </w:p>
        </w:tc>
        <w:tc>
          <w:tcPr>
            <w:tcW w:w="2268" w:type="dxa"/>
            <w:shd w:val="clear" w:color="auto" w:fill="E8F5E9"/>
          </w:tcPr>
          <w:p w14:paraId="34AD42B4" w14:textId="77777777" w:rsidR="00C507A1" w:rsidRDefault="00000000">
            <w:r>
              <w:t>2.65</w:t>
            </w:r>
          </w:p>
        </w:tc>
        <w:tc>
          <w:tcPr>
            <w:tcW w:w="2268" w:type="dxa"/>
            <w:shd w:val="clear" w:color="auto" w:fill="E8F5E9"/>
          </w:tcPr>
          <w:p w14:paraId="75E4C18A" w14:textId="77777777" w:rsidR="00C507A1" w:rsidRDefault="00000000">
            <w:r>
              <w:t>2.00</w:t>
            </w:r>
          </w:p>
        </w:tc>
      </w:tr>
    </w:tbl>
    <w:p w14:paraId="651AB867" w14:textId="77777777" w:rsidR="00C507A1" w:rsidRDefault="00C507A1"/>
    <w:p w14:paraId="4D2135DD" w14:textId="77777777" w:rsidR="00C507A1" w:rsidRDefault="00000000">
      <w:r>
        <w:rPr>
          <w:noProof/>
        </w:rPr>
        <w:lastRenderedPageBreak/>
        <w:drawing>
          <wp:inline distT="0" distB="0" distL="0" distR="0" wp14:anchorId="2C701859" wp14:editId="6362EB8A">
            <wp:extent cx="5669280" cy="21813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F16" w14:textId="77777777" w:rsidR="00C507A1" w:rsidRDefault="00000000">
      <w:pPr>
        <w:jc w:val="center"/>
      </w:pPr>
      <w:r>
        <w:rPr>
          <w:i/>
          <w:color w:val="57606A"/>
          <w:sz w:val="18"/>
        </w:rPr>
        <w:t>Figure: Model comparison — R², RMSE, MAE across 5-fold CV</w:t>
      </w:r>
    </w:p>
    <w:p w14:paraId="6A4723A0" w14:textId="77777777" w:rsidR="00C507A1" w:rsidRDefault="00C507A1"/>
    <w:p w14:paraId="462E99A6" w14:textId="77777777" w:rsidR="00C507A1" w:rsidRDefault="00000000">
      <w:pPr>
        <w:pStyle w:val="Heading2"/>
      </w:pPr>
      <w:r>
        <w:rPr>
          <w:color w:val="1F2328"/>
        </w:rPr>
        <w:t>5.2 Hyperparameter Tuning</w:t>
      </w:r>
    </w:p>
    <w:p w14:paraId="04C95E0F" w14:textId="77777777" w:rsidR="00C507A1" w:rsidRDefault="00000000">
      <w:pPr>
        <w:spacing w:after="120"/>
      </w:pPr>
      <w:r>
        <w:t>RandomizedSearchCV (20 iterations, 5-fold CV) was applied to Gradient Boosting to tune n_estimators, learning_rate, max_depth, min_samples_split, and subsample. GridSearchCV was applied to Ridge over 6 alpha values. The tuned Gradient Boosting model was selected as the final model.</w:t>
      </w:r>
    </w:p>
    <w:p w14:paraId="3C2A1661" w14:textId="77777777" w:rsidR="00C507A1" w:rsidRDefault="00000000">
      <w:pPr>
        <w:pStyle w:val="Heading2"/>
      </w:pPr>
      <w:r>
        <w:rPr>
          <w:color w:val="1F2328"/>
        </w:rPr>
        <w:t>5.3 Final Test Set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507A1" w14:paraId="1DAD3956" w14:textId="77777777">
        <w:tc>
          <w:tcPr>
            <w:tcW w:w="4536" w:type="dxa"/>
            <w:shd w:val="clear" w:color="auto" w:fill="D0E8FF"/>
          </w:tcPr>
          <w:p w14:paraId="35A9522B" w14:textId="77777777" w:rsidR="00C507A1" w:rsidRDefault="00000000">
            <w:r>
              <w:rPr>
                <w:b/>
              </w:rPr>
              <w:t>Metric</w:t>
            </w:r>
          </w:p>
        </w:tc>
        <w:tc>
          <w:tcPr>
            <w:tcW w:w="4536" w:type="dxa"/>
            <w:shd w:val="clear" w:color="auto" w:fill="D0E8FF"/>
          </w:tcPr>
          <w:p w14:paraId="3BC207AD" w14:textId="77777777" w:rsidR="00C507A1" w:rsidRDefault="00000000">
            <w:r>
              <w:rPr>
                <w:b/>
              </w:rPr>
              <w:t>Value</w:t>
            </w:r>
          </w:p>
        </w:tc>
      </w:tr>
      <w:tr w:rsidR="00C507A1" w14:paraId="368F8224" w14:textId="77777777">
        <w:tc>
          <w:tcPr>
            <w:tcW w:w="4536" w:type="dxa"/>
          </w:tcPr>
          <w:p w14:paraId="197D68A5" w14:textId="77777777" w:rsidR="00C507A1" w:rsidRDefault="00000000">
            <w:r>
              <w:t>R² Score</w:t>
            </w:r>
          </w:p>
        </w:tc>
        <w:tc>
          <w:tcPr>
            <w:tcW w:w="4536" w:type="dxa"/>
          </w:tcPr>
          <w:p w14:paraId="7B243198" w14:textId="77777777" w:rsidR="00C507A1" w:rsidRDefault="00000000">
            <w:r>
              <w:t>≈ 0.77</w:t>
            </w:r>
          </w:p>
        </w:tc>
      </w:tr>
      <w:tr w:rsidR="00C507A1" w14:paraId="417D7A20" w14:textId="77777777">
        <w:tc>
          <w:tcPr>
            <w:tcW w:w="4536" w:type="dxa"/>
          </w:tcPr>
          <w:p w14:paraId="3A80648A" w14:textId="77777777" w:rsidR="00C507A1" w:rsidRDefault="00000000">
            <w:r>
              <w:t>RMSE</w:t>
            </w:r>
          </w:p>
        </w:tc>
        <w:tc>
          <w:tcPr>
            <w:tcW w:w="4536" w:type="dxa"/>
          </w:tcPr>
          <w:p w14:paraId="6A9DC438" w14:textId="77777777" w:rsidR="00C507A1" w:rsidRDefault="00000000">
            <w:r>
              <w:t>≈ 2.62</w:t>
            </w:r>
          </w:p>
        </w:tc>
      </w:tr>
      <w:tr w:rsidR="00C507A1" w14:paraId="4D2B6403" w14:textId="77777777">
        <w:tc>
          <w:tcPr>
            <w:tcW w:w="4536" w:type="dxa"/>
          </w:tcPr>
          <w:p w14:paraId="05C2F90B" w14:textId="77777777" w:rsidR="00C507A1" w:rsidRDefault="00000000">
            <w:r>
              <w:t>MAE</w:t>
            </w:r>
          </w:p>
        </w:tc>
        <w:tc>
          <w:tcPr>
            <w:tcW w:w="4536" w:type="dxa"/>
          </w:tcPr>
          <w:p w14:paraId="23D8BF30" w14:textId="77777777" w:rsidR="00C507A1" w:rsidRDefault="00000000">
            <w:r>
              <w:t>≈ 1.97</w:t>
            </w:r>
          </w:p>
        </w:tc>
      </w:tr>
      <w:tr w:rsidR="00C507A1" w14:paraId="3ADBEF35" w14:textId="77777777">
        <w:tc>
          <w:tcPr>
            <w:tcW w:w="4536" w:type="dxa"/>
          </w:tcPr>
          <w:p w14:paraId="14A89D2F" w14:textId="77777777" w:rsidR="00C507A1" w:rsidRDefault="00000000">
            <w:r>
              <w:t>Mean Bias (Residuals)</w:t>
            </w:r>
          </w:p>
        </w:tc>
        <w:tc>
          <w:tcPr>
            <w:tcW w:w="4536" w:type="dxa"/>
          </w:tcPr>
          <w:p w14:paraId="23A2E29A" w14:textId="77777777" w:rsidR="00C507A1" w:rsidRDefault="00000000">
            <w:r>
              <w:t>≈ 0.00 (unbiased)</w:t>
            </w:r>
          </w:p>
        </w:tc>
      </w:tr>
      <w:tr w:rsidR="00C507A1" w14:paraId="7F72A804" w14:textId="77777777">
        <w:tc>
          <w:tcPr>
            <w:tcW w:w="4536" w:type="dxa"/>
          </w:tcPr>
          <w:p w14:paraId="2274A61D" w14:textId="77777777" w:rsidR="00C507A1" w:rsidRDefault="00000000">
            <w:r>
              <w:t>% Predictions within ±5 pts</w:t>
            </w:r>
          </w:p>
        </w:tc>
        <w:tc>
          <w:tcPr>
            <w:tcW w:w="4536" w:type="dxa"/>
          </w:tcPr>
          <w:p w14:paraId="7015628D" w14:textId="77777777" w:rsidR="00C507A1" w:rsidRDefault="00000000">
            <w:r>
              <w:t>≈ 92%</w:t>
            </w:r>
          </w:p>
        </w:tc>
      </w:tr>
    </w:tbl>
    <w:p w14:paraId="6CA497C3" w14:textId="77777777" w:rsidR="00C507A1" w:rsidRDefault="00C507A1"/>
    <w:p w14:paraId="015F0CDA" w14:textId="77777777" w:rsidR="00C507A1" w:rsidRDefault="00000000">
      <w:r>
        <w:rPr>
          <w:noProof/>
        </w:rPr>
        <w:drawing>
          <wp:inline distT="0" distB="0" distL="0" distR="0" wp14:anchorId="64F30BD6" wp14:editId="5B19F080">
            <wp:extent cx="5669280" cy="25812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C829" w14:textId="77777777" w:rsidR="00C507A1" w:rsidRDefault="00000000">
      <w:pPr>
        <w:jc w:val="center"/>
      </w:pPr>
      <w:r>
        <w:rPr>
          <w:i/>
          <w:color w:val="57606A"/>
          <w:sz w:val="18"/>
        </w:rPr>
        <w:t>Figure: Predicted vs Actual (left) and Residuals plot (right) on test set</w:t>
      </w:r>
    </w:p>
    <w:p w14:paraId="6C1792E0" w14:textId="77777777" w:rsidR="00C507A1" w:rsidRDefault="00C507A1"/>
    <w:p w14:paraId="5F6A99B4" w14:textId="77777777" w:rsidR="00C507A1" w:rsidRDefault="00000000">
      <w:pPr>
        <w:spacing w:after="120"/>
      </w:pPr>
      <w:r>
        <w:lastRenderedPageBreak/>
        <w:t>The residuals are randomly scattered around zero with no visible pattern, indicating the model is unbiased. The largest errors (&gt; 5 points) occur for students whose profiles are contradictory — e.g., high Previous_Scores but low Attendance — suggesting real personal circumstances the model cannot capture.</w:t>
      </w:r>
    </w:p>
    <w:p w14:paraId="179771D3" w14:textId="77777777" w:rsidR="00C507A1" w:rsidRDefault="00000000">
      <w:pPr>
        <w:pStyle w:val="Heading1"/>
      </w:pPr>
      <w:r>
        <w:rPr>
          <w:color w:val="1565C0"/>
        </w:rPr>
        <w:t>6. Feature Importance &amp; Explainability</w:t>
      </w:r>
    </w:p>
    <w:p w14:paraId="27F6608E" w14:textId="77777777" w:rsidR="00C507A1" w:rsidRDefault="00000000">
      <w:pPr>
        <w:spacing w:after="120"/>
      </w:pPr>
      <w:r>
        <w:t>The chart below shows the top 15 features by importance in the final Gradient Boosting model.</w:t>
      </w:r>
    </w:p>
    <w:p w14:paraId="31E2E434" w14:textId="77777777" w:rsidR="00C507A1" w:rsidRDefault="00000000">
      <w:r>
        <w:rPr>
          <w:noProof/>
        </w:rPr>
        <w:drawing>
          <wp:inline distT="0" distB="0" distL="0" distR="0" wp14:anchorId="0D2C3D96" wp14:editId="75436A39">
            <wp:extent cx="5669280" cy="42072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76B4" w14:textId="77777777" w:rsidR="00C507A1" w:rsidRDefault="00000000">
      <w:pPr>
        <w:jc w:val="center"/>
      </w:pPr>
      <w:r>
        <w:rPr>
          <w:i/>
          <w:color w:val="57606A"/>
          <w:sz w:val="18"/>
        </w:rPr>
        <w:t>Figure: Top 15 feature importances — Gradient Boosting</w:t>
      </w:r>
    </w:p>
    <w:p w14:paraId="4B2BD319" w14:textId="77777777" w:rsidR="00C507A1" w:rsidRDefault="00C507A1"/>
    <w:p w14:paraId="6B4E3BA6" w14:textId="77777777" w:rsidR="00C507A1" w:rsidRDefault="00000000">
      <w:pPr>
        <w:pStyle w:val="Heading2"/>
      </w:pPr>
      <w:r>
        <w:rPr>
          <w:color w:val="1F2328"/>
        </w:rPr>
        <w:t>6.1 Plain-English Interpretation</w:t>
      </w:r>
    </w:p>
    <w:p w14:paraId="335339C7" w14:textId="77777777" w:rsidR="00C507A1" w:rsidRDefault="00000000">
      <w:pPr>
        <w:pStyle w:val="ListBullet"/>
        <w:spacing w:after="60"/>
      </w:pPr>
      <w:r>
        <w:t>Previous_Scores (35% importance): A student's track record is the single best predictor of their next exam — consistent effort compounds over time.</w:t>
      </w:r>
    </w:p>
    <w:p w14:paraId="1ADC657B" w14:textId="77777777" w:rsidR="00C507A1" w:rsidRDefault="00000000">
      <w:pPr>
        <w:pStyle w:val="ListBullet"/>
        <w:spacing w:after="60"/>
      </w:pPr>
      <w:r>
        <w:t>Attendance (22%): Showing up is non-negotiable. Missing class creates knowledge gaps that are hard to recover independently.</w:t>
      </w:r>
    </w:p>
    <w:p w14:paraId="142DDF87" w14:textId="77777777" w:rsidR="00C507A1" w:rsidRDefault="00000000">
      <w:pPr>
        <w:pStyle w:val="ListBullet"/>
        <w:spacing w:after="60"/>
      </w:pPr>
      <w:r>
        <w:t>Hours_Studied (12%): Deliberate study time has a clear positive effect, though with diminishing returns above ~25 hours/week.</w:t>
      </w:r>
    </w:p>
    <w:p w14:paraId="3EE4E83A" w14:textId="77777777" w:rsidR="00C507A1" w:rsidRDefault="00000000">
      <w:pPr>
        <w:pStyle w:val="ListBullet"/>
        <w:spacing w:after="60"/>
      </w:pPr>
      <w:r>
        <w:t>Tutoring_Sessions (7%): Targeted extra help adds value, particularly for students with weaker baselines.</w:t>
      </w:r>
    </w:p>
    <w:p w14:paraId="6EADDD06" w14:textId="77777777" w:rsidR="00C507A1" w:rsidRDefault="00000000">
      <w:pPr>
        <w:pStyle w:val="ListBullet"/>
        <w:spacing w:after="60"/>
      </w:pPr>
      <w:r>
        <w:t>Motivational &amp; social factors (Parental_Involvement, Motivation_Level, Peer_Influence) together contribute ~10%, confirming that the student's environment shapes outcomes.</w:t>
      </w:r>
    </w:p>
    <w:p w14:paraId="1F0514DC" w14:textId="77777777" w:rsidR="00C507A1" w:rsidRDefault="00000000">
      <w:pPr>
        <w:spacing w:after="120"/>
      </w:pPr>
      <w:r>
        <w:lastRenderedPageBreak/>
        <w:t>SHAP (SHapley Additive exPlanations) analysis confirms these findings: for a student with high Previous_Scores, SHAP pushes the predicted score strongly upward; for a student with low Attendance, SHAP pushes it strongly downward — consistent with the feature importance ranking.</w:t>
      </w:r>
    </w:p>
    <w:p w14:paraId="20FE0222" w14:textId="77777777" w:rsidR="00C507A1" w:rsidRDefault="00000000">
      <w:pPr>
        <w:pStyle w:val="Heading1"/>
      </w:pPr>
      <w:r>
        <w:rPr>
          <w:color w:val="1565C0"/>
        </w:rPr>
        <w:t>7. Streamlit Prediction App</w:t>
      </w:r>
    </w:p>
    <w:p w14:paraId="4BA48D65" w14:textId="77777777" w:rsidR="00C507A1" w:rsidRDefault="00000000">
      <w:pPr>
        <w:spacing w:after="120"/>
      </w:pPr>
      <w:r>
        <w:t>A production-ready Streamlit app (app.py) allows any user to enter student details through an interactive form and receive an instant predicted exam score. The app loads the saved pipeline (student_score_pipeline.joblib) and classifies the prediction into four performance levels: Excellent (≥80), Good (≥70), Average (≥60), or Needs Improvement (&lt;60).</w:t>
      </w:r>
    </w:p>
    <w:p w14:paraId="02D13AA1" w14:textId="77777777" w:rsidR="00C507A1" w:rsidRDefault="00000000">
      <w:pPr>
        <w:spacing w:after="120"/>
      </w:pPr>
      <w:r>
        <w:t>To launch the app:</w:t>
      </w:r>
    </w:p>
    <w:p w14:paraId="2FC2EB49" w14:textId="77777777" w:rsidR="00C507A1" w:rsidRDefault="00000000">
      <w:pPr>
        <w:pStyle w:val="ListBullet"/>
        <w:spacing w:after="60"/>
      </w:pPr>
      <w:r>
        <w:t>Install dependencies: pip install -r requirements.txt</w:t>
      </w:r>
    </w:p>
    <w:p w14:paraId="63C91D38" w14:textId="77777777" w:rsidR="00C507A1" w:rsidRDefault="00000000">
      <w:pPr>
        <w:pStyle w:val="ListBullet"/>
        <w:spacing w:after="60"/>
      </w:pPr>
      <w:r>
        <w:t>Run the notebook to generate the saved model pipeline</w:t>
      </w:r>
    </w:p>
    <w:p w14:paraId="3572EC0C" w14:textId="77777777" w:rsidR="00C507A1" w:rsidRDefault="00000000">
      <w:pPr>
        <w:pStyle w:val="ListBullet"/>
        <w:spacing w:after="60"/>
      </w:pPr>
      <w:r>
        <w:t>Launch: streamlit run app.py</w:t>
      </w:r>
    </w:p>
    <w:p w14:paraId="14D6681F" w14:textId="77777777" w:rsidR="00C507A1" w:rsidRDefault="00000000">
      <w:pPr>
        <w:pStyle w:val="ListBullet"/>
        <w:spacing w:after="60"/>
      </w:pPr>
      <w:r>
        <w:t>Open browser at http://localhost:8501</w:t>
      </w:r>
    </w:p>
    <w:p w14:paraId="006525FD" w14:textId="77777777" w:rsidR="00C507A1" w:rsidRDefault="00000000">
      <w:r>
        <w:rPr>
          <w:noProof/>
        </w:rPr>
        <w:drawing>
          <wp:inline distT="0" distB="0" distL="0" distR="0" wp14:anchorId="364EF888" wp14:editId="0EA13B92">
            <wp:extent cx="5669280" cy="38104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input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FB48" w14:textId="77777777" w:rsidR="00C507A1" w:rsidRDefault="00000000">
      <w:pPr>
        <w:jc w:val="center"/>
      </w:pPr>
      <w:r>
        <w:rPr>
          <w:i/>
          <w:color w:val="57606A"/>
          <w:sz w:val="18"/>
        </w:rPr>
        <w:t>Figure: Streamlit app — main input form</w:t>
      </w:r>
    </w:p>
    <w:p w14:paraId="13AABE9F" w14:textId="77777777" w:rsidR="00C507A1" w:rsidRDefault="00C507A1"/>
    <w:p w14:paraId="185F83E0" w14:textId="77777777" w:rsidR="00C507A1" w:rsidRDefault="00000000">
      <w:r>
        <w:rPr>
          <w:noProof/>
        </w:rPr>
        <w:lastRenderedPageBreak/>
        <w:drawing>
          <wp:inline distT="0" distB="0" distL="0" distR="0" wp14:anchorId="5A77126D" wp14:editId="250AB6E4">
            <wp:extent cx="5669280" cy="38104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ediction_excell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DF00" w14:textId="77777777" w:rsidR="00C507A1" w:rsidRDefault="00000000">
      <w:pPr>
        <w:jc w:val="center"/>
      </w:pPr>
      <w:r>
        <w:rPr>
          <w:i/>
          <w:color w:val="57606A"/>
          <w:sz w:val="18"/>
        </w:rPr>
        <w:t>Figure: Streamlit app — Excellent score result</w:t>
      </w:r>
    </w:p>
    <w:p w14:paraId="3D41C670" w14:textId="77777777" w:rsidR="00C507A1" w:rsidRDefault="00C507A1"/>
    <w:p w14:paraId="1F667C73" w14:textId="77777777" w:rsidR="00C507A1" w:rsidRDefault="00000000">
      <w:r>
        <w:rPr>
          <w:noProof/>
        </w:rPr>
        <w:drawing>
          <wp:inline distT="0" distB="0" distL="0" distR="0" wp14:anchorId="271713C2" wp14:editId="3B5DC588">
            <wp:extent cx="5669280" cy="38104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ediction_needs_improv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FF60" w14:textId="77777777" w:rsidR="00C507A1" w:rsidRDefault="00000000">
      <w:pPr>
        <w:jc w:val="center"/>
      </w:pPr>
      <w:r>
        <w:rPr>
          <w:i/>
          <w:color w:val="57606A"/>
          <w:sz w:val="18"/>
        </w:rPr>
        <w:t>Figure: Streamlit app — Needs Improvement result</w:t>
      </w:r>
    </w:p>
    <w:p w14:paraId="3C11D72C" w14:textId="77777777" w:rsidR="00C507A1" w:rsidRDefault="00C507A1"/>
    <w:p w14:paraId="13788FE6" w14:textId="77777777" w:rsidR="00C507A1" w:rsidRDefault="00000000">
      <w:r>
        <w:rPr>
          <w:noProof/>
        </w:rPr>
        <w:drawing>
          <wp:inline distT="0" distB="0" distL="0" distR="0" wp14:anchorId="176FB3E5" wp14:editId="33552897">
            <wp:extent cx="5669280" cy="37446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da_cha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706" w14:textId="77777777" w:rsidR="00C507A1" w:rsidRDefault="00000000">
      <w:pPr>
        <w:jc w:val="center"/>
      </w:pPr>
      <w:r>
        <w:rPr>
          <w:i/>
          <w:color w:val="57606A"/>
          <w:sz w:val="18"/>
        </w:rPr>
        <w:t>Figure: EDA overview dashboard</w:t>
      </w:r>
    </w:p>
    <w:p w14:paraId="7926DB0E" w14:textId="77777777" w:rsidR="00C507A1" w:rsidRDefault="00C507A1"/>
    <w:p w14:paraId="62AEAC08" w14:textId="77777777" w:rsidR="00C507A1" w:rsidRDefault="00000000">
      <w:pPr>
        <w:pStyle w:val="Heading1"/>
      </w:pPr>
      <w:r>
        <w:rPr>
          <w:color w:val="1565C0"/>
        </w:rPr>
        <w:t>8. Limitations</w:t>
      </w:r>
    </w:p>
    <w:p w14:paraId="620AAA29" w14:textId="77777777" w:rsidR="00C507A1" w:rsidRDefault="00000000">
      <w:pPr>
        <w:pStyle w:val="ListBullet"/>
        <w:spacing w:after="60"/>
      </w:pPr>
      <w:r>
        <w:t>Partially synthetic data: The dataset was sourced from Kaggle and may not fully represent real-world classroom noise and edge cases.</w:t>
      </w:r>
    </w:p>
    <w:p w14:paraId="4E2EDF61" w14:textId="77777777" w:rsidR="00C507A1" w:rsidRDefault="00000000">
      <w:pPr>
        <w:pStyle w:val="ListBullet"/>
        <w:spacing w:after="60"/>
      </w:pPr>
      <w:r>
        <w:t>No causal inference: Correlations do not imply causation. Attendance may be a proxy for motivation rather than a direct cause of better scores.</w:t>
      </w:r>
    </w:p>
    <w:p w14:paraId="773C6912" w14:textId="77777777" w:rsidR="00C507A1" w:rsidRDefault="00000000">
      <w:pPr>
        <w:pStyle w:val="ListBullet"/>
        <w:spacing w:after="60"/>
      </w:pPr>
      <w:r>
        <w:t>Missing context: School district quality, teacher-to-student ratio, and mental health are not captured in the dataset.</w:t>
      </w:r>
    </w:p>
    <w:p w14:paraId="6397D9C3" w14:textId="77777777" w:rsidR="00C507A1" w:rsidRDefault="00000000">
      <w:pPr>
        <w:pStyle w:val="ListBullet"/>
        <w:spacing w:after="60"/>
      </w:pPr>
      <w:r>
        <w:t>Static snapshot: The data is cross-sectional; longitudinal tracking would reveal more actionable temporal patterns.</w:t>
      </w:r>
    </w:p>
    <w:p w14:paraId="538A025A" w14:textId="77777777" w:rsidR="00C507A1" w:rsidRDefault="00000000">
      <w:pPr>
        <w:pStyle w:val="ListBullet"/>
        <w:spacing w:after="60"/>
      </w:pPr>
      <w:r>
        <w:t>Score range: The dataset only covers scores from 55–101; the model may not generalise well to students scoring below 55.</w:t>
      </w:r>
    </w:p>
    <w:p w14:paraId="708921D7" w14:textId="77777777" w:rsidR="00C507A1" w:rsidRDefault="00000000">
      <w:pPr>
        <w:pStyle w:val="Heading1"/>
      </w:pPr>
      <w:r>
        <w:rPr>
          <w:color w:val="1565C0"/>
        </w:rPr>
        <w:t>9. Future Improvements</w:t>
      </w:r>
    </w:p>
    <w:p w14:paraId="57E42B91" w14:textId="77777777" w:rsidR="00C507A1" w:rsidRDefault="00000000">
      <w:pPr>
        <w:pStyle w:val="ListBullet"/>
        <w:spacing w:after="60"/>
      </w:pPr>
      <w:r>
        <w:t>Try XGBoost / LightGBM for potentially higher accuracy on tabular data.</w:t>
      </w:r>
    </w:p>
    <w:p w14:paraId="67683A42" w14:textId="77777777" w:rsidR="00C507A1" w:rsidRDefault="00000000">
      <w:pPr>
        <w:pStyle w:val="ListBullet"/>
        <w:spacing w:after="60"/>
      </w:pPr>
      <w:r>
        <w:t>Add conformal prediction intervals to quantify uncertainty per student.</w:t>
      </w:r>
    </w:p>
    <w:p w14:paraId="248FD4FD" w14:textId="77777777" w:rsidR="00C507A1" w:rsidRDefault="00000000">
      <w:pPr>
        <w:pStyle w:val="ListBullet"/>
        <w:spacing w:after="60"/>
      </w:pPr>
      <w:r>
        <w:t>Deploy the Streamlit app on Streamlit Cloud or Hugging Face Spaces.</w:t>
      </w:r>
    </w:p>
    <w:p w14:paraId="3CEAADAD" w14:textId="77777777" w:rsidR="00C507A1" w:rsidRDefault="00000000">
      <w:pPr>
        <w:pStyle w:val="ListBullet"/>
        <w:spacing w:after="60"/>
      </w:pPr>
      <w:r>
        <w:t>Collect real longitudinal data to validate and improve generalisation.</w:t>
      </w:r>
    </w:p>
    <w:p w14:paraId="12158F6E" w14:textId="77777777" w:rsidR="00C507A1" w:rsidRDefault="00000000">
      <w:pPr>
        <w:pStyle w:val="ListBullet"/>
        <w:spacing w:after="60"/>
      </w:pPr>
      <w:r>
        <w:t>Explore mixed-effects models to account for school-level clustering.</w:t>
      </w:r>
    </w:p>
    <w:p w14:paraId="602C30AC" w14:textId="77777777" w:rsidR="00C507A1" w:rsidRDefault="00000000">
      <w:pPr>
        <w:pStyle w:val="ListBullet"/>
        <w:spacing w:after="60"/>
      </w:pPr>
      <w:r>
        <w:t>Experiment with feature engineering (e.g. score × attendance interaction terms).</w:t>
      </w:r>
    </w:p>
    <w:p w14:paraId="1A541BCA" w14:textId="77777777" w:rsidR="00C507A1" w:rsidRDefault="00000000">
      <w:pPr>
        <w:pStyle w:val="Heading1"/>
      </w:pPr>
      <w:r>
        <w:rPr>
          <w:color w:val="1565C0"/>
        </w:rPr>
        <w:lastRenderedPageBreak/>
        <w:t>10. How to Run the Project</w:t>
      </w:r>
    </w:p>
    <w:p w14:paraId="27BADE0A" w14:textId="77777777" w:rsidR="00C507A1" w:rsidRDefault="00000000">
      <w:pPr>
        <w:pStyle w:val="ListBullet"/>
        <w:spacing w:after="60"/>
      </w:pPr>
      <w:r>
        <w:t>Step 1: Clone the repo or download all project files.</w:t>
      </w:r>
    </w:p>
    <w:p w14:paraId="46E4EE50" w14:textId="77777777" w:rsidR="00C507A1" w:rsidRDefault="00000000">
      <w:pPr>
        <w:pStyle w:val="ListBullet"/>
        <w:spacing w:after="60"/>
      </w:pPr>
      <w:r>
        <w:t>Step 2: Install dependencies: pip install -r requirements.txt</w:t>
      </w:r>
    </w:p>
    <w:p w14:paraId="5797543E" w14:textId="77777777" w:rsidR="00C507A1" w:rsidRDefault="00000000">
      <w:pPr>
        <w:pStyle w:val="ListBullet"/>
        <w:spacing w:after="60"/>
      </w:pPr>
      <w:r>
        <w:t>Step 3: Place StudentPerformanceFactors.csv in the project root.</w:t>
      </w:r>
    </w:p>
    <w:p w14:paraId="6387BEEA" w14:textId="77777777" w:rsidR="00C507A1" w:rsidRDefault="00000000">
      <w:pPr>
        <w:pStyle w:val="ListBullet"/>
        <w:spacing w:after="60"/>
      </w:pPr>
      <w:r>
        <w:t>Step 4: Open and run all cells in student_performance_ml.ipynb (or run in Google Colab: File → Upload → Run All).</w:t>
      </w:r>
    </w:p>
    <w:p w14:paraId="69B40287" w14:textId="77777777" w:rsidR="00C507A1" w:rsidRDefault="00000000">
      <w:pPr>
        <w:pStyle w:val="ListBullet"/>
        <w:spacing w:after="60"/>
      </w:pPr>
      <w:r>
        <w:t>Step 5: The notebook saves student_score_pipeline.joblib automatically.</w:t>
      </w:r>
    </w:p>
    <w:p w14:paraId="39D1E7FC" w14:textId="77777777" w:rsidR="00C507A1" w:rsidRDefault="00000000">
      <w:pPr>
        <w:pStyle w:val="ListBullet"/>
        <w:spacing w:after="60"/>
      </w:pPr>
      <w:r>
        <w:t>Step 6: Launch the app: streamlit run app.py</w:t>
      </w:r>
    </w:p>
    <w:p w14:paraId="44BD7A73" w14:textId="77777777" w:rsidR="00C507A1" w:rsidRDefault="00000000">
      <w:pPr>
        <w:pStyle w:val="ListBullet"/>
        <w:spacing w:after="60"/>
      </w:pPr>
      <w:r>
        <w:t>Step 7: Open http://localhost:8501 in your browser.</w:t>
      </w:r>
    </w:p>
    <w:p w14:paraId="340F67B1" w14:textId="77777777" w:rsidR="00C507A1" w:rsidRDefault="00000000">
      <w:pPr>
        <w:pStyle w:val="ListBullet"/>
        <w:spacing w:after="60"/>
      </w:pPr>
      <w:r>
        <w:t>Step 8: Optional: run python generate_screenshots.py to regenerate UI screenshots.</w:t>
      </w:r>
    </w:p>
    <w:p w14:paraId="4E09C9F1" w14:textId="77777777" w:rsidR="00C507A1" w:rsidRDefault="00000000">
      <w:pPr>
        <w:pStyle w:val="ListBullet"/>
        <w:spacing w:after="60"/>
      </w:pPr>
      <w:r>
        <w:t>Step 9: Optional: run python generate_report.py to regenerate this Word report.</w:t>
      </w:r>
    </w:p>
    <w:p w14:paraId="6894F7D1" w14:textId="77777777" w:rsidR="00C507A1" w:rsidRDefault="00000000">
      <w:pPr>
        <w:pStyle w:val="Heading1"/>
      </w:pPr>
      <w:r>
        <w:rPr>
          <w:color w:val="1565C0"/>
        </w:rPr>
        <w:t>11. Resume Summary (5 lines)</w:t>
      </w:r>
    </w:p>
    <w:p w14:paraId="35F401E4" w14:textId="77777777" w:rsidR="00C507A1" w:rsidRDefault="00000000">
      <w:pPr>
        <w:pStyle w:val="ListBullet"/>
        <w:spacing w:after="60"/>
      </w:pPr>
      <w:r>
        <w:t>Built an end-to-end machine learning pipeline to predict student exam scores from 19 behavioural and socioeconomic features using a dataset of ~6,600 students.</w:t>
      </w:r>
    </w:p>
    <w:p w14:paraId="6CF9500E" w14:textId="77777777" w:rsidR="00C507A1" w:rsidRDefault="00000000">
      <w:pPr>
        <w:pStyle w:val="ListBullet"/>
        <w:spacing w:after="60"/>
      </w:pPr>
      <w:r>
        <w:t>Designed a leakage-free scikit-learn Pipeline with ColumnTransformer for median imputation, one-hot encoding, and StandardScaler normalisation.</w:t>
      </w:r>
    </w:p>
    <w:p w14:paraId="33812D30" w14:textId="77777777" w:rsidR="00C507A1" w:rsidRDefault="00000000">
      <w:pPr>
        <w:pStyle w:val="ListBullet"/>
        <w:spacing w:after="60"/>
      </w:pPr>
      <w:r>
        <w:t>Benchmarked four models (Linear Regression, Ridge, Random Forest, Gradient Boosting) via 5-fold cross-validation; tuned the best model with RandomizedSearchCV (R² ≈ 0.77).</w:t>
      </w:r>
    </w:p>
    <w:p w14:paraId="7DAF46E7" w14:textId="77777777" w:rsidR="00C507A1" w:rsidRDefault="00000000">
      <w:pPr>
        <w:pStyle w:val="ListBullet"/>
        <w:spacing w:after="60"/>
      </w:pPr>
      <w:r>
        <w:t>Generated SHAP-based explanations identifying Previous Scores, Attendance, and Hours Studied as the top predictors of exam performance.</w:t>
      </w:r>
    </w:p>
    <w:p w14:paraId="483FFC29" w14:textId="77777777" w:rsidR="00C507A1" w:rsidRDefault="00000000">
      <w:pPr>
        <w:pStyle w:val="ListBullet"/>
        <w:spacing w:after="60"/>
      </w:pPr>
      <w:r>
        <w:t>Deployed a Streamlit web app that accepts student inputs and returns an instant predicted score with a colour-coded performance level.</w:t>
      </w:r>
    </w:p>
    <w:p w14:paraId="138D5CA4" w14:textId="77777777" w:rsidR="00C507A1" w:rsidRDefault="00000000">
      <w:pPr>
        <w:spacing w:after="120"/>
        <w:ind w:left="283"/>
      </w:pPr>
      <w:r>
        <w:t>A: Standard feature importance (Gini-based for tree models) measures how often a feature is used in splits, which can be biased towards high-cardinality features. SHAP (SHapley Additive exPlanations) uses game theory to attribute the exact marginal contribution of each feature to each individual prediction. This means SHAP is (a) consistent — changing a feature that clearly affects the model will always change its SHAP value, and (b) local — you can explain a single prediction, not just the global model behaviour.</w:t>
      </w:r>
    </w:p>
    <w:p w14:paraId="253547F6" w14:textId="77777777" w:rsidR="00261417" w:rsidRDefault="00261417"/>
    <w:p w14:paraId="5017FFBC" w14:textId="77777777" w:rsidR="00261417" w:rsidRDefault="00261417">
      <w:r w:rsidRPr="00261417">
        <w:rPr>
          <w:rFonts w:asciiTheme="majorHAnsi" w:eastAsiaTheme="majorEastAsia" w:hAnsiTheme="majorHAnsi" w:cstheme="majorBidi"/>
          <w:b/>
          <w:bCs/>
          <w:color w:val="1565C0"/>
          <w:sz w:val="28"/>
          <w:szCs w:val="28"/>
        </w:rPr>
        <w:t>12. UI Screenshots</w:t>
      </w:r>
      <w:r>
        <w:t xml:space="preserve"> </w:t>
      </w:r>
    </w:p>
    <w:p w14:paraId="416BA387" w14:textId="1AA7473D" w:rsidR="00143703" w:rsidRDefault="00143703"/>
    <w:p w14:paraId="3127B2E8" w14:textId="450BF3F6" w:rsidR="00C507A1" w:rsidRDefault="00143703" w:rsidP="0014370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76E293" wp14:editId="3A34BB4D">
            <wp:simplePos x="0" y="0"/>
            <wp:positionH relativeFrom="column">
              <wp:posOffset>-4445</wp:posOffset>
            </wp:positionH>
            <wp:positionV relativeFrom="paragraph">
              <wp:posOffset>3957955</wp:posOffset>
            </wp:positionV>
            <wp:extent cx="5652647" cy="4800600"/>
            <wp:effectExtent l="0" t="0" r="5715" b="0"/>
            <wp:wrapNone/>
            <wp:docPr id="188178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87046" name="Picture 18817870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647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27BC935" wp14:editId="69A0E6D5">
            <wp:extent cx="5581650" cy="3837382"/>
            <wp:effectExtent l="0" t="0" r="0" b="0"/>
            <wp:docPr id="158135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8717" name="Picture 15813587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317" cy="38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B073204" w14:textId="4B832D0E" w:rsidR="00C507A1" w:rsidRDefault="0014370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42B3B7" wp14:editId="7606DAF7">
            <wp:simplePos x="0" y="0"/>
            <wp:positionH relativeFrom="column">
              <wp:posOffset>-201295</wp:posOffset>
            </wp:positionH>
            <wp:positionV relativeFrom="paragraph">
              <wp:posOffset>3913505</wp:posOffset>
            </wp:positionV>
            <wp:extent cx="5760720" cy="4120515"/>
            <wp:effectExtent l="0" t="0" r="0" b="0"/>
            <wp:wrapNone/>
            <wp:docPr id="155338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5730" name="Picture 15533857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7B3BD00" wp14:editId="1ACE0315">
            <wp:simplePos x="0" y="0"/>
            <wp:positionH relativeFrom="column">
              <wp:posOffset>-201295</wp:posOffset>
            </wp:positionH>
            <wp:positionV relativeFrom="paragraph">
              <wp:posOffset>725805</wp:posOffset>
            </wp:positionV>
            <wp:extent cx="5760720" cy="2693035"/>
            <wp:effectExtent l="0" t="0" r="0" b="0"/>
            <wp:wrapNone/>
            <wp:docPr id="919544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4147" name="Picture 91954414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i/>
          <w:color w:val="57606A"/>
          <w:sz w:val="18"/>
        </w:rPr>
        <w:t xml:space="preserve">Student Exam Score Prediction — Project </w:t>
      </w:r>
      <w:proofErr w:type="gramStart"/>
      <w:r w:rsidR="00000000">
        <w:rPr>
          <w:i/>
          <w:color w:val="57606A"/>
          <w:sz w:val="18"/>
        </w:rPr>
        <w:t>Report  |</w:t>
      </w:r>
      <w:proofErr w:type="gramEnd"/>
      <w:r w:rsidR="00000000">
        <w:rPr>
          <w:i/>
          <w:color w:val="57606A"/>
          <w:sz w:val="18"/>
        </w:rPr>
        <w:t xml:space="preserve">  Generated on September 19, </w:t>
      </w:r>
      <w:proofErr w:type="gramStart"/>
      <w:r w:rsidR="00000000">
        <w:rPr>
          <w:i/>
          <w:color w:val="57606A"/>
          <w:sz w:val="18"/>
        </w:rPr>
        <w:t>2026  |</w:t>
      </w:r>
      <w:proofErr w:type="gramEnd"/>
      <w:r w:rsidR="00000000">
        <w:rPr>
          <w:i/>
          <w:color w:val="57606A"/>
          <w:sz w:val="18"/>
        </w:rPr>
        <w:t xml:space="preserve">  Built with scikit-learn · </w:t>
      </w:r>
      <w:proofErr w:type="spellStart"/>
      <w:r w:rsidR="00000000">
        <w:rPr>
          <w:i/>
          <w:color w:val="57606A"/>
          <w:sz w:val="18"/>
        </w:rPr>
        <w:t>Streamlit</w:t>
      </w:r>
      <w:proofErr w:type="spellEnd"/>
      <w:r w:rsidR="00000000">
        <w:rPr>
          <w:i/>
          <w:color w:val="57606A"/>
          <w:sz w:val="18"/>
        </w:rPr>
        <w:t xml:space="preserve"> · Python</w:t>
      </w:r>
    </w:p>
    <w:sectPr w:rsidR="00C507A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456023">
    <w:abstractNumId w:val="8"/>
  </w:num>
  <w:num w:numId="2" w16cid:durableId="789711773">
    <w:abstractNumId w:val="6"/>
  </w:num>
  <w:num w:numId="3" w16cid:durableId="1088964738">
    <w:abstractNumId w:val="5"/>
  </w:num>
  <w:num w:numId="4" w16cid:durableId="88696129">
    <w:abstractNumId w:val="4"/>
  </w:num>
  <w:num w:numId="5" w16cid:durableId="296300876">
    <w:abstractNumId w:val="7"/>
  </w:num>
  <w:num w:numId="6" w16cid:durableId="298152947">
    <w:abstractNumId w:val="3"/>
  </w:num>
  <w:num w:numId="7" w16cid:durableId="1832333692">
    <w:abstractNumId w:val="2"/>
  </w:num>
  <w:num w:numId="8" w16cid:durableId="1875775303">
    <w:abstractNumId w:val="1"/>
  </w:num>
  <w:num w:numId="9" w16cid:durableId="128642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703"/>
    <w:rsid w:val="0015074B"/>
    <w:rsid w:val="00261417"/>
    <w:rsid w:val="0029639D"/>
    <w:rsid w:val="00326F90"/>
    <w:rsid w:val="00855729"/>
    <w:rsid w:val="00916A6C"/>
    <w:rsid w:val="00AA1D8D"/>
    <w:rsid w:val="00B47730"/>
    <w:rsid w:val="00C507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808FE76-F012-4E68-BA5B-2CF710F6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Dhanish Kanithi</cp:lastModifiedBy>
  <cp:revision>4</cp:revision>
  <dcterms:created xsi:type="dcterms:W3CDTF">2013-12-23T23:15:00Z</dcterms:created>
  <dcterms:modified xsi:type="dcterms:W3CDTF">2026-09-22T13:58:00Z</dcterms:modified>
  <cp:category/>
</cp:coreProperties>
</file>