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20" w:before="240"/>
        <w:jc w:val="center"/>
      </w:pPr>
      <w:r>
        <w:rPr>
          <w:rFonts w:ascii="Arial" w:cs="Arial" w:eastAsia="Arial" w:hAnsi="Arial"/>
          <w:b/>
          <w:bCs/>
          <w:color w:val="1F4E79"/>
          <w:sz w:val="52"/>
          <w:szCs w:val="52"/>
        </w:rPr>
        <w:t xml:space="preserve">EV Charging Load Demand Prediction</w:t>
      </w:r>
    </w:p>
    <w:p>
      <w:pPr>
        <w:spacing w:after="240" w:before="0"/>
        <w:jc w:val="center"/>
      </w:pPr>
      <w:r>
        <w:rPr>
          <w:rFonts w:ascii="Arial" w:cs="Arial" w:eastAsia="Arial" w:hAnsi="Arial"/>
          <w:b/>
          <w:bCs/>
          <w:color w:val="2E75B6"/>
          <w:sz w:val="40"/>
          <w:szCs w:val="40"/>
        </w:rPr>
        <w:t xml:space="preserve">Using Machine Learning in a SUMO-Based Simulation Environment</w:t>
      </w:r>
    </w:p>
    <w:p>
      <w:pPr>
        <w:pBdr>
          <w:bottom w:val="single" w:color="2E75B6" w:sz="6" w:space="1"/>
        </w:pBdr>
        <w:spacing w:after="80" w:before="80"/>
      </w:pPr>
      <w:r>
        <w:t xml:space="preserve"/>
      </w:r>
    </w:p>
    <w:p>
      <w:pPr>
        <w:spacing w:after="40" w:before="40"/>
      </w:pPr>
      <w:r>
        <w:t xml:space="preserve"/>
      </w:r>
    </w:p>
    <w:p>
      <w:pPr>
        <w:spacing w:after="60" w:before="60"/>
        <w:jc w:val="center"/>
      </w:pPr>
      <w:r>
        <w:rPr>
          <w:rFonts w:ascii="Arial" w:cs="Arial" w:eastAsia="Arial" w:hAnsi="Arial"/>
          <w:b/>
          <w:bCs/>
          <w:color w:val="375623"/>
          <w:sz w:val="30"/>
          <w:szCs w:val="30"/>
        </w:rPr>
        <w:t xml:space="preserve">Comprehensive Research Reference Document</w:t>
      </w:r>
    </w:p>
    <w:p>
      <w:pPr>
        <w:spacing w:after="60" w:before="60"/>
        <w:jc w:val="center"/>
      </w:pPr>
      <w:r>
        <w:rPr>
          <w:rFonts w:ascii="Arial" w:cs="Arial" w:eastAsia="Arial" w:hAnsi="Arial"/>
          <w:i/>
          <w:iCs/>
          <w:color w:val="595959"/>
          <w:sz w:val="22"/>
          <w:szCs w:val="22"/>
        </w:rPr>
        <w:t xml:space="preserve">Dataset Overview · ML Theory · Model Details · Parameters · Evaluation · Results</w:t>
      </w:r>
    </w:p>
    <w:p>
      <w:pPr>
        <w:spacing w:after="40" w:before="40"/>
      </w:pPr>
      <w:r>
        <w:t xml:space="preserve"/>
      </w:r>
    </w:p>
    <w:p>
      <w:pPr>
        <w:spacing w:after="40" w:before="40"/>
      </w:pPr>
      <w:r>
        <w:t xml:space="preserve"/>
      </w:r>
    </w:p>
    <w:p>
      <w:pPr>
        <w:spacing w:after="40" w:before="40"/>
      </w:pPr>
      <w:r>
        <w:t xml:space="preserve"/>
      </w:r>
    </w:p>
    <w:p>
      <w:pPr>
        <w:spacing w:after="40" w:before="60"/>
        <w:jc w:val="center"/>
      </w:pPr>
      <w:r>
        <w:rPr>
          <w:rFonts w:ascii="Arial" w:cs="Arial" w:eastAsia="Arial" w:hAnsi="Arial"/>
          <w:b/>
          <w:bCs/>
          <w:color w:val="1F1F1F"/>
          <w:sz w:val="22"/>
          <w:szCs w:val="22"/>
        </w:rPr>
        <w:t xml:space="preserve">Submitted By: Rakesh Biswas  |  Student ID: 200112</w:t>
      </w:r>
    </w:p>
    <w:p>
      <w:pPr>
        <w:spacing w:after="20" w:before="20"/>
        <w:jc w:val="center"/>
      </w:pPr>
      <w:r>
        <w:rPr>
          <w:rFonts w:ascii="Arial" w:cs="Arial" w:eastAsia="Arial" w:hAnsi="Arial"/>
          <w:color w:val="1F1F1F"/>
          <w:sz w:val="22"/>
          <w:szCs w:val="22"/>
        </w:rPr>
        <w:t xml:space="preserve">Supervisor: Monishanker Halder, Assistant Professor, Dept. of CSE, JUST</w:t>
      </w:r>
    </w:p>
    <w:p>
      <w:pPr>
        <w:spacing w:after="20" w:before="20"/>
        <w:jc w:val="center"/>
      </w:pPr>
      <w:r>
        <w:rPr>
          <w:rFonts w:ascii="Arial" w:cs="Arial" w:eastAsia="Arial" w:hAnsi="Arial"/>
          <w:color w:val="595959"/>
          <w:sz w:val="22"/>
          <w:szCs w:val="22"/>
        </w:rPr>
        <w:t xml:space="preserve">Jashore University of Science and Technology  |  April 2026</w:t>
      </w:r>
    </w:p>
    <w:p>
      <w:pPr>
        <w:spacing w:after="40" w:before="40"/>
      </w:pPr>
      <w:r>
        <w:t xml:space="preserve"/>
      </w:r>
    </w:p>
    <w:p>
      <w:pPr>
        <w:spacing w:after="40" w:before="40"/>
      </w:pPr>
      <w:r>
        <w:t xml:space="preserve"/>
      </w:r>
    </w:p>
    <w:p>
      <w:pPr>
        <w:pBdr>
          <w:bottom w:val="single" w:color="2E75B6" w:sz="6" w:space="1"/>
        </w:pBdr>
        <w:spacing w:after="80" w:before="80"/>
      </w:pPr>
      <w:r>
        <w:t xml:space="preserve"/>
      </w:r>
    </w:p>
    <w:p>
      <w:r>
        <w:br w:type="page"/>
      </w:r>
    </w:p>
    <w:p>
      <w:pPr>
        <w:pStyle w:val="Heading1"/>
      </w:pPr>
      <w:r>
        <w:rPr>
          <w:rFonts w:ascii="Arial" w:cs="Arial" w:eastAsia="Arial" w:hAnsi="Arial"/>
          <w:b/>
          <w:bCs/>
          <w:color w:val="1F4E79"/>
          <w:sz w:val="36"/>
          <w:szCs w:val="36"/>
        </w:rPr>
        <w:t xml:space="preserve">SECTION 1: Dataset Overview — Full Details</w:t>
      </w:r>
    </w:p>
    <w:p>
      <w:pPr>
        <w:pBdr>
          <w:bottom w:val="single" w:color="2E75B6" w:sz="6" w:space="1"/>
        </w:pBdr>
        <w:spacing w:after="80" w:before="80"/>
      </w:pPr>
      <w:r>
        <w:t xml:space="preserve"/>
      </w:r>
    </w:p>
    <w:p>
      <w:pPr>
        <w:spacing w:after="40" w:before="40"/>
      </w:pPr>
      <w:r>
        <w:t xml:space="preserve"/>
      </w:r>
    </w:p>
    <w:p>
      <w:pPr>
        <w:spacing w:after="100" w:before="60"/>
        <w:jc w:val="both"/>
      </w:pPr>
      <w:r>
        <w:rPr>
          <w:rFonts w:ascii="Arial" w:cs="Arial" w:eastAsia="Arial" w:hAnsi="Arial"/>
          <w:color w:val="1F1F1F"/>
          <w:sz w:val="22"/>
          <w:szCs w:val="22"/>
        </w:rPr>
        <w:t xml:space="preserve">This section provides a thorough description of the simulation-generated dataset, including its structure, features, statistical properties, advantages, limitations, and practical implications.</w:t>
      </w:r>
    </w:p>
    <w:p>
      <w:pPr>
        <w:spacing w:after="40" w:before="40"/>
      </w:pPr>
      <w:r>
        <w:t xml:space="preserve"/>
      </w:r>
    </w:p>
    <w:p>
      <w:pPr>
        <w:pStyle w:val="Heading2"/>
      </w:pPr>
      <w:r>
        <w:rPr>
          <w:rFonts w:ascii="Arial" w:cs="Arial" w:eastAsia="Arial" w:hAnsi="Arial"/>
          <w:b/>
          <w:bCs/>
          <w:color w:val="2E75B6"/>
          <w:sz w:val="28"/>
          <w:szCs w:val="28"/>
        </w:rPr>
        <w:t xml:space="preserve">1.1 Dataset Generation Pipeline</w:t>
      </w:r>
    </w:p>
    <w:p>
      <w:pPr>
        <w:spacing w:after="100" w:before="60"/>
        <w:jc w:val="both"/>
      </w:pPr>
      <w:r>
        <w:rPr>
          <w:rFonts w:ascii="Arial" w:cs="Arial" w:eastAsia="Arial" w:hAnsi="Arial"/>
          <w:color w:val="1F1F1F"/>
          <w:sz w:val="22"/>
          <w:szCs w:val="22"/>
        </w:rPr>
        <w:t xml:space="preserve">The dataset was generated entirely through a custom SUMO (Simulation of Urban Mobility) simulation environment integrated with Python via the TraCI (Traffic Control Interface) API. No real-world sensor data was used; instead, a high-fidelity digital replica of Khulna City's arterial road network was constructed.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Key Fact</w:t>
            </w:r>
          </w:p>
          <w:p>
            <w:r>
              <w:rPr>
                <w:rFonts w:ascii="Arial" w:cs="Arial" w:eastAsia="Arial" w:hAnsi="Arial"/>
                <w:color w:val="1F1F1F"/>
                <w:sz w:val="21"/>
                <w:szCs w:val="21"/>
              </w:rPr>
              <w:t xml:space="preserve">The simulation runs for exactly 600 seconds (10 minutes), recording vehicle and system state every 1 second across a fleet of up to 49 concurrently active vehicles from 100 unique vehicle definitions.</w:t>
            </w:r>
          </w:p>
        </w:tc>
      </w:tr>
    </w:tbl>
    <w:p>
      <w:pPr>
        <w:spacing w:after="40" w:before="40"/>
      </w:pPr>
      <w:r>
        <w:t xml:space="preserve"/>
      </w:r>
    </w:p>
    <w:p>
      <w:pPr>
        <w:pStyle w:val="Heading3"/>
      </w:pPr>
      <w:r>
        <w:rPr>
          <w:rFonts w:ascii="Arial" w:cs="Arial" w:eastAsia="Arial" w:hAnsi="Arial"/>
          <w:b/>
          <w:bCs/>
          <w:color w:val="375623"/>
          <w:sz w:val="24"/>
          <w:szCs w:val="24"/>
        </w:rPr>
        <w:t xml:space="preserve">1.1.1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 / 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Simulator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SUMO v1.25.0 + TraCI Python API (Python 3.10.12)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Simulation Duration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600 seconds (10 minutes real-time equivalent)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Time Step Resolution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 second (each step = 1 record per active vehicle)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Road Network</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Custom 8,654 m bidirectional loop — 9 nodes, 11 edges (Khulna City)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Total Vehicles Defined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100 unique vehicle types across 3 classes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Peak Concurrent Vehicles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49 vehicles active simultaneously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Charging Stations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10 stations (5 forward + 5 reverse edges), 62 charging slots, 49 waiting slots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Station Power Range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25 kW – 50 kW (variable per station)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Traffic Signals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 fixed-cycle signals (90s cycle: 42s green, 3s yellow × 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Data Format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CSV, 600 aggregated rows + 34,020 raw rows</w:t>
            </w:r>
          </w:p>
        </w:tc>
      </w:tr>
    </w:tbl>
    <w:p>
      <w:pPr>
        <w:spacing w:after="40" w:before="40"/>
      </w:pPr>
      <w:r>
        <w:t xml:space="preserve"/>
      </w:r>
    </w:p>
    <w:p>
      <w:pPr>
        <w:pStyle w:val="Heading2"/>
      </w:pPr>
      <w:r>
        <w:rPr>
          <w:rFonts w:ascii="Arial" w:cs="Arial" w:eastAsia="Arial" w:hAnsi="Arial"/>
          <w:b/>
          <w:bCs/>
          <w:color w:val="2E75B6"/>
          <w:sz w:val="28"/>
          <w:szCs w:val="28"/>
        </w:rPr>
        <w:t xml:space="preserve">1.2 Raw Dataset Structure</w:t>
      </w:r>
    </w:p>
    <w:p>
      <w:pPr>
        <w:spacing w:after="100" w:before="60"/>
        <w:jc w:val="both"/>
      </w:pPr>
      <w:r>
        <w:rPr>
          <w:rFonts w:ascii="Arial" w:cs="Arial" w:eastAsia="Arial" w:hAnsi="Arial"/>
          <w:color w:val="1F1F1F"/>
          <w:sz w:val="22"/>
          <w:szCs w:val="22"/>
        </w:rPr>
        <w:t xml:space="preserve">The raw dataset contains 34,020 vehicle-level records (49 vehicles × ~694 average active seconds). These records are subsequently aggregated by timestep to produce 600 system-level samples for ML training.</w:t>
      </w:r>
    </w:p>
    <w:p>
      <w:pPr>
        <w:spacing w:after="40" w:before="40"/>
      </w:pPr>
      <w:r>
        <w:t xml:space="preserve"/>
      </w:r>
    </w:p>
    <w:p>
      <w:pPr>
        <w:pStyle w:val="Heading3"/>
      </w:pPr>
      <w:r>
        <w:rPr>
          <w:rFonts w:ascii="Arial" w:cs="Arial" w:eastAsia="Arial" w:hAnsi="Arial"/>
          <w:b/>
          <w:bCs/>
          <w:color w:val="375623"/>
          <w:sz w:val="24"/>
          <w:szCs w:val="24"/>
        </w:rPr>
        <w:t xml:space="preserve">1.2.1 All 25 Features — Detailed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300"/>
        <w:gridCol w:w="1200"/>
        <w:gridCol w:w="4860"/>
      </w:tblGrid>
      <w:tr>
        <w:trPr>
          <w:tblHeader/>
        </w:trPr>
        <w:tc>
          <w:tcPr>
            <w:tcW w:type="dxa" w:w="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Feature Name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Range (approx.)</w:t>
            </w:r>
          </w:p>
        </w:tc>
        <w:tc>
          <w:tcPr>
            <w:tcW w:type="dxa" w:w="4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Description &amp; Role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timestep_sec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1–600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Simulation second. Primary temporal index. Strongest XGBoost predictor.</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vehicle_id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Categorical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veh_0 – veh_99</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Unique vehicle identifier. Removed in preprocessing (high cardinality, non-generalizable).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speed_ms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0–13.9 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Instantaneous vehicle speed in m/s. Affects energy consumption but weak correlation with system load.</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acceleration_ms2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-2.77 to +1.31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Instantaneous acceleration/deceleration. Negative = braking (regenerative). Weak system-level correlation.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soc_percent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State of Charge — percentage of battery remaining. Core trigger for charging events (threshold: 30%).</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energy_consumed_Wh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0–12000 Wh</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Cumulative energy drawn from battery since trip start. Tracks battery discharge dynamics.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Categorical (encoded)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0=moving, 1=waiting, 2=charging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Vehicle state. 58% moving, 35% charging, 5% waiting in dataset.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station_vehicles_charging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Number of vehicles currently charging at the assigned station. Station-level congestion indicator.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station_queue_length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Number of vehicles in waiting queue at assigned station. FIFO queue state.</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station_utilization_percent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Fraction of charging slots occupied at the station.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lane_id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Edge IDs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Road segment/lane identifier. Removed in preprocessing.</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current_station_id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Categorical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pa_2 – pa_8_rev</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Assigned charging station. Removed in preprocessing.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system_total_vehicles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1–49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Total active vehicles in simulation. Strong system-level predictor.</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system_moving_vehicles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0–49</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Vehicles currently driving. Inverse proxy for charging activity.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system_charging_vehicles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0–35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Vehicles actively charging. STRONGEST single predictor (Pearson r = 0.996 with target).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system_waiting_vehicles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0–8</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Vehicles in queue across all stations. Indicates capacity saturation.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system_avg_speed_ms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0–13.9 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Fleet-wide average speed. Inversely related to charging activity.</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system_avg_soc_percent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30–100%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Fleet-wide average SOC. Decreases as simulation progresses.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system_avg_moving_speed_ms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0–13.9 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Average speed of moving vehicles only. Excludes stopped/charging vehicles.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system_avg_moving_soc_percent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30–100%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Average SOC of moving vehicles. Indicates upcoming charging demand.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system_avg_charging_soc_percent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30–70%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Average SOC of charging vehicles at session start. Near 30% (trigger threshold).</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system_avg_charging_duration_sec</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30–300 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Average active charging session duration. Determines load profile shape.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minute_of_hour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Simulation minute (0–9 for 600s run). Secondary temporal feature.</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station_load_kW</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0–50 kW</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Power draw at the vehicle's assigned station. REMOVED — causes data leakage into target.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system_total_load_kW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0–1340 kW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TARGET VARIABLE — total power demand across all charging stations system-wide.</w:t>
            </w:r>
          </w:p>
        </w:tc>
      </w:tr>
    </w:tbl>
    <w:p>
      <w:pPr>
        <w:spacing w:after="40" w:before="40"/>
      </w:pPr>
      <w:r>
        <w:t xml:space="preserve"/>
      </w:r>
    </w:p>
    <w:p>
      <w:pPr>
        <w:pStyle w:val="Heading2"/>
      </w:pPr>
      <w:r>
        <w:rPr>
          <w:rFonts w:ascii="Arial" w:cs="Arial" w:eastAsia="Arial" w:hAnsi="Arial"/>
          <w:b/>
          <w:bCs/>
          <w:color w:val="2E75B6"/>
          <w:sz w:val="28"/>
          <w:szCs w:val="28"/>
        </w:rPr>
        <w:t xml:space="preserve">1.3 Target Variable Analysis: system_total_load_kW</w:t>
      </w:r>
    </w:p>
    <w:p>
      <w:pPr>
        <w:spacing w:after="100" w:before="60"/>
        <w:jc w:val="both"/>
      </w:pPr>
      <w:r>
        <w:rPr>
          <w:rFonts w:ascii="Arial" w:cs="Arial" w:eastAsia="Arial" w:hAnsi="Arial"/>
          <w:color w:val="1F1F1F"/>
          <w:sz w:val="22"/>
          <w:szCs w:val="22"/>
        </w:rPr>
        <w:t xml:space="preserve">The target variable captures the aggregate electrical demand placed on the charging infrastructure at every simulation second. Understanding its distribution is critical for model selection.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Statistical Property</w:t>
            </w:r>
          </w:p>
        </w:tc>
        <w:tc>
          <w:tcPr>
            <w:tcW w:type="dxa" w:w="5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Minimum Load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 kW (early seconds before first charging events)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Maximum (Peak) Load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1,340 kW (at t ≈ 555s, all high-power stations active)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Mean Load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723.82 kW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Standard Deviation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443.80 kW (very high — non-stationary time series)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Distribution Shape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Non-Gaussian; resembles a ramped sigmoid — slowly increases, then plateaus with fluctuations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Load Range Category: Low (0–335 kW)</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Early simulation phase (t = 1–100s)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Load Range Category: Medium (335–670 kW)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Mid simulation (t = 100–250s)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Load Range Category: High (670–1005 kW)</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Late simulation (t = 250–450s)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Load Range Category: Peak (&gt;1005 kW)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Final phase (t = 450–600s)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Sampling Frequency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 Hz (one sample per second)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Total ML-Ready Samples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600 (after aggregation)</w:t>
            </w:r>
          </w:p>
        </w:tc>
      </w:tr>
    </w:tbl>
    <w:p>
      <w:pPr>
        <w:spacing w:after="40" w:before="40"/>
      </w:pPr>
      <w:r>
        <w:t xml:space="preserve"/>
      </w:r>
    </w:p>
    <w:p>
      <w:pPr>
        <w:pStyle w:val="Heading2"/>
      </w:pPr>
      <w:r>
        <w:rPr>
          <w:rFonts w:ascii="Arial" w:cs="Arial" w:eastAsia="Arial" w:hAnsi="Arial"/>
          <w:b/>
          <w:bCs/>
          <w:color w:val="2E75B6"/>
          <w:sz w:val="28"/>
          <w:szCs w:val="28"/>
        </w:rPr>
        <w:t xml:space="preserve">1.4 Dataset Pros — Strengths</w:t>
      </w:r>
    </w:p>
    <w:p>
      <w:pPr>
        <w:spacing w:after="40" w:before="40"/>
      </w:pPr>
      <w:r>
        <w:t xml:space="preserve"/>
      </w:r>
    </w:p>
    <w:p>
      <w:pPr>
        <w:pStyle w:val="ListParagraph"/>
        <w:numPr>
          <w:ilvl w:val="0"/>
          <w:numId w:val="2"/>
        </w:numPr>
        <w:spacing w:after="40" w:before="40"/>
      </w:pPr>
      <w:r>
        <w:rPr>
          <w:rFonts w:ascii="Arial" w:cs="Arial" w:eastAsia="Arial" w:hAnsi="Arial"/>
          <w:b/>
          <w:bCs/>
          <w:color w:val="1F1F1F"/>
          <w:sz w:val="22"/>
          <w:szCs w:val="22"/>
        </w:rPr>
        <w:t xml:space="preserve">Controlled &amp; Reproducible: </w:t>
      </w:r>
      <w:r>
        <w:rPr>
          <w:rFonts w:ascii="Arial" w:cs="Arial" w:eastAsia="Arial" w:hAnsi="Arial"/>
          <w:color w:val="1F1F1F"/>
          <w:sz w:val="22"/>
          <w:szCs w:val="22"/>
        </w:rPr>
        <w:t xml:space="preserve">Deterministic random seeds (PYTHONHASHSEED, numpy, TensorFlow) ensure identical datasets across runs — critical for academic reproducibility.</w:t>
      </w:r>
    </w:p>
    <w:p>
      <w:pPr>
        <w:pStyle w:val="ListParagraph"/>
        <w:numPr>
          <w:ilvl w:val="0"/>
          <w:numId w:val="2"/>
        </w:numPr>
        <w:spacing w:after="40" w:before="40"/>
      </w:pPr>
      <w:r>
        <w:rPr>
          <w:rFonts w:ascii="Arial" w:cs="Arial" w:eastAsia="Arial" w:hAnsi="Arial"/>
          <w:b/>
          <w:bCs/>
          <w:color w:val="1F1F1F"/>
          <w:sz w:val="22"/>
          <w:szCs w:val="22"/>
        </w:rPr>
        <w:t xml:space="preserve">High Resolution (1 Hz): </w:t>
      </w:r>
      <w:r>
        <w:rPr>
          <w:rFonts w:ascii="Arial" w:cs="Arial" w:eastAsia="Arial" w:hAnsi="Arial"/>
          <w:color w:val="1F1F1F"/>
          <w:sz w:val="22"/>
          <w:szCs w:val="22"/>
        </w:rPr>
        <w:t xml:space="preserve">Second-by-second granularity captures fast-changing load spikes caused by traffic light clustering and simultaneous arrivals at charging hubs.</w:t>
      </w:r>
    </w:p>
    <w:p>
      <w:pPr>
        <w:pStyle w:val="ListParagraph"/>
        <w:numPr>
          <w:ilvl w:val="0"/>
          <w:numId w:val="2"/>
        </w:numPr>
        <w:spacing w:after="40" w:before="40"/>
      </w:pPr>
      <w:r>
        <w:rPr>
          <w:rFonts w:ascii="Arial" w:cs="Arial" w:eastAsia="Arial" w:hAnsi="Arial"/>
          <w:b/>
          <w:bCs/>
          <w:color w:val="1F1F1F"/>
          <w:sz w:val="22"/>
          <w:szCs w:val="22"/>
        </w:rPr>
        <w:t xml:space="preserve">Rich Feature Set (25 features): </w:t>
      </w:r>
      <w:r>
        <w:rPr>
          <w:rFonts w:ascii="Arial" w:cs="Arial" w:eastAsia="Arial" w:hAnsi="Arial"/>
          <w:color w:val="1F1F1F"/>
          <w:sz w:val="22"/>
          <w:szCs w:val="22"/>
        </w:rPr>
        <w:t xml:space="preserve">Combines vehicle-level dynamics (speed, SOC, acceleration) with station-level metrics and system-wide aggregates — enabling multi-scale analysis.</w:t>
      </w:r>
    </w:p>
    <w:p>
      <w:pPr>
        <w:pStyle w:val="ListParagraph"/>
        <w:numPr>
          <w:ilvl w:val="0"/>
          <w:numId w:val="2"/>
        </w:numPr>
        <w:spacing w:after="40" w:before="40"/>
      </w:pPr>
      <w:r>
        <w:rPr>
          <w:rFonts w:ascii="Arial" w:cs="Arial" w:eastAsia="Arial" w:hAnsi="Arial"/>
          <w:b/>
          <w:bCs/>
          <w:color w:val="1F1F1F"/>
          <w:sz w:val="22"/>
          <w:szCs w:val="22"/>
        </w:rPr>
        <w:t xml:space="preserve">Heterogeneous Fleet: </w:t>
      </w:r>
      <w:r>
        <w:rPr>
          <w:rFonts w:ascii="Arial" w:cs="Arial" w:eastAsia="Arial" w:hAnsi="Arial"/>
          <w:color w:val="1F1F1F"/>
          <w:sz w:val="22"/>
          <w:szCs w:val="22"/>
        </w:rPr>
        <w:t xml:space="preserve">Three distinct vehicle classes (Easy Bike 12 kWh, E-Rickshaw 5.76–7.2 kWh, E-Van 5.76 kWh) mirror Bangladesh's actual urban EV mix, increasing real-world relevance.</w:t>
      </w:r>
    </w:p>
    <w:p>
      <w:pPr>
        <w:pStyle w:val="ListParagraph"/>
        <w:numPr>
          <w:ilvl w:val="0"/>
          <w:numId w:val="2"/>
        </w:numPr>
        <w:spacing w:after="40" w:before="40"/>
      </w:pPr>
      <w:r>
        <w:rPr>
          <w:rFonts w:ascii="Arial" w:cs="Arial" w:eastAsia="Arial" w:hAnsi="Arial"/>
          <w:b/>
          <w:bCs/>
          <w:color w:val="1F1F1F"/>
          <w:sz w:val="22"/>
          <w:szCs w:val="22"/>
        </w:rPr>
        <w:t xml:space="preserve">Smart Charging Logic Included: </w:t>
      </w:r>
      <w:r>
        <w:rPr>
          <w:rFonts w:ascii="Arial" w:cs="Arial" w:eastAsia="Arial" w:hAnsi="Arial"/>
          <w:color w:val="1F1F1F"/>
          <w:sz w:val="22"/>
          <w:szCs w:val="22"/>
        </w:rPr>
        <w:t xml:space="preserve">Rule-based recommendation system contributed 1,169 routing decisions, producing patterns that simulate an intelligently managed network rather than random chaos.</w:t>
      </w:r>
    </w:p>
    <w:p>
      <w:pPr>
        <w:pStyle w:val="ListParagraph"/>
        <w:numPr>
          <w:ilvl w:val="0"/>
          <w:numId w:val="2"/>
        </w:numPr>
        <w:spacing w:after="40" w:before="40"/>
      </w:pPr>
      <w:r>
        <w:rPr>
          <w:rFonts w:ascii="Arial" w:cs="Arial" w:eastAsia="Arial" w:hAnsi="Arial"/>
          <w:b/>
          <w:bCs/>
          <w:color w:val="1F1F1F"/>
          <w:sz w:val="22"/>
          <w:szCs w:val="22"/>
        </w:rPr>
        <w:t xml:space="preserve">Bidirectional Network: </w:t>
      </w:r>
      <w:r>
        <w:rPr>
          <w:rFonts w:ascii="Arial" w:cs="Arial" w:eastAsia="Arial" w:hAnsi="Arial"/>
          <w:color w:val="1F1F1F"/>
          <w:sz w:val="22"/>
          <w:szCs w:val="22"/>
        </w:rPr>
        <w:t xml:space="preserve">Both forward and reverse road directions are modeled, preventing artificial uniformity in charging station usage.</w:t>
      </w:r>
    </w:p>
    <w:p>
      <w:pPr>
        <w:pStyle w:val="ListParagraph"/>
        <w:numPr>
          <w:ilvl w:val="0"/>
          <w:numId w:val="2"/>
        </w:numPr>
        <w:spacing w:after="40" w:before="40"/>
      </w:pPr>
      <w:r>
        <w:rPr>
          <w:rFonts w:ascii="Arial" w:cs="Arial" w:eastAsia="Arial" w:hAnsi="Arial"/>
          <w:b/>
          <w:bCs/>
          <w:color w:val="1F1F1F"/>
          <w:sz w:val="22"/>
          <w:szCs w:val="22"/>
        </w:rPr>
        <w:t xml:space="preserve">Data Leakage Identified &amp; Removed: </w:t>
      </w:r>
      <w:r>
        <w:rPr>
          <w:rFonts w:ascii="Arial" w:cs="Arial" w:eastAsia="Arial" w:hAnsi="Arial"/>
          <w:color w:val="1F1F1F"/>
          <w:sz w:val="22"/>
          <w:szCs w:val="22"/>
        </w:rPr>
        <w:t xml:space="preserve">station_load_kW was correctly excluded from features to prevent the model from 'cheating' by seeing a direct component of the target.</w:t>
      </w:r>
    </w:p>
    <w:p>
      <w:pPr>
        <w:pStyle w:val="ListParagraph"/>
        <w:numPr>
          <w:ilvl w:val="0"/>
          <w:numId w:val="2"/>
        </w:numPr>
        <w:spacing w:after="40" w:before="40"/>
      </w:pPr>
      <w:r>
        <w:rPr>
          <w:rFonts w:ascii="Arial" w:cs="Arial" w:eastAsia="Arial" w:hAnsi="Arial"/>
          <w:b/>
          <w:bCs/>
          <w:color w:val="1F1F1F"/>
          <w:sz w:val="22"/>
          <w:szCs w:val="22"/>
        </w:rPr>
        <w:t xml:space="preserve">Class Diversity in Vehicle Parameters: </w:t>
      </w:r>
      <w:r>
        <w:rPr>
          <w:rFonts w:ascii="Arial" w:cs="Arial" w:eastAsia="Arial" w:hAnsi="Arial"/>
          <w:color w:val="1F1F1F"/>
          <w:sz w:val="22"/>
          <w:szCs w:val="22"/>
        </w:rPr>
        <w:t xml:space="preserve">Speed factors 0.74–1.10, battery capacity 5.76–12 kWh, and aerodynamic drag variations produce realistic stochastic variance in energy consumption.</w:t>
      </w:r>
    </w:p>
    <w:p>
      <w:pPr>
        <w:spacing w:after="40" w:before="40"/>
      </w:pPr>
      <w:r>
        <w:t xml:space="preserve"/>
      </w:r>
    </w:p>
    <w:p>
      <w:pPr>
        <w:pStyle w:val="Heading2"/>
      </w:pPr>
      <w:r>
        <w:rPr>
          <w:rFonts w:ascii="Arial" w:cs="Arial" w:eastAsia="Arial" w:hAnsi="Arial"/>
          <w:b/>
          <w:bCs/>
          <w:color w:val="2E75B6"/>
          <w:sz w:val="28"/>
          <w:szCs w:val="28"/>
        </w:rPr>
        <w:t xml:space="preserve">1.5 Dataset Cons — Limitations</w:t>
      </w:r>
    </w:p>
    <w:p>
      <w:pPr>
        <w:spacing w:after="40" w:before="40"/>
      </w:pPr>
      <w:r>
        <w:t xml:space="preserve"/>
      </w:r>
    </w:p>
    <w:p>
      <w:pPr>
        <w:pStyle w:val="ListParagraph"/>
        <w:numPr>
          <w:ilvl w:val="0"/>
          <w:numId w:val="2"/>
        </w:numPr>
        <w:spacing w:after="40" w:before="40"/>
      </w:pPr>
      <w:r>
        <w:rPr>
          <w:rFonts w:ascii="Arial" w:cs="Arial" w:eastAsia="Arial" w:hAnsi="Arial"/>
          <w:b/>
          <w:bCs/>
          <w:color w:val="1F1F1F"/>
          <w:sz w:val="22"/>
          <w:szCs w:val="22"/>
        </w:rPr>
        <w:t xml:space="preserve">Simulation-Only Data: </w:t>
      </w:r>
      <w:r>
        <w:rPr>
          <w:rFonts w:ascii="Arial" w:cs="Arial" w:eastAsia="Arial" w:hAnsi="Arial"/>
          <w:color w:val="1F1F1F"/>
          <w:sz w:val="22"/>
          <w:szCs w:val="22"/>
        </w:rPr>
        <w:t xml:space="preserve">No real-world validation dataset exists for Khulna's EV charging infrastructure. The model may overestimate accuracy in a perfectly-simulated environment vs. real noisy sensors.</w:t>
      </w:r>
    </w:p>
    <w:p>
      <w:pPr>
        <w:pStyle w:val="ListParagraph"/>
        <w:numPr>
          <w:ilvl w:val="0"/>
          <w:numId w:val="2"/>
        </w:numPr>
        <w:spacing w:after="40" w:before="40"/>
      </w:pPr>
      <w:r>
        <w:rPr>
          <w:rFonts w:ascii="Arial" w:cs="Arial" w:eastAsia="Arial" w:hAnsi="Arial"/>
          <w:b/>
          <w:bCs/>
          <w:color w:val="1F1F1F"/>
          <w:sz w:val="22"/>
          <w:szCs w:val="22"/>
        </w:rPr>
        <w:t xml:space="preserve">Short Duration (600s): </w:t>
      </w:r>
      <w:r>
        <w:rPr>
          <w:rFonts w:ascii="Arial" w:cs="Arial" w:eastAsia="Arial" w:hAnsi="Arial"/>
          <w:color w:val="1F1F1F"/>
          <w:sz w:val="22"/>
          <w:szCs w:val="22"/>
        </w:rPr>
        <w:t xml:space="preserve">Ten minutes of simulation cannot capture daily cycles, seasonal variation, weekend vs. weekday patterns, or multi-hour demand forecasting needs.</w:t>
      </w:r>
    </w:p>
    <w:p>
      <w:pPr>
        <w:pStyle w:val="ListParagraph"/>
        <w:numPr>
          <w:ilvl w:val="0"/>
          <w:numId w:val="2"/>
        </w:numPr>
        <w:spacing w:after="40" w:before="40"/>
      </w:pPr>
      <w:r>
        <w:rPr>
          <w:rFonts w:ascii="Arial" w:cs="Arial" w:eastAsia="Arial" w:hAnsi="Arial"/>
          <w:b/>
          <w:bCs/>
          <w:color w:val="1F1F1F"/>
          <w:sz w:val="22"/>
          <w:szCs w:val="22"/>
        </w:rPr>
        <w:t xml:space="preserve">Missing Environmental Features: </w:t>
      </w:r>
      <w:r>
        <w:rPr>
          <w:rFonts w:ascii="Arial" w:cs="Arial" w:eastAsia="Arial" w:hAnsi="Arial"/>
          <w:color w:val="1F1F1F"/>
          <w:sz w:val="22"/>
          <w:szCs w:val="22"/>
        </w:rPr>
        <w:t xml:space="preserve">Temperature, rainfall, road gradient, and time-of-day (real clock, not simulation seconds) are absent. These significantly affect EV energy consumption and charging urgency.</w:t>
      </w:r>
    </w:p>
    <w:p>
      <w:pPr>
        <w:pStyle w:val="ListParagraph"/>
        <w:numPr>
          <w:ilvl w:val="0"/>
          <w:numId w:val="2"/>
        </w:numPr>
        <w:spacing w:after="40" w:before="40"/>
      </w:pPr>
      <w:r>
        <w:rPr>
          <w:rFonts w:ascii="Arial" w:cs="Arial" w:eastAsia="Arial" w:hAnsi="Arial"/>
          <w:b/>
          <w:bCs/>
          <w:color w:val="1F1F1F"/>
          <w:sz w:val="22"/>
          <w:szCs w:val="22"/>
        </w:rPr>
        <w:t xml:space="preserve">Small Aggregated Sample Size (600): </w:t>
      </w:r>
      <w:r>
        <w:rPr>
          <w:rFonts w:ascii="Arial" w:cs="Arial" w:eastAsia="Arial" w:hAnsi="Arial"/>
          <w:color w:val="1F1F1F"/>
          <w:sz w:val="22"/>
          <w:szCs w:val="22"/>
        </w:rPr>
        <w:t xml:space="preserve">After timestep aggregation, only 600 samples are available for ML training. This limits deep learning architectures that benefit from thousands of examples.</w:t>
      </w:r>
    </w:p>
    <w:p>
      <w:pPr>
        <w:pStyle w:val="ListParagraph"/>
        <w:numPr>
          <w:ilvl w:val="0"/>
          <w:numId w:val="2"/>
        </w:numPr>
        <w:spacing w:after="40" w:before="40"/>
      </w:pPr>
      <w:r>
        <w:rPr>
          <w:rFonts w:ascii="Arial" w:cs="Arial" w:eastAsia="Arial" w:hAnsi="Arial"/>
          <w:b/>
          <w:bCs/>
          <w:color w:val="1F1F1F"/>
          <w:sz w:val="22"/>
          <w:szCs w:val="22"/>
        </w:rPr>
        <w:t xml:space="preserve">Static Infrastructure: </w:t>
      </w:r>
      <w:r>
        <w:rPr>
          <w:rFonts w:ascii="Arial" w:cs="Arial" w:eastAsia="Arial" w:hAnsi="Arial"/>
          <w:color w:val="1F1F1F"/>
          <w:sz w:val="22"/>
          <w:szCs w:val="22"/>
        </w:rPr>
        <w:t xml:space="preserve">Charging station placement, capacity, and network topology do not change during simulation. Real-world dynamic failures, maintenance, and expansions are not represented.</w:t>
      </w:r>
    </w:p>
    <w:p>
      <w:pPr>
        <w:pStyle w:val="ListParagraph"/>
        <w:numPr>
          <w:ilvl w:val="0"/>
          <w:numId w:val="2"/>
        </w:numPr>
        <w:spacing w:after="40" w:before="40"/>
      </w:pPr>
      <w:r>
        <w:rPr>
          <w:rFonts w:ascii="Arial" w:cs="Arial" w:eastAsia="Arial" w:hAnsi="Arial"/>
          <w:b/>
          <w:bCs/>
          <w:color w:val="1F1F1F"/>
          <w:sz w:val="22"/>
          <w:szCs w:val="22"/>
        </w:rPr>
        <w:t xml:space="preserve">No Pricing / Behavioral Signals: </w:t>
      </w:r>
      <w:r>
        <w:rPr>
          <w:rFonts w:ascii="Arial" w:cs="Arial" w:eastAsia="Arial" w:hAnsi="Arial"/>
          <w:color w:val="1F1F1F"/>
          <w:sz w:val="22"/>
          <w:szCs w:val="22"/>
        </w:rPr>
        <w:t xml:space="preserve">Time-of-use electricity pricing, driver preferences, and social charging patterns (e.g., charging only at destination) are absent.</w:t>
      </w:r>
    </w:p>
    <w:p>
      <w:pPr>
        <w:pStyle w:val="ListParagraph"/>
        <w:numPr>
          <w:ilvl w:val="0"/>
          <w:numId w:val="2"/>
        </w:numPr>
        <w:spacing w:after="40" w:before="40"/>
      </w:pPr>
      <w:r>
        <w:rPr>
          <w:rFonts w:ascii="Arial" w:cs="Arial" w:eastAsia="Arial" w:hAnsi="Arial"/>
          <w:b/>
          <w:bCs/>
          <w:color w:val="1F1F1F"/>
          <w:sz w:val="22"/>
          <w:szCs w:val="22"/>
        </w:rPr>
        <w:t xml:space="preserve">Binary SOC Threshold Logic: </w:t>
      </w:r>
      <w:r>
        <w:rPr>
          <w:rFonts w:ascii="Arial" w:cs="Arial" w:eastAsia="Arial" w:hAnsi="Arial"/>
          <w:color w:val="1F1F1F"/>
          <w:sz w:val="22"/>
          <w:szCs w:val="22"/>
        </w:rPr>
        <w:t xml:space="preserve">Charging is triggered at exactly 30% SOC and stopped at 70%. Real drivers have more varied behavior — some charge opportunistically at 60%, others wait until nearly empty.</w:t>
      </w:r>
    </w:p>
    <w:p>
      <w:pPr>
        <w:pStyle w:val="ListParagraph"/>
        <w:numPr>
          <w:ilvl w:val="0"/>
          <w:numId w:val="2"/>
        </w:numPr>
        <w:spacing w:after="40" w:before="40"/>
      </w:pPr>
      <w:r>
        <w:rPr>
          <w:rFonts w:ascii="Arial" w:cs="Arial" w:eastAsia="Arial" w:hAnsi="Arial"/>
          <w:b/>
          <w:bCs/>
          <w:color w:val="1F1F1F"/>
          <w:sz w:val="22"/>
          <w:szCs w:val="22"/>
        </w:rPr>
        <w:t xml:space="preserve">Limited Spatial Scale: </w:t>
      </w:r>
      <w:r>
        <w:rPr>
          <w:rFonts w:ascii="Arial" w:cs="Arial" w:eastAsia="Arial" w:hAnsi="Arial"/>
          <w:color w:val="1F1F1F"/>
          <w:sz w:val="22"/>
          <w:szCs w:val="22"/>
        </w:rPr>
        <w:t xml:space="preserve">Only 9 nodes and 11 edges represent an 8.65 km loop. Larger urban networks with hundreds of intersections and diverse land use patterns cannot be generalized from this.</w:t>
      </w:r>
    </w:p>
    <w:p>
      <w:pPr>
        <w:spacing w:after="40" w:before="40"/>
      </w:pPr>
      <w:r>
        <w:t xml:space="preserve"/>
      </w:r>
    </w:p>
    <w:p>
      <w:r>
        <w:br w:type="page"/>
      </w:r>
    </w:p>
    <w:p>
      <w:pPr>
        <w:pStyle w:val="Heading1"/>
      </w:pPr>
      <w:r>
        <w:rPr>
          <w:rFonts w:ascii="Arial" w:cs="Arial" w:eastAsia="Arial" w:hAnsi="Arial"/>
          <w:b/>
          <w:bCs/>
          <w:color w:val="1F4E79"/>
          <w:sz w:val="36"/>
          <w:szCs w:val="36"/>
        </w:rPr>
        <w:t xml:space="preserve">SECTION 2: Machine Learning — Core Theory</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2.1 What is Machine Learning?</w:t>
      </w:r>
    </w:p>
    <w:p>
      <w:pPr>
        <w:spacing w:after="100" w:before="60"/>
        <w:jc w:val="both"/>
      </w:pPr>
      <w:r>
        <w:rPr>
          <w:rFonts w:ascii="Arial" w:cs="Arial" w:eastAsia="Arial" w:hAnsi="Arial"/>
          <w:color w:val="1F1F1F"/>
          <w:sz w:val="22"/>
          <w:szCs w:val="22"/>
        </w:rPr>
        <w:t xml:space="preserve">Machine Learning (ML) is a subfield of artificial intelligence that enables computers to learn patterns from data without being explicitly programmed for each scenario. Instead of writing rule-based code (e.g., 'if X &gt; 500 then load is high'), ML algorithms learn the function f(X) = y automatically from training examples.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General ML Objective:   minimize  L(θ) = (1/n) Σ loss(yᵢ, f(xᵢ; θ))</w:t>
            </w:r>
          </w:p>
        </w:tc>
      </w:tr>
    </w:tbl>
    <w:p>
      <w:pPr>
        <w:spacing w:after="40" w:before="40"/>
      </w:pPr>
      <w:r>
        <w:t xml:space="preserve"/>
      </w:r>
    </w:p>
    <w:p>
      <w:pPr>
        <w:spacing w:after="100" w:before="60"/>
        <w:jc w:val="both"/>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θ</w:t>
      </w:r>
      <w:r>
        <w:rPr>
          <w:rFonts w:ascii="Arial" w:cs="Arial" w:eastAsia="Arial" w:hAnsi="Arial"/>
          <w:color w:val="1F1F1F"/>
          <w:sz w:val="22"/>
          <w:szCs w:val="22"/>
        </w:rPr>
        <w:t xml:space="preserve"> = model parameters, </w:t>
      </w:r>
      <w:r>
        <w:rPr>
          <w:rFonts w:ascii="Arial" w:cs="Arial" w:eastAsia="Arial" w:hAnsi="Arial"/>
          <w:b/>
          <w:bCs/>
          <w:color w:val="1F1F1F"/>
          <w:sz w:val="22"/>
          <w:szCs w:val="22"/>
        </w:rPr>
        <w:t xml:space="preserve">n</w:t>
      </w:r>
      <w:r>
        <w:rPr>
          <w:rFonts w:ascii="Arial" w:cs="Arial" w:eastAsia="Arial" w:hAnsi="Arial"/>
          <w:color w:val="1F1F1F"/>
          <w:sz w:val="22"/>
          <w:szCs w:val="22"/>
        </w:rPr>
        <w:t xml:space="preserve"> = number of samples, </w:t>
      </w:r>
      <w:r>
        <w:rPr>
          <w:rFonts w:ascii="Arial" w:cs="Arial" w:eastAsia="Arial" w:hAnsi="Arial"/>
          <w:b/>
          <w:bCs/>
          <w:color w:val="1F1F1F"/>
          <w:sz w:val="22"/>
          <w:szCs w:val="22"/>
        </w:rPr>
        <w:t xml:space="preserve">loss()</w:t>
      </w:r>
      <w:r>
        <w:rPr>
          <w:rFonts w:ascii="Arial" w:cs="Arial" w:eastAsia="Arial" w:hAnsi="Arial"/>
          <w:color w:val="1F1F1F"/>
          <w:sz w:val="22"/>
          <w:szCs w:val="22"/>
        </w:rPr>
        <w:t xml:space="preserve"> = error function (MSE, MAE, etc.), </w:t>
      </w:r>
      <w:r>
        <w:rPr>
          <w:rFonts w:ascii="Arial" w:cs="Arial" w:eastAsia="Arial" w:hAnsi="Arial"/>
          <w:b/>
          <w:bCs/>
          <w:color w:val="1F1F1F"/>
          <w:sz w:val="22"/>
          <w:szCs w:val="22"/>
        </w:rPr>
        <w:t xml:space="preserve">yᵢ</w:t>
      </w:r>
      <w:r>
        <w:rPr>
          <w:rFonts w:ascii="Arial" w:cs="Arial" w:eastAsia="Arial" w:hAnsi="Arial"/>
          <w:color w:val="1F1F1F"/>
          <w:sz w:val="22"/>
          <w:szCs w:val="22"/>
        </w:rPr>
        <w:t xml:space="preserve"> = true label, </w:t>
      </w:r>
      <w:r>
        <w:rPr>
          <w:rFonts w:ascii="Arial" w:cs="Arial" w:eastAsia="Arial" w:hAnsi="Arial"/>
          <w:b/>
          <w:bCs/>
          <w:color w:val="1F1F1F"/>
          <w:sz w:val="22"/>
          <w:szCs w:val="22"/>
        </w:rPr>
        <w:t xml:space="preserve">f(xᵢ;θ)</w:t>
      </w:r>
      <w:r>
        <w:rPr>
          <w:rFonts w:ascii="Arial" w:cs="Arial" w:eastAsia="Arial" w:hAnsi="Arial"/>
          <w:color w:val="1F1F1F"/>
          <w:sz w:val="22"/>
          <w:szCs w:val="22"/>
        </w:rPr>
        <w:t xml:space="preserve"> = model prediction.</w:t>
      </w:r>
    </w:p>
    <w:p>
      <w:pPr>
        <w:spacing w:after="40" w:before="40"/>
      </w:pPr>
      <w:r>
        <w:t xml:space="preserve"/>
      </w:r>
    </w:p>
    <w:p>
      <w:pPr>
        <w:pStyle w:val="Heading2"/>
      </w:pPr>
      <w:r>
        <w:rPr>
          <w:rFonts w:ascii="Arial" w:cs="Arial" w:eastAsia="Arial" w:hAnsi="Arial"/>
          <w:b/>
          <w:bCs/>
          <w:color w:val="2E75B6"/>
          <w:sz w:val="28"/>
          <w:szCs w:val="28"/>
        </w:rPr>
        <w:t xml:space="preserve">2.2 Supervised Learning — Regression</w:t>
      </w:r>
    </w:p>
    <w:p>
      <w:pPr>
        <w:spacing w:after="100" w:before="60"/>
        <w:jc w:val="both"/>
      </w:pPr>
      <w:r>
        <w:rPr>
          <w:rFonts w:ascii="Arial" w:cs="Arial" w:eastAsia="Arial" w:hAnsi="Arial"/>
          <w:color w:val="1F1F1F"/>
          <w:sz w:val="22"/>
          <w:szCs w:val="22"/>
        </w:rPr>
        <w:t xml:space="preserve">This research is a supervised regression problem: the model learns from labeled examples (input features X with known target values y) to predict continuous numerical outputs.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Concept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Input Features (X)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System-level and vehicle-level variables: timestep, charging count, SOC averages, speed,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Target Variable (y)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system_total_load_kW — the continuous power demand in kilowatts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Training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Model sees (X, y) pairs and adjusts internal parameters to minimize prediction error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Testing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Model predicts y from unseen X; true y is withheld during prediction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Generalization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Ability to predict accurately on NEW data never seen during training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Overfitting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Model memorizes training data but fails on test data — high training accuracy, low test accuracy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Underfitting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Model is too simple to capture real patterns — poor accuracy on both train and test</w:t>
            </w:r>
          </w:p>
        </w:tc>
      </w:tr>
    </w:tbl>
    <w:p>
      <w:pPr>
        <w:spacing w:after="40" w:before="40"/>
      </w:pPr>
      <w:r>
        <w:t xml:space="preserve"/>
      </w:r>
    </w:p>
    <w:p>
      <w:pPr>
        <w:pStyle w:val="Heading2"/>
      </w:pPr>
      <w:r>
        <w:rPr>
          <w:rFonts w:ascii="Arial" w:cs="Arial" w:eastAsia="Arial" w:hAnsi="Arial"/>
          <w:b/>
          <w:bCs/>
          <w:color w:val="2E75B6"/>
          <w:sz w:val="28"/>
          <w:szCs w:val="28"/>
        </w:rPr>
        <w:t xml:space="preserve">2.3 The Bias-Variance Tradeoff</w:t>
      </w:r>
    </w:p>
    <w:p>
      <w:pPr>
        <w:spacing w:after="100" w:before="60"/>
        <w:jc w:val="both"/>
      </w:pPr>
      <w:r>
        <w:rPr>
          <w:rFonts w:ascii="Arial" w:cs="Arial" w:eastAsia="Arial" w:hAnsi="Arial"/>
          <w:color w:val="1F1F1F"/>
          <w:sz w:val="22"/>
          <w:szCs w:val="22"/>
        </w:rPr>
        <w:t xml:space="preserve">Every ML model must balance two competing sources of error:</w:t>
      </w:r>
    </w:p>
    <w:p>
      <w:pPr>
        <w:spacing w:after="40" w:before="40"/>
      </w:pPr>
      <w:r>
        <w:t xml:space="preserve"/>
      </w:r>
    </w:p>
    <w:p>
      <w:pPr>
        <w:pStyle w:val="ListParagraph"/>
        <w:numPr>
          <w:ilvl w:val="0"/>
          <w:numId w:val="2"/>
        </w:numPr>
        <w:spacing w:after="40" w:before="40"/>
      </w:pPr>
      <w:r>
        <w:rPr>
          <w:rFonts w:ascii="Arial" w:cs="Arial" w:eastAsia="Arial" w:hAnsi="Arial"/>
          <w:b/>
          <w:bCs/>
          <w:color w:val="1F1F1F"/>
          <w:sz w:val="22"/>
          <w:szCs w:val="22"/>
        </w:rPr>
        <w:t xml:space="preserve">Bias: </w:t>
      </w:r>
      <w:r>
        <w:rPr>
          <w:rFonts w:ascii="Arial" w:cs="Arial" w:eastAsia="Arial" w:hAnsi="Arial"/>
          <w:color w:val="1F1F1F"/>
          <w:sz w:val="22"/>
          <w:szCs w:val="22"/>
        </w:rPr>
        <w:t xml:space="preserve">Error from incorrect assumptions. High-bias models (e.g., shallow Decision Tree depth=3) underfit the data — they miss real patterns. Example: Linear Regression assumes linearity; if the true relationship is cubic, it has high bias.</w:t>
      </w:r>
    </w:p>
    <w:p>
      <w:pPr>
        <w:pStyle w:val="ListParagraph"/>
        <w:numPr>
          <w:ilvl w:val="0"/>
          <w:numId w:val="2"/>
        </w:numPr>
        <w:spacing w:after="40" w:before="40"/>
      </w:pPr>
      <w:r>
        <w:rPr>
          <w:rFonts w:ascii="Arial" w:cs="Arial" w:eastAsia="Arial" w:hAnsi="Arial"/>
          <w:b/>
          <w:bCs/>
          <w:color w:val="1F1F1F"/>
          <w:sz w:val="22"/>
          <w:szCs w:val="22"/>
        </w:rPr>
        <w:t xml:space="preserve">Variance: </w:t>
      </w:r>
      <w:r>
        <w:rPr>
          <w:rFonts w:ascii="Arial" w:cs="Arial" w:eastAsia="Arial" w:hAnsi="Arial"/>
          <w:color w:val="1F1F1F"/>
          <w:sz w:val="22"/>
          <w:szCs w:val="22"/>
        </w:rPr>
        <w:t xml:space="preserve">Error from sensitivity to training data fluctuations. High-variance models (e.g., deep Decision Tree without constraints) overfit — they learn noise as if it were signal.</w:t>
      </w:r>
    </w:p>
    <w:p>
      <w:pPr>
        <w:pStyle w:val="ListParagraph"/>
        <w:numPr>
          <w:ilvl w:val="0"/>
          <w:numId w:val="2"/>
        </w:numPr>
        <w:spacing w:after="40" w:before="40"/>
      </w:pPr>
      <w:r>
        <w:rPr>
          <w:rFonts w:ascii="Arial" w:cs="Arial" w:eastAsia="Arial" w:hAnsi="Arial"/>
          <w:b/>
          <w:bCs/>
          <w:color w:val="1F1F1F"/>
          <w:sz w:val="22"/>
          <w:szCs w:val="22"/>
        </w:rPr>
        <w:t xml:space="preserve">Total Error: </w:t>
      </w:r>
      <w:r>
        <w:rPr>
          <w:rFonts w:ascii="Arial" w:cs="Arial" w:eastAsia="Arial" w:hAnsi="Arial"/>
          <w:color w:val="1F1F1F"/>
          <w:sz w:val="22"/>
          <w:szCs w:val="22"/>
        </w:rPr>
        <w:t xml:space="preserve">Total Error = Bias² + Variance + Irreducible Noise. The optimal model minimizes the sum.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Example in This Research</w:t>
            </w:r>
          </w:p>
          <w:p>
            <w:r>
              <w:rPr>
                <w:rFonts w:ascii="Arial" w:cs="Arial" w:eastAsia="Arial" w:hAnsi="Arial"/>
                <w:color w:val="1F1F1F"/>
                <w:sz w:val="21"/>
                <w:szCs w:val="21"/>
              </w:rPr>
              <w:t xml:space="preserve">The Decision Tree was constrained to max_depth=3 and min_samples_leaf=30 to deliberately INCREASE bias slightly, reducing variance and ensuring the model generalizes well despite only having 600 training samples.</w:t>
            </w:r>
          </w:p>
        </w:tc>
      </w:tr>
    </w:tbl>
    <w:p>
      <w:pPr>
        <w:spacing w:after="40" w:before="40"/>
      </w:pPr>
      <w:r>
        <w:t xml:space="preserve"/>
      </w:r>
    </w:p>
    <w:p>
      <w:r>
        <w:br w:type="page"/>
      </w:r>
    </w:p>
    <w:p>
      <w:pPr>
        <w:pStyle w:val="Heading1"/>
      </w:pPr>
      <w:r>
        <w:rPr>
          <w:rFonts w:ascii="Arial" w:cs="Arial" w:eastAsia="Arial" w:hAnsi="Arial"/>
          <w:b/>
          <w:bCs/>
          <w:color w:val="1F4E79"/>
          <w:sz w:val="36"/>
          <w:szCs w:val="36"/>
        </w:rPr>
        <w:t xml:space="preserve">SECTION 3: Data Preprocessing</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3.1 Why Preprocessing Matters</w:t>
      </w:r>
    </w:p>
    <w:p>
      <w:pPr>
        <w:spacing w:after="100" w:before="60"/>
        <w:jc w:val="both"/>
      </w:pPr>
      <w:r>
        <w:rPr>
          <w:rFonts w:ascii="Arial" w:cs="Arial" w:eastAsia="Arial" w:hAnsi="Arial"/>
          <w:color w:val="1F1F1F"/>
          <w:sz w:val="22"/>
          <w:szCs w:val="22"/>
        </w:rPr>
        <w:t xml:space="preserve">Raw simulation data cannot be fed directly into ML models. Several transformations are required to ensure data quality, prevent information leakage, and align the data format with each model's requirements.</w:t>
      </w:r>
    </w:p>
    <w:p>
      <w:pPr>
        <w:spacing w:after="40" w:before="40"/>
      </w:pPr>
      <w:r>
        <w:t xml:space="preserve"/>
      </w:r>
    </w:p>
    <w:p>
      <w:pPr>
        <w:pStyle w:val="Heading2"/>
      </w:pPr>
      <w:r>
        <w:rPr>
          <w:rFonts w:ascii="Arial" w:cs="Arial" w:eastAsia="Arial" w:hAnsi="Arial"/>
          <w:b/>
          <w:bCs/>
          <w:color w:val="2E75B6"/>
          <w:sz w:val="28"/>
          <w:szCs w:val="28"/>
        </w:rPr>
        <w:t xml:space="preserve">3.2 Step-by-Step Preprocessing Pipeline</w:t>
      </w:r>
    </w:p>
    <w:p>
      <w:pPr>
        <w:spacing w:after="40" w:before="40"/>
      </w:pPr>
      <w:r>
        <w:t xml:space="preserve"/>
      </w:r>
    </w:p>
    <w:p>
      <w:pPr>
        <w:pStyle w:val="Heading3"/>
      </w:pPr>
      <w:r>
        <w:rPr>
          <w:rFonts w:ascii="Arial" w:cs="Arial" w:eastAsia="Arial" w:hAnsi="Arial"/>
          <w:b/>
          <w:bCs/>
          <w:color w:val="375623"/>
          <w:sz w:val="24"/>
          <w:szCs w:val="24"/>
        </w:rPr>
        <w:t xml:space="preserve">Step 1 — Data Leakage Removal</w:t>
      </w:r>
    </w:p>
    <w:p>
      <w:pPr>
        <w:spacing w:after="100" w:before="60"/>
        <w:jc w:val="both"/>
      </w:pPr>
      <w:r>
        <w:rPr>
          <w:rFonts w:ascii="Arial" w:cs="Arial" w:eastAsia="Arial" w:hAnsi="Arial"/>
          <w:color w:val="1F1F1F"/>
          <w:sz w:val="22"/>
          <w:szCs w:val="22"/>
        </w:rPr>
        <w:t xml:space="preserve">The feature 'station_load_kW' was removed. This feature represents the power draw at a single station — a direct component of the target (system_total_load_kW = sum of all station loads). Including it would let the model 'see' the answer, making evaluation artificially high and the model useless in real deployment.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system_total_load_kW  ≈  Σ station_load_kW (across all stations)</w:t>
            </w:r>
          </w:p>
        </w:tc>
      </w:tr>
    </w:tbl>
    <w:p>
      <w:pPr>
        <w:spacing w:after="40" w:before="40"/>
      </w:pPr>
      <w:r>
        <w:t xml:space="preserve"/>
      </w:r>
    </w:p>
    <w:p>
      <w:pPr>
        <w:pStyle w:val="Heading3"/>
      </w:pPr>
      <w:r>
        <w:rPr>
          <w:rFonts w:ascii="Arial" w:cs="Arial" w:eastAsia="Arial" w:hAnsi="Arial"/>
          <w:b/>
          <w:bCs/>
          <w:color w:val="375623"/>
          <w:sz w:val="24"/>
          <w:szCs w:val="24"/>
        </w:rPr>
        <w:t xml:space="preserve">Step 2 — High-Cardinality Feature Removal</w:t>
      </w:r>
    </w:p>
    <w:p>
      <w:pPr>
        <w:spacing w:after="100" w:before="60"/>
        <w:jc w:val="both"/>
      </w:pPr>
      <w:r>
        <w:rPr>
          <w:rFonts w:ascii="Arial" w:cs="Arial" w:eastAsia="Arial" w:hAnsi="Arial"/>
          <w:color w:val="1F1F1F"/>
          <w:sz w:val="22"/>
          <w:szCs w:val="22"/>
        </w:rPr>
        <w:t xml:space="preserve">Features vehicle_id, lane_id, and current_station_id were removed. These are string identifiers with many unique values that encode specific entities rather than generalizable patterns. Including them would cause the model to learn 'vehicle veh_0 draws X kW' rather than learning physical relationships.</w:t>
      </w:r>
    </w:p>
    <w:p>
      <w:pPr>
        <w:spacing w:after="40" w:before="40"/>
      </w:pPr>
      <w:r>
        <w:t xml:space="preserve"/>
      </w:r>
    </w:p>
    <w:p>
      <w:pPr>
        <w:pStyle w:val="Heading3"/>
      </w:pPr>
      <w:r>
        <w:rPr>
          <w:rFonts w:ascii="Arial" w:cs="Arial" w:eastAsia="Arial" w:hAnsi="Arial"/>
          <w:b/>
          <w:bCs/>
          <w:color w:val="375623"/>
          <w:sz w:val="24"/>
          <w:szCs w:val="24"/>
        </w:rPr>
        <w:t xml:space="preserve">Step 3 — Feature-Target Separation</w:t>
      </w:r>
    </w:p>
    <w:p>
      <w:pPr>
        <w:spacing w:after="100" w:before="60"/>
        <w:jc w:val="both"/>
      </w:pPr>
      <w:r>
        <w:rPr>
          <w:rFonts w:ascii="Arial" w:cs="Arial" w:eastAsia="Arial" w:hAnsi="Arial"/>
          <w:color w:val="1F1F1F"/>
          <w:sz w:val="22"/>
          <w:szCs w:val="22"/>
        </w:rPr>
        <w:t xml:space="preserve">The dataset is partitioned:</w:t>
      </w:r>
    </w:p>
    <w:p>
      <w:pPr>
        <w:pStyle w:val="ListParagraph"/>
        <w:numPr>
          <w:ilvl w:val="0"/>
          <w:numId w:val="2"/>
        </w:numPr>
        <w:spacing w:after="40" w:before="40"/>
      </w:pPr>
      <w:r>
        <w:rPr>
          <w:rFonts w:ascii="Arial" w:cs="Arial" w:eastAsia="Arial" w:hAnsi="Arial"/>
          <w:color w:val="1F1F1F"/>
          <w:sz w:val="22"/>
          <w:szCs w:val="22"/>
        </w:rPr>
        <w:t xml:space="preserve">X (input features): All remaining numerical and categorical columns except system_total_load_kW</w:t>
      </w:r>
    </w:p>
    <w:p>
      <w:pPr>
        <w:pStyle w:val="ListParagraph"/>
        <w:numPr>
          <w:ilvl w:val="0"/>
          <w:numId w:val="2"/>
        </w:numPr>
        <w:spacing w:after="40" w:before="40"/>
      </w:pPr>
      <w:r>
        <w:rPr>
          <w:rFonts w:ascii="Arial" w:cs="Arial" w:eastAsia="Arial" w:hAnsi="Arial"/>
          <w:color w:val="1F1F1F"/>
          <w:sz w:val="22"/>
          <w:szCs w:val="22"/>
        </w:rPr>
        <w:t xml:space="preserve">y (target): system_total_load_kW — the value to predict</w:t>
      </w:r>
    </w:p>
    <w:p>
      <w:pPr>
        <w:spacing w:after="40" w:before="40"/>
      </w:pPr>
      <w:r>
        <w:t xml:space="preserve"/>
      </w:r>
    </w:p>
    <w:p>
      <w:pPr>
        <w:pStyle w:val="Heading3"/>
      </w:pPr>
      <w:r>
        <w:rPr>
          <w:rFonts w:ascii="Arial" w:cs="Arial" w:eastAsia="Arial" w:hAnsi="Arial"/>
          <w:b/>
          <w:bCs/>
          <w:color w:val="375623"/>
          <w:sz w:val="24"/>
          <w:szCs w:val="24"/>
        </w:rPr>
        <w:t xml:space="preserve">Step 4 — Feature Scaling</w:t>
      </w:r>
    </w:p>
    <w:p>
      <w:pPr>
        <w:spacing w:after="100" w:before="60"/>
        <w:jc w:val="both"/>
      </w:pPr>
      <w:r>
        <w:rPr>
          <w:rFonts w:ascii="Arial" w:cs="Arial" w:eastAsia="Arial" w:hAnsi="Arial"/>
          <w:color w:val="1F1F1F"/>
          <w:sz w:val="22"/>
          <w:szCs w:val="22"/>
        </w:rPr>
        <w:t xml:space="preserve">Feature scaling normalizes all input values to a common range. Tree-based models (Decision Tree, Random Forest, XGBoost) do NOT require scaling — their splits are based on rank order, not magnitude. Neural networks and Linear Regression DO require scaling because:</w:t>
      </w:r>
    </w:p>
    <w:p>
      <w:pPr>
        <w:pStyle w:val="ListParagraph"/>
        <w:numPr>
          <w:ilvl w:val="0"/>
          <w:numId w:val="2"/>
        </w:numPr>
        <w:spacing w:after="40" w:before="40"/>
      </w:pPr>
      <w:r>
        <w:rPr>
          <w:rFonts w:ascii="Arial" w:cs="Arial" w:eastAsia="Arial" w:hAnsi="Arial"/>
          <w:color w:val="1F1F1F"/>
          <w:sz w:val="22"/>
          <w:szCs w:val="22"/>
        </w:rPr>
        <w:t xml:space="preserve">Gradient descent converges faster when features are on similar scales</w:t>
      </w:r>
    </w:p>
    <w:p>
      <w:pPr>
        <w:pStyle w:val="ListParagraph"/>
        <w:numPr>
          <w:ilvl w:val="0"/>
          <w:numId w:val="2"/>
        </w:numPr>
        <w:spacing w:after="40" w:before="40"/>
      </w:pPr>
      <w:r>
        <w:rPr>
          <w:rFonts w:ascii="Arial" w:cs="Arial" w:eastAsia="Arial" w:hAnsi="Arial"/>
          <w:color w:val="1F1F1F"/>
          <w:sz w:val="22"/>
          <w:szCs w:val="22"/>
        </w:rPr>
        <w:t xml:space="preserve">Features with large magnitude (e.g., system_total_load_kW in hundreds) would dominate features with small magnitude (e.g., minute_of_hour = 0–9)</w:t>
      </w:r>
    </w:p>
    <w:p>
      <w:pPr>
        <w:spacing w:after="40" w:before="40"/>
      </w:pPr>
      <w:r>
        <w:t xml:space="preserve"/>
      </w:r>
    </w:p>
    <w:p>
      <w:pPr>
        <w:spacing w:after="100" w:before="60"/>
        <w:jc w:val="both"/>
      </w:pPr>
      <w:r>
        <w:rPr>
          <w:rFonts w:ascii="Arial" w:cs="Arial" w:eastAsia="Arial" w:hAnsi="Arial"/>
          <w:color w:val="1F1F1F"/>
          <w:sz w:val="22"/>
          <w:szCs w:val="22"/>
        </w:rPr>
        <w:t xml:space="preserve">MinMaxScaler was applied to Linear Regression and all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X_scaled = (X - X_min) / (X_max - X_min)    →    output range: [0, 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Practical Example</w:t>
            </w:r>
          </w:p>
          <w:p>
            <w:r>
              <w:rPr>
                <w:rFonts w:ascii="Arial" w:cs="Arial" w:eastAsia="Arial" w:hAnsi="Arial"/>
                <w:color w:val="1F1F1F"/>
                <w:sz w:val="21"/>
                <w:szCs w:val="21"/>
              </w:rPr>
              <w:t xml:space="preserve">speed_ms ranges 0–13.9. After scaling: speed 6.95 m/s → 0.50. system_charging_vehicles ranges 0–35. Value 17.5 → 0.50. Both now equally contribute to gradient updates.</w:t>
            </w:r>
          </w:p>
        </w:tc>
      </w:tr>
    </w:tbl>
    <w:p>
      <w:pPr>
        <w:spacing w:after="40" w:before="40"/>
      </w:pPr>
      <w:r>
        <w:t xml:space="preserve"/>
      </w:r>
    </w:p>
    <w:p>
      <w:pPr>
        <w:pStyle w:val="Heading3"/>
      </w:pPr>
      <w:r>
        <w:rPr>
          <w:rFonts w:ascii="Arial" w:cs="Arial" w:eastAsia="Arial" w:hAnsi="Arial"/>
          <w:b/>
          <w:bCs/>
          <w:color w:val="375623"/>
          <w:sz w:val="24"/>
          <w:szCs w:val="24"/>
        </w:rPr>
        <w:t xml:space="preserve">Step 5 — Temporal Aggregation</w:t>
      </w:r>
    </w:p>
    <w:p>
      <w:pPr>
        <w:spacing w:after="100" w:before="60"/>
        <w:jc w:val="both"/>
      </w:pPr>
      <w:r>
        <w:rPr>
          <w:rFonts w:ascii="Arial" w:cs="Arial" w:eastAsia="Arial" w:hAnsi="Arial"/>
          <w:color w:val="1F1F1F"/>
          <w:sz w:val="22"/>
          <w:szCs w:val="22"/>
        </w:rPr>
        <w:t xml:space="preserve">The 34,020 raw vehicle-level records are aggregated by timestep for Classical ML models and ANN:</w:t>
      </w:r>
    </w:p>
    <w:p>
      <w:pPr>
        <w:pStyle w:val="ListParagraph"/>
        <w:numPr>
          <w:ilvl w:val="0"/>
          <w:numId w:val="2"/>
        </w:numPr>
        <w:spacing w:after="40" w:before="40"/>
      </w:pPr>
      <w:r>
        <w:rPr>
          <w:rFonts w:ascii="Arial" w:cs="Arial" w:eastAsia="Arial" w:hAnsi="Arial"/>
          <w:color w:val="1F1F1F"/>
          <w:sz w:val="22"/>
          <w:szCs w:val="22"/>
        </w:rPr>
        <w:t xml:space="preserve">Each of the 600 seconds becomes ONE row in the aggregated dataset</w:t>
      </w:r>
    </w:p>
    <w:p>
      <w:pPr>
        <w:pStyle w:val="ListParagraph"/>
        <w:numPr>
          <w:ilvl w:val="0"/>
          <w:numId w:val="2"/>
        </w:numPr>
        <w:spacing w:after="40" w:before="40"/>
      </w:pPr>
      <w:r>
        <w:rPr>
          <w:rFonts w:ascii="Arial" w:cs="Arial" w:eastAsia="Arial" w:hAnsi="Arial"/>
          <w:color w:val="1F1F1F"/>
          <w:sz w:val="22"/>
          <w:szCs w:val="22"/>
        </w:rPr>
        <w:t xml:space="preserve">system_total_load_kW at each second = sum of all vehicle loads at that second</w:t>
      </w:r>
    </w:p>
    <w:p>
      <w:pPr>
        <w:pStyle w:val="ListParagraph"/>
        <w:numPr>
          <w:ilvl w:val="0"/>
          <w:numId w:val="2"/>
        </w:numPr>
        <w:spacing w:after="40" w:before="40"/>
      </w:pPr>
      <w:r>
        <w:rPr>
          <w:rFonts w:ascii="Arial" w:cs="Arial" w:eastAsia="Arial" w:hAnsi="Arial"/>
          <w:color w:val="1F1F1F"/>
          <w:sz w:val="22"/>
          <w:szCs w:val="22"/>
        </w:rPr>
        <w:t xml:space="preserve">All system_avg_* features are pre-computed as means across active vehicles</w:t>
      </w:r>
    </w:p>
    <w:p>
      <w:pPr>
        <w:spacing w:after="40" w:before="40"/>
      </w:pPr>
      <w:r>
        <w:t xml:space="preserve"/>
      </w:r>
    </w:p>
    <w:p>
      <w:pPr>
        <w:spacing w:after="100" w:before="60"/>
        <w:jc w:val="both"/>
      </w:pPr>
      <w:r>
        <w:rPr>
          <w:rFonts w:ascii="Arial" w:cs="Arial" w:eastAsia="Arial" w:hAnsi="Arial"/>
          <w:color w:val="1F1F1F"/>
          <w:sz w:val="22"/>
          <w:szCs w:val="22"/>
        </w:rPr>
        <w:t xml:space="preserve">For LSTM and GRU, a sliding window sequence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Input sequence: [X(t-4), X(t-3), X(t-2), X(t-1), X(t)]  →  Predict: y(t)</w:t>
            </w:r>
          </w:p>
        </w:tc>
      </w:tr>
    </w:tbl>
    <w:p>
      <w:pPr>
        <w:spacing w:after="100" w:before="60"/>
        <w:jc w:val="both"/>
      </w:pPr>
      <w:r>
        <w:rPr>
          <w:rFonts w:ascii="Arial" w:cs="Arial" w:eastAsia="Arial" w:hAnsi="Arial"/>
          <w:color w:val="1F1F1F"/>
          <w:sz w:val="22"/>
          <w:szCs w:val="22"/>
        </w:rPr>
        <w:t xml:space="preserve">Window size W=5 means the model uses the </w:t>
      </w:r>
      <w:r>
        <w:rPr>
          <w:rFonts w:ascii="Arial" w:cs="Arial" w:eastAsia="Arial" w:hAnsi="Arial"/>
          <w:b/>
          <w:bCs/>
          <w:color w:val="1F1F1F"/>
          <w:sz w:val="22"/>
          <w:szCs w:val="22"/>
        </w:rPr>
        <w:t xml:space="preserve">previous 5 seconds</w:t>
      </w:r>
      <w:r>
        <w:rPr>
          <w:rFonts w:ascii="Arial" w:cs="Arial" w:eastAsia="Arial" w:hAnsi="Arial"/>
          <w:color w:val="1F1F1F"/>
          <w:sz w:val="22"/>
          <w:szCs w:val="22"/>
        </w:rPr>
        <w:t xml:space="preserve"> of system state to predict current load. This reduces the 600 samples to 595 input-output pairs (first 5 seconds cannot be predicted).</w:t>
      </w:r>
    </w:p>
    <w:p>
      <w:pPr>
        <w:spacing w:after="40" w:before="40"/>
      </w:pPr>
      <w:r>
        <w:t xml:space="preserve"/>
      </w:r>
    </w:p>
    <w:p>
      <w:pPr>
        <w:pStyle w:val="Heading3"/>
      </w:pPr>
      <w:r>
        <w:rPr>
          <w:rFonts w:ascii="Arial" w:cs="Arial" w:eastAsia="Arial" w:hAnsi="Arial"/>
          <w:b/>
          <w:bCs/>
          <w:color w:val="375623"/>
          <w:sz w:val="24"/>
          <w:szCs w:val="24"/>
        </w:rPr>
        <w:t xml:space="preserve">Step 6 — Cross-Validation Strategy (5-Fold)</w:t>
      </w:r>
    </w:p>
    <w:p>
      <w:pPr>
        <w:spacing w:after="100" w:before="60"/>
        <w:jc w:val="both"/>
      </w:pPr>
      <w:r>
        <w:rPr>
          <w:rFonts w:ascii="Arial" w:cs="Arial" w:eastAsia="Arial" w:hAnsi="Arial"/>
          <w:color w:val="1F1F1F"/>
          <w:sz w:val="22"/>
          <w:szCs w:val="22"/>
        </w:rPr>
        <w:t xml:space="preserve">Instead of a single random train/test split, 5-Fold Cross-Validation was used:</w:t>
      </w:r>
    </w:p>
    <w:p>
      <w:pPr>
        <w:pStyle w:val="ListParagraph"/>
        <w:numPr>
          <w:ilvl w:val="0"/>
          <w:numId w:val="2"/>
        </w:numPr>
        <w:spacing w:after="40" w:before="40"/>
      </w:pPr>
      <w:r>
        <w:rPr>
          <w:rFonts w:ascii="Arial" w:cs="Arial" w:eastAsia="Arial" w:hAnsi="Arial"/>
          <w:color w:val="1F1F1F"/>
          <w:sz w:val="22"/>
          <w:szCs w:val="22"/>
        </w:rPr>
        <w:t xml:space="preserve">Dataset is split into 5 equal subsets (folds) of 120 samples each</w:t>
      </w:r>
    </w:p>
    <w:p>
      <w:pPr>
        <w:pStyle w:val="ListParagraph"/>
        <w:numPr>
          <w:ilvl w:val="0"/>
          <w:numId w:val="2"/>
        </w:numPr>
        <w:spacing w:after="40" w:before="40"/>
      </w:pPr>
      <w:r>
        <w:rPr>
          <w:rFonts w:ascii="Arial" w:cs="Arial" w:eastAsia="Arial" w:hAnsi="Arial"/>
          <w:color w:val="1F1F1F"/>
          <w:sz w:val="22"/>
          <w:szCs w:val="22"/>
        </w:rPr>
        <w:t xml:space="preserve">In each of 5 iterations: 4 folds (480 samples) train the model, 1 fold (120 samples) tests it</w:t>
      </w:r>
    </w:p>
    <w:p>
      <w:pPr>
        <w:pStyle w:val="ListParagraph"/>
        <w:numPr>
          <w:ilvl w:val="0"/>
          <w:numId w:val="2"/>
        </w:numPr>
        <w:spacing w:after="40" w:before="40"/>
      </w:pPr>
      <w:r>
        <w:rPr>
          <w:rFonts w:ascii="Arial" w:cs="Arial" w:eastAsia="Arial" w:hAnsi="Arial"/>
          <w:color w:val="1F1F1F"/>
          <w:sz w:val="22"/>
          <w:szCs w:val="22"/>
        </w:rPr>
        <w:t xml:space="preserve">Final metric = average of all 5 test fold results</w:t>
      </w:r>
    </w:p>
    <w:p>
      <w:pPr>
        <w:pStyle w:val="ListParagraph"/>
        <w:numPr>
          <w:ilvl w:val="0"/>
          <w:numId w:val="2"/>
        </w:numPr>
        <w:spacing w:after="40" w:before="40"/>
      </w:pPr>
      <w:r>
        <w:rPr>
          <w:rFonts w:ascii="Arial" w:cs="Arial" w:eastAsia="Arial" w:hAnsi="Arial"/>
          <w:color w:val="1F1F1F"/>
          <w:sz w:val="22"/>
          <w:szCs w:val="22"/>
        </w:rPr>
        <w:t xml:space="preserve">This ensures every sample is tested exactly once, reducing luck-dependent evaluation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Why Not Simple Train/Test Split?</w:t>
            </w:r>
          </w:p>
          <w:p>
            <w:r>
              <w:rPr>
                <w:rFonts w:ascii="Arial" w:cs="Arial" w:eastAsia="Arial" w:hAnsi="Arial"/>
                <w:color w:val="1F1F1F"/>
                <w:sz w:val="21"/>
                <w:szCs w:val="21"/>
              </w:rPr>
              <w:t xml:space="preserve">With only 600 samples, a single 80/20 split (480 train, 120 test) could give misleadingly good or bad results depending on which 120 samples happen to be in the test set. 5-Fold averages over 5 different test sets, providing a much more reliable performance estimate.</w:t>
            </w:r>
          </w:p>
        </w:tc>
      </w:tr>
    </w:tbl>
    <w:p>
      <w:pPr>
        <w:spacing w:after="40" w:before="40"/>
      </w:pPr>
      <w:r>
        <w:t xml:space="preserve"/>
      </w:r>
    </w:p>
    <w:p>
      <w:r>
        <w:br w:type="page"/>
      </w:r>
    </w:p>
    <w:p>
      <w:pPr>
        <w:pStyle w:val="Heading1"/>
      </w:pPr>
      <w:r>
        <w:rPr>
          <w:rFonts w:ascii="Arial" w:cs="Arial" w:eastAsia="Arial" w:hAnsi="Arial"/>
          <w:b/>
          <w:bCs/>
          <w:color w:val="1F4E79"/>
          <w:sz w:val="36"/>
          <w:szCs w:val="36"/>
        </w:rPr>
        <w:t xml:space="preserve">SECTION 4: Evaluation Metrics — Full Explanation with Calculations</w:t>
      </w:r>
    </w:p>
    <w:p>
      <w:pPr>
        <w:pBdr>
          <w:bottom w:val="single" w:color="2E75B6" w:sz="6" w:space="1"/>
        </w:pBdr>
        <w:spacing w:after="80" w:before="80"/>
      </w:pPr>
      <w:r>
        <w:t xml:space="preserve"/>
      </w:r>
    </w:p>
    <w:p>
      <w:pPr>
        <w:spacing w:after="40" w:before="40"/>
      </w:pPr>
      <w:r>
        <w:t xml:space="preserve"/>
      </w:r>
    </w:p>
    <w:p>
      <w:pPr>
        <w:spacing w:after="100" w:before="60"/>
        <w:jc w:val="both"/>
      </w:pPr>
      <w:r>
        <w:rPr>
          <w:rFonts w:ascii="Arial" w:cs="Arial" w:eastAsia="Arial" w:hAnsi="Arial"/>
          <w:color w:val="1F1F1F"/>
          <w:sz w:val="22"/>
          <w:szCs w:val="22"/>
        </w:rPr>
        <w:t xml:space="preserve">Seven metrics were used to evaluate each model. Understanding what each metric measures, when it fails, and how it is calculated is essential for interpreting the results.</w:t>
      </w:r>
    </w:p>
    <w:p>
      <w:pPr>
        <w:spacing w:after="40" w:before="40"/>
      </w:pPr>
      <w:r>
        <w:t xml:space="preserve"/>
      </w:r>
    </w:p>
    <w:p>
      <w:pPr>
        <w:pStyle w:val="Heading2"/>
      </w:pPr>
      <w:r>
        <w:rPr>
          <w:rFonts w:ascii="Arial" w:cs="Arial" w:eastAsia="Arial" w:hAnsi="Arial"/>
          <w:b/>
          <w:bCs/>
          <w:color w:val="2E75B6"/>
          <w:sz w:val="28"/>
          <w:szCs w:val="28"/>
        </w:rPr>
        <w:t xml:space="preserve">4.1 Mean Absolute Error (MAE)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MAE = (1/n) × Σ|yᵢ - ŷᵢ|</w:t>
            </w:r>
          </w:p>
        </w:tc>
      </w:tr>
    </w:tbl>
    <w:p>
      <w:pPr>
        <w:spacing w:after="100" w:before="60"/>
        <w:jc w:val="both"/>
      </w:pPr>
      <w:r>
        <w:rPr>
          <w:rFonts w:ascii="Arial" w:cs="Arial" w:eastAsia="Arial" w:hAnsi="Arial"/>
          <w:b/>
          <w:bCs/>
          <w:color w:val="1F1F1F"/>
          <w:sz w:val="22"/>
          <w:szCs w:val="22"/>
        </w:rPr>
        <w:t xml:space="preserve">What it measures: </w:t>
      </w:r>
      <w:r>
        <w:rPr>
          <w:rFonts w:ascii="Arial" w:cs="Arial" w:eastAsia="Arial" w:hAnsi="Arial"/>
          <w:color w:val="1F1F1F"/>
          <w:sz w:val="22"/>
          <w:szCs w:val="22"/>
        </w:rPr>
        <w:t xml:space="preserve">Average magnitude of errors in the same units as the target (kW). Easy to interpret: MAE=19.20 means on average the model is wrong by 19.20 kW.</w:t>
      </w:r>
    </w:p>
    <w:p>
      <w:pPr>
        <w:spacing w:after="100" w:before="60"/>
        <w:jc w:val="both"/>
      </w:pPr>
      <w:r>
        <w:rPr>
          <w:rFonts w:ascii="Arial" w:cs="Arial" w:eastAsia="Arial" w:hAnsi="Arial"/>
          <w:b/>
          <w:bCs/>
          <w:color w:val="1F1F1F"/>
          <w:sz w:val="22"/>
          <w:szCs w:val="22"/>
        </w:rPr>
        <w:t xml:space="preserve">Strength: </w:t>
      </w:r>
      <w:r>
        <w:rPr>
          <w:rFonts w:ascii="Arial" w:cs="Arial" w:eastAsia="Arial" w:hAnsi="Arial"/>
          <w:color w:val="1F1F1F"/>
          <w:sz w:val="22"/>
          <w:szCs w:val="22"/>
        </w:rPr>
        <w:t xml:space="preserve">Not affected by a few extreme outliers (unlike MSE). Gives equal weight to all errors.</w:t>
      </w:r>
    </w:p>
    <w:p>
      <w:pPr>
        <w:spacing w:after="100" w:before="60"/>
        <w:jc w:val="both"/>
      </w:pPr>
      <w:r>
        <w:rPr>
          <w:rFonts w:ascii="Arial" w:cs="Arial" w:eastAsia="Arial" w:hAnsi="Arial"/>
          <w:b/>
          <w:bCs/>
          <w:color w:val="1F1F1F"/>
          <w:sz w:val="22"/>
          <w:szCs w:val="22"/>
        </w:rPr>
        <w:t xml:space="preserve">Weakness: </w:t>
      </w:r>
      <w:r>
        <w:rPr>
          <w:rFonts w:ascii="Arial" w:cs="Arial" w:eastAsia="Arial" w:hAnsi="Arial"/>
          <w:color w:val="1F1F1F"/>
          <w:sz w:val="22"/>
          <w:szCs w:val="22"/>
        </w:rPr>
        <w:t xml:space="preserve">Does not penalize large errors more than small ones. A model with one catastrophic prediction looks the same as one with many moderate errors.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Worked Example</w:t>
            </w:r>
          </w:p>
          <w:p>
            <w:r>
              <w:rPr>
                <w:rFonts w:ascii="Arial" w:cs="Arial" w:eastAsia="Arial" w:hAnsi="Arial"/>
                <w:color w:val="1F1F1F"/>
                <w:sz w:val="21"/>
                <w:szCs w:val="21"/>
              </w:rPr>
              <w:t xml:space="preserve">Actual values: [100, 200, 300]. Predicted: [110, 190, 320].
Errors: |100-110|=10,  |200-190|=10,  |300-320|=20.
MAE = (10+10+20)/3 = 13.33 kW</w:t>
            </w:r>
          </w:p>
        </w:tc>
      </w:tr>
    </w:tbl>
    <w:p>
      <w:pPr>
        <w:spacing w:after="40" w:before="40"/>
      </w:pPr>
      <w:r>
        <w:t xml:space="preserve"/>
      </w:r>
    </w:p>
    <w:p>
      <w:pPr>
        <w:spacing w:after="100" w:before="60"/>
        <w:jc w:val="both"/>
      </w:pPr>
      <w:r>
        <w:rPr>
          <w:rFonts w:ascii="Arial" w:cs="Arial" w:eastAsia="Arial" w:hAnsi="Arial"/>
          <w:b/>
          <w:bCs/>
          <w:color w:val="1F1F1F"/>
          <w:sz w:val="22"/>
          <w:szCs w:val="22"/>
        </w:rPr>
        <w:t xml:space="preserve">In this research: </w:t>
      </w:r>
      <w:r>
        <w:rPr>
          <w:rFonts w:ascii="Arial" w:cs="Arial" w:eastAsia="Arial" w:hAnsi="Arial"/>
          <w:color w:val="1F1F1F"/>
          <w:sz w:val="22"/>
          <w:szCs w:val="22"/>
        </w:rPr>
        <w:t xml:space="preserve">ANN achieved MAE=19.20 kW (best), LSTM had MAE=84.20 kW (worst). On a mean load of 723.82 kW, ANN's MAE represents only 2.65% average error.</w:t>
      </w:r>
    </w:p>
    <w:p>
      <w:pPr>
        <w:spacing w:after="40" w:before="40"/>
      </w:pPr>
      <w:r>
        <w:t xml:space="preserve"/>
      </w:r>
    </w:p>
    <w:p>
      <w:pPr>
        <w:pStyle w:val="Heading2"/>
      </w:pPr>
      <w:r>
        <w:rPr>
          <w:rFonts w:ascii="Arial" w:cs="Arial" w:eastAsia="Arial" w:hAnsi="Arial"/>
          <w:b/>
          <w:bCs/>
          <w:color w:val="2E75B6"/>
          <w:sz w:val="28"/>
          <w:szCs w:val="28"/>
        </w:rPr>
        <w:t xml:space="preserve">4.2 Mean Squared Error (MSE)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MSE = (1/n) × Σ(yᵢ - ŷᵢ)²</w:t>
            </w:r>
          </w:p>
        </w:tc>
      </w:tr>
    </w:tbl>
    <w:p>
      <w:pPr>
        <w:spacing w:after="100" w:before="60"/>
        <w:jc w:val="both"/>
      </w:pPr>
      <w:r>
        <w:rPr>
          <w:rFonts w:ascii="Arial" w:cs="Arial" w:eastAsia="Arial" w:hAnsi="Arial"/>
          <w:b/>
          <w:bCs/>
          <w:color w:val="1F1F1F"/>
          <w:sz w:val="22"/>
          <w:szCs w:val="22"/>
        </w:rPr>
        <w:t xml:space="preserve">What it measures: </w:t>
      </w:r>
      <w:r>
        <w:rPr>
          <w:rFonts w:ascii="Arial" w:cs="Arial" w:eastAsia="Arial" w:hAnsi="Arial"/>
          <w:color w:val="1F1F1F"/>
          <w:sz w:val="22"/>
          <w:szCs w:val="22"/>
        </w:rPr>
        <w:t xml:space="preserve">Average squared error. Squaring penalizes large errors exponentially — a 40 kW error contributes 1600 to MSE, but a 10 kW error contributes only 100.</w:t>
      </w:r>
    </w:p>
    <w:p>
      <w:pPr>
        <w:spacing w:after="100" w:before="60"/>
        <w:jc w:val="both"/>
      </w:pPr>
      <w:r>
        <w:rPr>
          <w:rFonts w:ascii="Arial" w:cs="Arial" w:eastAsia="Arial" w:hAnsi="Arial"/>
          <w:b/>
          <w:bCs/>
          <w:color w:val="1F1F1F"/>
          <w:sz w:val="22"/>
          <w:szCs w:val="22"/>
        </w:rPr>
        <w:t xml:space="preserve">Strength: </w:t>
      </w:r>
      <w:r>
        <w:rPr>
          <w:rFonts w:ascii="Arial" w:cs="Arial" w:eastAsia="Arial" w:hAnsi="Arial"/>
          <w:color w:val="1F1F1F"/>
          <w:sz w:val="22"/>
          <w:szCs w:val="22"/>
        </w:rPr>
        <w:t xml:space="preserve">Mathematically convenient for optimization (differentiable, convex). Used directly as loss function during neural network training.</w:t>
      </w:r>
    </w:p>
    <w:p>
      <w:pPr>
        <w:spacing w:after="100" w:before="60"/>
        <w:jc w:val="both"/>
      </w:pPr>
      <w:r>
        <w:rPr>
          <w:rFonts w:ascii="Arial" w:cs="Arial" w:eastAsia="Arial" w:hAnsi="Arial"/>
          <w:b/>
          <w:bCs/>
          <w:color w:val="1F1F1F"/>
          <w:sz w:val="22"/>
          <w:szCs w:val="22"/>
        </w:rPr>
        <w:t xml:space="preserve">Weakness: </w:t>
      </w:r>
      <w:r>
        <w:rPr>
          <w:rFonts w:ascii="Arial" w:cs="Arial" w:eastAsia="Arial" w:hAnsi="Arial"/>
          <w:color w:val="1F1F1F"/>
          <w:sz w:val="22"/>
          <w:szCs w:val="22"/>
        </w:rPr>
        <w:t xml:space="preserve">Units are kW² — not directly interpretable. Sensitive to outliers.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Worked Example (continued)</w:t>
            </w:r>
          </w:p>
          <w:p>
            <w:r>
              <w:rPr>
                <w:rFonts w:ascii="Arial" w:cs="Arial" w:eastAsia="Arial" w:hAnsi="Arial"/>
                <w:color w:val="1F1F1F"/>
                <w:sz w:val="21"/>
                <w:szCs w:val="21"/>
              </w:rPr>
              <w:t xml:space="preserve">Errors: [10, 10, 20].
MSE = (10²+10²+20²)/3 = (100+100+400)/3 = 200 kW²</w:t>
            </w:r>
          </w:p>
        </w:tc>
      </w:tr>
    </w:tbl>
    <w:p>
      <w:pPr>
        <w:spacing w:after="40" w:before="40"/>
      </w:pPr>
      <w:r>
        <w:t xml:space="preserve"/>
      </w:r>
    </w:p>
    <w:p>
      <w:pPr>
        <w:pStyle w:val="Heading2"/>
      </w:pPr>
      <w:r>
        <w:rPr>
          <w:rFonts w:ascii="Arial" w:cs="Arial" w:eastAsia="Arial" w:hAnsi="Arial"/>
          <w:b/>
          <w:bCs/>
          <w:color w:val="2E75B6"/>
          <w:sz w:val="28"/>
          <w:szCs w:val="28"/>
        </w:rPr>
        <w:t xml:space="preserve">4.3 Root Mean Squared Error (RMSE)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RMSE = √MSE = √[(1/n) × Σ(yᵢ - ŷᵢ)²]</w:t>
            </w:r>
          </w:p>
        </w:tc>
      </w:tr>
    </w:tbl>
    <w:p>
      <w:pPr>
        <w:spacing w:after="100" w:before="60"/>
        <w:jc w:val="both"/>
      </w:pPr>
      <w:r>
        <w:rPr>
          <w:rFonts w:ascii="Arial" w:cs="Arial" w:eastAsia="Arial" w:hAnsi="Arial"/>
          <w:b/>
          <w:bCs/>
          <w:color w:val="1F1F1F"/>
          <w:sz w:val="22"/>
          <w:szCs w:val="22"/>
        </w:rPr>
        <w:t xml:space="preserve">What it measures: </w:t>
      </w:r>
      <w:r>
        <w:rPr>
          <w:rFonts w:ascii="Arial" w:cs="Arial" w:eastAsia="Arial" w:hAnsi="Arial"/>
          <w:color w:val="1F1F1F"/>
          <w:sz w:val="22"/>
          <w:szCs w:val="22"/>
        </w:rPr>
        <w:t xml:space="preserve">Square root of MSE, bringing units back to kW. Balances MAE (equal weighting) with MSE (outlier sensitivity).</w:t>
      </w:r>
    </w:p>
    <w:p>
      <w:pPr>
        <w:spacing w:after="100" w:before="60"/>
        <w:jc w:val="both"/>
      </w:pPr>
      <w:r>
        <w:rPr>
          <w:rFonts w:ascii="Arial" w:cs="Arial" w:eastAsia="Arial" w:hAnsi="Arial"/>
          <w:b/>
          <w:bCs/>
          <w:color w:val="1F1F1F"/>
          <w:sz w:val="22"/>
          <w:szCs w:val="22"/>
        </w:rPr>
        <w:t xml:space="preserve">Relationship to MAE: </w:t>
      </w:r>
      <w:r>
        <w:rPr>
          <w:rFonts w:ascii="Arial" w:cs="Arial" w:eastAsia="Arial" w:hAnsi="Arial"/>
          <w:color w:val="1F1F1F"/>
          <w:sz w:val="22"/>
          <w:szCs w:val="22"/>
        </w:rPr>
        <w:t xml:space="preserve">RMSE ≥ MAE always. If RMSE &gt;&gt; MAE, the model has occasional large spikes in error. If RMSE ≈ MAE, errors are uniformly distributed.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Worked Example (continued)</w:t>
            </w:r>
          </w:p>
          <w:p>
            <w:r>
              <w:rPr>
                <w:rFonts w:ascii="Arial" w:cs="Arial" w:eastAsia="Arial" w:hAnsi="Arial"/>
                <w:color w:val="1F1F1F"/>
                <w:sz w:val="21"/>
                <w:szCs w:val="21"/>
              </w:rPr>
              <w:t xml:space="preserve">RMSE = √200 = 14.14 kW.
Note: RMSE (14.14) &gt; MAE (13.33) because the 20 kW error is penalized more by squaring.</w:t>
            </w:r>
          </w:p>
        </w:tc>
      </w:tr>
    </w:tbl>
    <w:p>
      <w:pPr>
        <w:spacing w:after="40" w:before="40"/>
      </w:pPr>
      <w:r>
        <w:t xml:space="preserve"/>
      </w:r>
    </w:p>
    <w:p>
      <w:pPr>
        <w:spacing w:after="100" w:before="60"/>
        <w:jc w:val="both"/>
      </w:pPr>
      <w:r>
        <w:rPr>
          <w:rFonts w:ascii="Arial" w:cs="Arial" w:eastAsia="Arial" w:hAnsi="Arial"/>
          <w:b/>
          <w:bCs/>
          <w:color w:val="1F1F1F"/>
          <w:sz w:val="22"/>
          <w:szCs w:val="22"/>
        </w:rPr>
        <w:t xml:space="preserve">In this research: </w:t>
      </w:r>
      <w:r>
        <w:rPr>
          <w:rFonts w:ascii="Arial" w:cs="Arial" w:eastAsia="Arial" w:hAnsi="Arial"/>
          <w:color w:val="1F1F1F"/>
          <w:sz w:val="22"/>
          <w:szCs w:val="22"/>
        </w:rPr>
        <w:t xml:space="preserve">ANN RMSE=25.45 kW vs MAE=19.20 kW → ratio 1.33, indicating some prediction spikes. LSTM RMSE=95.92 vs MAE=84.20 → ratio 1.14, indicating more uniform (but large) errors.</w:t>
      </w:r>
    </w:p>
    <w:p>
      <w:pPr>
        <w:spacing w:after="40" w:before="40"/>
      </w:pPr>
      <w:r>
        <w:t xml:space="preserve"/>
      </w:r>
    </w:p>
    <w:p>
      <w:pPr>
        <w:pStyle w:val="Heading2"/>
      </w:pPr>
      <w:r>
        <w:rPr>
          <w:rFonts w:ascii="Arial" w:cs="Arial" w:eastAsia="Arial" w:hAnsi="Arial"/>
          <w:b/>
          <w:bCs/>
          <w:color w:val="2E75B6"/>
          <w:sz w:val="28"/>
          <w:szCs w:val="28"/>
        </w:rPr>
        <w:t xml:space="preserve">4.4 Mean Absolute Percentage Error (MAPE)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MAPE = (100% / n) × Σ|yᵢ - ŷᵢ| / |yᵢ|</w:t>
            </w:r>
          </w:p>
        </w:tc>
      </w:tr>
    </w:tbl>
    <w:p>
      <w:pPr>
        <w:spacing w:after="100" w:before="60"/>
        <w:jc w:val="both"/>
      </w:pPr>
      <w:r>
        <w:rPr>
          <w:rFonts w:ascii="Arial" w:cs="Arial" w:eastAsia="Arial" w:hAnsi="Arial"/>
          <w:b/>
          <w:bCs/>
          <w:color w:val="1F1F1F"/>
          <w:sz w:val="22"/>
          <w:szCs w:val="22"/>
        </w:rPr>
        <w:t xml:space="preserve">What it measures: </w:t>
      </w:r>
      <w:r>
        <w:rPr>
          <w:rFonts w:ascii="Arial" w:cs="Arial" w:eastAsia="Arial" w:hAnsi="Arial"/>
          <w:color w:val="1F1F1F"/>
          <w:sz w:val="22"/>
          <w:szCs w:val="22"/>
        </w:rPr>
        <w:t xml:space="preserve">Average percentage error relative to actual values. Scale-independent — useful for comparing models across different datasets.</w:t>
      </w:r>
    </w:p>
    <w:p>
      <w:pPr>
        <w:spacing w:after="100" w:before="60"/>
        <w:jc w:val="both"/>
      </w:pPr>
      <w:r>
        <w:rPr>
          <w:rFonts w:ascii="Arial" w:cs="Arial" w:eastAsia="Arial" w:hAnsi="Arial"/>
          <w:b/>
          <w:bCs/>
          <w:color w:val="1F1F1F"/>
          <w:sz w:val="22"/>
          <w:szCs w:val="22"/>
        </w:rPr>
        <w:t xml:space="preserve">Strength: </w:t>
      </w:r>
      <w:r>
        <w:rPr>
          <w:rFonts w:ascii="Arial" w:cs="Arial" w:eastAsia="Arial" w:hAnsi="Arial"/>
          <w:color w:val="1F1F1F"/>
          <w:sz w:val="22"/>
          <w:szCs w:val="22"/>
        </w:rPr>
        <w:t xml:space="preserve">Intuitive percentage interpretation. ANN's MAPE=4.72% means the model is on average 4.72% wrong relative to actual load.</w:t>
      </w:r>
    </w:p>
    <w:p>
      <w:pPr>
        <w:spacing w:after="100" w:before="60"/>
        <w:jc w:val="both"/>
      </w:pPr>
      <w:r>
        <w:rPr>
          <w:rFonts w:ascii="Arial" w:cs="Arial" w:eastAsia="Arial" w:hAnsi="Arial"/>
          <w:b/>
          <w:bCs/>
          <w:color w:val="1F1F1F"/>
          <w:sz w:val="22"/>
          <w:szCs w:val="22"/>
        </w:rPr>
        <w:t xml:space="preserve">Weakness: </w:t>
      </w:r>
      <w:r>
        <w:rPr>
          <w:rFonts w:ascii="Arial" w:cs="Arial" w:eastAsia="Arial" w:hAnsi="Arial"/>
          <w:color w:val="1F1F1F"/>
          <w:sz w:val="22"/>
          <w:szCs w:val="22"/>
        </w:rPr>
        <w:t xml:space="preserve">Undefined when actual value = 0. Very sensitive to small actual values (a 10 kW error on a 5 kW actual = 200% error). Early seconds of the simulation (near-zero load) can inflate MAPE.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Worked Example</w:t>
            </w:r>
          </w:p>
          <w:p>
            <w:r>
              <w:rPr>
                <w:rFonts w:ascii="Arial" w:cs="Arial" w:eastAsia="Arial" w:hAnsi="Arial"/>
                <w:color w:val="1F1F1F"/>
                <w:sz w:val="21"/>
                <w:szCs w:val="21"/>
              </w:rPr>
              <w:t xml:space="preserve">Actual=[100, 200, 300], Predicted=[110, 190, 320].
Percentage errors: |10/100|×100=10%,  |10/200|×100=5%,  |20/300|×100=6.67%.
MAPE = (10+5+6.67)/3 = 7.22%</w:t>
            </w:r>
          </w:p>
        </w:tc>
      </w:tr>
    </w:tbl>
    <w:p>
      <w:pPr>
        <w:spacing w:after="40" w:before="40"/>
      </w:pPr>
      <w:r>
        <w:t xml:space="preserve"/>
      </w:r>
    </w:p>
    <w:p>
      <w:pPr>
        <w:pStyle w:val="Heading2"/>
      </w:pPr>
      <w:r>
        <w:rPr>
          <w:rFonts w:ascii="Arial" w:cs="Arial" w:eastAsia="Arial" w:hAnsi="Arial"/>
          <w:b/>
          <w:bCs/>
          <w:color w:val="2E75B6"/>
          <w:sz w:val="28"/>
          <w:szCs w:val="28"/>
        </w:rPr>
        <w:t xml:space="preserve">4.5 Accuracy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Accuracy = 100% - MAPE</w:t>
            </w:r>
          </w:p>
        </w:tc>
      </w:tr>
    </w:tbl>
    <w:p>
      <w:pPr>
        <w:spacing w:after="100" w:before="60"/>
        <w:jc w:val="both"/>
      </w:pPr>
      <w:r>
        <w:rPr>
          <w:rFonts w:ascii="Arial" w:cs="Arial" w:eastAsia="Arial" w:hAnsi="Arial"/>
          <w:color w:val="1F1F1F"/>
          <w:sz w:val="22"/>
          <w:szCs w:val="22"/>
        </w:rPr>
        <w:t xml:space="preserve">This is a derived metric, not a separate calculation. Since MAPE measures average percentage error, Accuracy = 100 - MAPE represents the percentage of the actual value that is correctly predicted on average.</w:t>
      </w:r>
    </w:p>
    <w:p>
      <w:pPr>
        <w:spacing w:after="100" w:before="60"/>
        <w:jc w:val="both"/>
      </w:pPr>
      <w:r>
        <w:rPr>
          <w:rFonts w:ascii="Arial" w:cs="Arial" w:eastAsia="Arial" w:hAnsi="Arial"/>
          <w:color w:val="1F1F1F"/>
          <w:sz w:val="22"/>
          <w:szCs w:val="22"/>
        </w:rPr>
        <w:t xml:space="preserve">ANN Accuracy = 100 - 4.72 = 95.28%. This means the ANN predicts 95.28% of the actual load value correctly on average.</w:t>
      </w:r>
    </w:p>
    <w:p>
      <w:pPr>
        <w:spacing w:after="40" w:before="40"/>
      </w:pPr>
      <w:r>
        <w:t xml:space="preserve"/>
      </w:r>
    </w:p>
    <w:p>
      <w:pPr>
        <w:pStyle w:val="Heading2"/>
      </w:pPr>
      <w:r>
        <w:rPr>
          <w:rFonts w:ascii="Arial" w:cs="Arial" w:eastAsia="Arial" w:hAnsi="Arial"/>
          <w:b/>
          <w:bCs/>
          <w:color w:val="2E75B6"/>
          <w:sz w:val="28"/>
          <w:szCs w:val="28"/>
        </w:rPr>
        <w:t xml:space="preserve">4.6 Coefficient of Determination (R²)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R² = 1 - [Σ(yᵢ - ŷᵢ)²] / [Σ(yᵢ - ȳ)²]</w:t>
            </w:r>
          </w:p>
        </w:tc>
      </w:tr>
    </w:tbl>
    <w:p>
      <w:pPr>
        <w:spacing w:after="100" w:before="60"/>
        <w:jc w:val="both"/>
      </w:pPr>
      <w:r>
        <w:rPr>
          <w:rFonts w:ascii="Arial" w:cs="Arial" w:eastAsia="Arial" w:hAnsi="Arial"/>
          <w:b/>
          <w:bCs/>
          <w:color w:val="1F1F1F"/>
          <w:sz w:val="22"/>
          <w:szCs w:val="22"/>
        </w:rPr>
        <w:t xml:space="preserve">What it measures: </w:t>
      </w:r>
      <w:r>
        <w:rPr>
          <w:rFonts w:ascii="Arial" w:cs="Arial" w:eastAsia="Arial" w:hAnsi="Arial"/>
          <w:color w:val="1F1F1F"/>
          <w:sz w:val="22"/>
          <w:szCs w:val="22"/>
        </w:rPr>
        <w:t xml:space="preserve">Proportion of variance in the target explained by the model. R²=1.0 = perfect prediction. R²=0 = model no better than predicting the mean. R²&lt;0 = model worse than always predicting the mean.</w:t>
      </w:r>
    </w:p>
    <w:p>
      <w:pPr>
        <w:spacing w:after="100" w:before="60"/>
        <w:jc w:val="both"/>
      </w:pPr>
      <w:r>
        <w:rPr>
          <w:rFonts w:ascii="Arial" w:cs="Arial" w:eastAsia="Arial" w:hAnsi="Arial"/>
          <w:b/>
          <w:bCs/>
          <w:color w:val="1F1F1F"/>
          <w:sz w:val="22"/>
          <w:szCs w:val="22"/>
        </w:rPr>
        <w:t xml:space="preserve">Intuition: </w:t>
      </w:r>
      <w:r>
        <w:rPr>
          <w:rFonts w:ascii="Arial" w:cs="Arial" w:eastAsia="Arial" w:hAnsi="Arial"/>
          <w:color w:val="1F1F1F"/>
          <w:sz w:val="22"/>
          <w:szCs w:val="22"/>
        </w:rPr>
        <w:t xml:space="preserve">The denominator Σ(yᵢ-ȳ)² is the 'total variance' — how much the data varies from its average. The numerator Σ(yᵢ-ŷᵢ)² is 'unexplained variance' — what the model gets wrong. R² = 1 - (unexplained/total).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Worked Example</w:t>
            </w:r>
          </w:p>
          <w:p>
            <w:r>
              <w:rPr>
                <w:rFonts w:ascii="Arial" w:cs="Arial" w:eastAsia="Arial" w:hAnsi="Arial"/>
                <w:color w:val="1F1F1F"/>
                <w:sz w:val="21"/>
                <w:szCs w:val="21"/>
              </w:rPr>
              <w:t xml:space="preserve">Actual=[100, 200, 300], ȳ=200.
Total variance: (100-200)²+(200-200)²+(300-200)²= 10000+0+10000 = 20000.
Predicted=[110,190,320], Errors²: 100+100+400=600.
R² = 1 - 600/20000 = 1 - 0.03 = 0.97
This means the model explains 97% of the load variance.</w:t>
            </w:r>
          </w:p>
        </w:tc>
      </w:tr>
    </w:tbl>
    <w:p>
      <w:pPr>
        <w:spacing w:after="40" w:before="40"/>
      </w:pPr>
      <w:r>
        <w:t xml:space="preserve"/>
      </w:r>
    </w:p>
    <w:p>
      <w:pPr>
        <w:spacing w:after="100" w:before="60"/>
        <w:jc w:val="both"/>
      </w:pPr>
      <w:r>
        <w:rPr>
          <w:rFonts w:ascii="Arial" w:cs="Arial" w:eastAsia="Arial" w:hAnsi="Arial"/>
          <w:b/>
          <w:bCs/>
          <w:color w:val="1F1F1F"/>
          <w:sz w:val="22"/>
          <w:szCs w:val="22"/>
        </w:rPr>
        <w:t xml:space="preserve">In this research: </w:t>
      </w:r>
      <w:r>
        <w:rPr>
          <w:rFonts w:ascii="Arial" w:cs="Arial" w:eastAsia="Arial" w:hAnsi="Arial"/>
          <w:color w:val="1F1F1F"/>
          <w:sz w:val="22"/>
          <w:szCs w:val="22"/>
        </w:rPr>
        <w:t xml:space="preserve">ANN R²=0.9967 means the model explains 99.67% of variance in charging load. Σ(actual-predicted)² is only 0.33% of the total variance in the data. This is exceptionally high.</w:t>
      </w:r>
    </w:p>
    <w:p>
      <w:pPr>
        <w:spacing w:after="40" w:before="40"/>
      </w:pPr>
      <w:r>
        <w:t xml:space="preserve"/>
      </w:r>
    </w:p>
    <w:p>
      <w:pPr>
        <w:pStyle w:val="Heading2"/>
      </w:pPr>
      <w:r>
        <w:rPr>
          <w:rFonts w:ascii="Arial" w:cs="Arial" w:eastAsia="Arial" w:hAnsi="Arial"/>
          <w:b/>
          <w:bCs/>
          <w:color w:val="2E75B6"/>
          <w:sz w:val="28"/>
          <w:szCs w:val="28"/>
        </w:rPr>
        <w:t xml:space="preserve">4.7 Weighted F1-Score</w:t>
      </w:r>
    </w:p>
    <w:p>
      <w:pPr>
        <w:spacing w:after="100" w:before="60"/>
        <w:jc w:val="both"/>
      </w:pPr>
      <w:r>
        <w:rPr>
          <w:rFonts w:ascii="Arial" w:cs="Arial" w:eastAsia="Arial" w:hAnsi="Arial"/>
          <w:color w:val="1F1F1F"/>
          <w:sz w:val="22"/>
          <w:szCs w:val="22"/>
        </w:rPr>
        <w:t xml:space="preserve">The continuous load predictions were binned into 4 categories to evaluate classification-like performance:</w:t>
      </w:r>
    </w:p>
    <w:p>
      <w:pPr>
        <w:pStyle w:val="ListParagraph"/>
        <w:numPr>
          <w:ilvl w:val="0"/>
          <w:numId w:val="2"/>
        </w:numPr>
        <w:spacing w:after="40" w:before="40"/>
      </w:pPr>
      <w:r>
        <w:rPr>
          <w:rFonts w:ascii="Arial" w:cs="Arial" w:eastAsia="Arial" w:hAnsi="Arial"/>
          <w:color w:val="1F1F1F"/>
          <w:sz w:val="22"/>
          <w:szCs w:val="22"/>
        </w:rPr>
        <w:t xml:space="preserve">Low: 0–335 kW</w:t>
      </w:r>
    </w:p>
    <w:p>
      <w:pPr>
        <w:pStyle w:val="ListParagraph"/>
        <w:numPr>
          <w:ilvl w:val="0"/>
          <w:numId w:val="2"/>
        </w:numPr>
        <w:spacing w:after="40" w:before="40"/>
      </w:pPr>
      <w:r>
        <w:rPr>
          <w:rFonts w:ascii="Arial" w:cs="Arial" w:eastAsia="Arial" w:hAnsi="Arial"/>
          <w:color w:val="1F1F1F"/>
          <w:sz w:val="22"/>
          <w:szCs w:val="22"/>
        </w:rPr>
        <w:t xml:space="preserve">Medium: 335–670 kW</w:t>
      </w:r>
    </w:p>
    <w:p>
      <w:pPr>
        <w:pStyle w:val="ListParagraph"/>
        <w:numPr>
          <w:ilvl w:val="0"/>
          <w:numId w:val="2"/>
        </w:numPr>
        <w:spacing w:after="40" w:before="40"/>
      </w:pPr>
      <w:r>
        <w:rPr>
          <w:rFonts w:ascii="Arial" w:cs="Arial" w:eastAsia="Arial" w:hAnsi="Arial"/>
          <w:color w:val="1F1F1F"/>
          <w:sz w:val="22"/>
          <w:szCs w:val="22"/>
        </w:rPr>
        <w:t xml:space="preserve">High: 670–1005 kW</w:t>
      </w:r>
    </w:p>
    <w:p>
      <w:pPr>
        <w:pStyle w:val="ListParagraph"/>
        <w:numPr>
          <w:ilvl w:val="0"/>
          <w:numId w:val="2"/>
        </w:numPr>
        <w:spacing w:after="40" w:before="40"/>
      </w:pPr>
      <w:r>
        <w:rPr>
          <w:rFonts w:ascii="Arial" w:cs="Arial" w:eastAsia="Arial" w:hAnsi="Arial"/>
          <w:color w:val="1F1F1F"/>
          <w:sz w:val="22"/>
          <w:szCs w:val="22"/>
        </w:rPr>
        <w:t xml:space="preserve">Peak: &gt;1005 kW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F1ⱼ = 2 × Precisionⱼ × Recallⱼ / (Precisionⱼ + Recallⱼ)</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F1_weighted = Σⱼ (nⱼ/n) × F1ⱼ</w:t>
            </w:r>
          </w:p>
        </w:tc>
      </w:tr>
    </w:tbl>
    <w:p>
      <w:pPr>
        <w:spacing w:after="100" w:before="60"/>
        <w:jc w:val="both"/>
      </w:pPr>
      <w:r>
        <w:rPr>
          <w:rFonts w:ascii="Arial" w:cs="Arial" w:eastAsia="Arial" w:hAnsi="Arial"/>
          <w:b/>
          <w:bCs/>
          <w:color w:val="1F1F1F"/>
          <w:sz w:val="22"/>
          <w:szCs w:val="22"/>
        </w:rPr>
        <w:t xml:space="preserve">Precision: </w:t>
      </w:r>
      <w:r>
        <w:rPr>
          <w:rFonts w:ascii="Arial" w:cs="Arial" w:eastAsia="Arial" w:hAnsi="Arial"/>
          <w:color w:val="1F1F1F"/>
          <w:sz w:val="22"/>
          <w:szCs w:val="22"/>
        </w:rPr>
        <w:t xml:space="preserve">Of all samples predicted as class j, how many truly are class j?</w:t>
      </w:r>
    </w:p>
    <w:p>
      <w:pPr>
        <w:spacing w:after="100" w:before="60"/>
        <w:jc w:val="both"/>
      </w:pPr>
      <w:r>
        <w:rPr>
          <w:rFonts w:ascii="Arial" w:cs="Arial" w:eastAsia="Arial" w:hAnsi="Arial"/>
          <w:b/>
          <w:bCs/>
          <w:color w:val="1F1F1F"/>
          <w:sz w:val="22"/>
          <w:szCs w:val="22"/>
        </w:rPr>
        <w:t xml:space="preserve">Recall: </w:t>
      </w:r>
      <w:r>
        <w:rPr>
          <w:rFonts w:ascii="Arial" w:cs="Arial" w:eastAsia="Arial" w:hAnsi="Arial"/>
          <w:color w:val="1F1F1F"/>
          <w:sz w:val="22"/>
          <w:szCs w:val="22"/>
        </w:rPr>
        <w:t xml:space="preserve">Of all samples that truly belong to class j, how many did the model correctly identify?</w:t>
      </w:r>
    </w:p>
    <w:p>
      <w:pPr>
        <w:spacing w:after="100" w:before="60"/>
        <w:jc w:val="both"/>
      </w:pPr>
      <w:r>
        <w:rPr>
          <w:rFonts w:ascii="Arial" w:cs="Arial" w:eastAsia="Arial" w:hAnsi="Arial"/>
          <w:b/>
          <w:bCs/>
          <w:color w:val="1F1F1F"/>
          <w:sz w:val="22"/>
          <w:szCs w:val="22"/>
        </w:rPr>
        <w:t xml:space="preserve">Weighted: </w:t>
      </w:r>
      <w:r>
        <w:rPr>
          <w:rFonts w:ascii="Arial" w:cs="Arial" w:eastAsia="Arial" w:hAnsi="Arial"/>
          <w:color w:val="1F1F1F"/>
          <w:sz w:val="22"/>
          <w:szCs w:val="22"/>
        </w:rPr>
        <w:t xml:space="preserve">Each class F1 is weighted by its proportion (nⱼ/n) in the dataset, accounting for class imbalance (Peak category has fewer samples than Medium).</w:t>
      </w:r>
    </w:p>
    <w:p>
      <w:pPr>
        <w:spacing w:after="100" w:before="60"/>
        <w:jc w:val="both"/>
      </w:pPr>
      <w:r>
        <w:rPr>
          <w:rFonts w:ascii="Arial" w:cs="Arial" w:eastAsia="Arial" w:hAnsi="Arial"/>
          <w:color w:val="1F1F1F"/>
          <w:sz w:val="22"/>
          <w:szCs w:val="22"/>
        </w:rPr>
        <w:t xml:space="preserve">ANN F1-Weighted=0.9234 means the model correctly categorizes load levels with 92.34% composite precision×recall across all bins.</w:t>
      </w:r>
    </w:p>
    <w:p>
      <w:pPr>
        <w:spacing w:after="40" w:before="40"/>
      </w:pPr>
      <w:r>
        <w:t xml:space="preserve"/>
      </w:r>
    </w:p>
    <w:p>
      <w:r>
        <w:br w:type="page"/>
      </w:r>
    </w:p>
    <w:p>
      <w:pPr>
        <w:pStyle w:val="Heading1"/>
      </w:pPr>
      <w:r>
        <w:rPr>
          <w:rFonts w:ascii="Arial" w:cs="Arial" w:eastAsia="Arial" w:hAnsi="Arial"/>
          <w:b/>
          <w:bCs/>
          <w:color w:val="1F4E79"/>
          <w:sz w:val="36"/>
          <w:szCs w:val="36"/>
        </w:rPr>
        <w:t xml:space="preserve">SECTION 5: All 7 Models — Theory, Architecture, Parameters, and Why</w:t>
      </w:r>
    </w:p>
    <w:p>
      <w:pPr>
        <w:pBdr>
          <w:bottom w:val="single" w:color="2E75B6" w:sz="6" w:space="1"/>
        </w:pBdr>
        <w:spacing w:after="80" w:before="80"/>
      </w:pPr>
      <w:r>
        <w:t xml:space="preserve"/>
      </w:r>
    </w:p>
    <w:p>
      <w:pPr>
        <w:spacing w:after="40" w:before="40"/>
      </w:pPr>
      <w:r>
        <w:t xml:space="preserve"/>
      </w:r>
    </w:p>
    <w:p>
      <w:pPr>
        <w:spacing w:after="100" w:before="60"/>
        <w:jc w:val="both"/>
      </w:pPr>
      <w:r>
        <w:rPr>
          <w:rFonts w:ascii="Arial" w:cs="Arial" w:eastAsia="Arial" w:hAnsi="Arial"/>
          <w:color w:val="1F1F1F"/>
          <w:sz w:val="22"/>
          <w:szCs w:val="22"/>
        </w:rPr>
        <w:t xml:space="preserve">This section covers each model in depth: the underlying mathematical theory, the exact parameters used in this research, all other possible parameter options and why they were NOT selected, training behavior, and strengths/weaknesses.</w:t>
      </w:r>
    </w:p>
    <w:p>
      <w:pPr>
        <w:spacing w:after="40" w:before="40"/>
      </w:pPr>
      <w:r>
        <w:t xml:space="preserve"/>
      </w:r>
    </w:p>
    <w:p>
      <w:pPr>
        <w:pStyle w:val="Heading2"/>
      </w:pPr>
      <w:r>
        <w:rPr>
          <w:rFonts w:ascii="Arial" w:cs="Arial" w:eastAsia="Arial" w:hAnsi="Arial"/>
          <w:b/>
          <w:bCs/>
          <w:color w:val="2E75B6"/>
          <w:sz w:val="28"/>
          <w:szCs w:val="28"/>
        </w:rPr>
        <w:t xml:space="preserve">5.1 Linear Regression (Ridge / L2 Regularized)</w:t>
      </w:r>
    </w:p>
    <w:p>
      <w:pPr>
        <w:spacing w:after="40" w:before="40"/>
      </w:pPr>
      <w:r>
        <w:t xml:space="preserve"/>
      </w:r>
    </w:p>
    <w:p>
      <w:pPr>
        <w:pStyle w:val="Heading3"/>
      </w:pPr>
      <w:r>
        <w:rPr>
          <w:rFonts w:ascii="Arial" w:cs="Arial" w:eastAsia="Arial" w:hAnsi="Arial"/>
          <w:b/>
          <w:bCs/>
          <w:color w:val="375623"/>
          <w:sz w:val="24"/>
          <w:szCs w:val="24"/>
        </w:rPr>
        <w:t xml:space="preserve">5.1.1 Mathematical Theory</w:t>
      </w:r>
    </w:p>
    <w:p>
      <w:pPr>
        <w:spacing w:after="100" w:before="60"/>
        <w:jc w:val="both"/>
      </w:pPr>
      <w:r>
        <w:rPr>
          <w:rFonts w:ascii="Arial" w:cs="Arial" w:eastAsia="Arial" w:hAnsi="Arial"/>
          <w:color w:val="1F1F1F"/>
          <w:sz w:val="22"/>
          <w:szCs w:val="22"/>
        </w:rPr>
        <w:t xml:space="preserve">Linear Regression models the target as a weighted sum of input features. In matrix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ŷ = Xw + b    →    Objective: minimize ||y - Xw||² + α||w||²</w:t>
            </w:r>
          </w:p>
        </w:tc>
      </w:tr>
    </w:tbl>
    <w:p>
      <w:pPr>
        <w:spacing w:after="100" w:before="60"/>
        <w:jc w:val="both"/>
      </w:pPr>
      <w:r>
        <w:rPr>
          <w:rFonts w:ascii="Arial" w:cs="Arial" w:eastAsia="Arial" w:hAnsi="Arial"/>
          <w:color w:val="1F1F1F"/>
          <w:sz w:val="22"/>
          <w:szCs w:val="22"/>
        </w:rPr>
        <w:t xml:space="preserve">The second term α||w||² is Ridge (L2) regularization. It adds a penalty proportional to the square of each weight, preventing any single feature from dominating and reducing overfitting.</w:t>
      </w:r>
    </w:p>
    <w:p>
      <w:pPr>
        <w:spacing w:after="40" w:before="40"/>
      </w:pPr>
      <w:r>
        <w:t xml:space="preserve"/>
      </w:r>
    </w:p>
    <w:p>
      <w:pPr>
        <w:spacing w:after="100" w:before="60"/>
        <w:jc w:val="both"/>
      </w:pPr>
      <w:r>
        <w:rPr>
          <w:rFonts w:ascii="Arial" w:cs="Arial" w:eastAsia="Arial" w:hAnsi="Arial"/>
          <w:color w:val="1F1F1F"/>
          <w:sz w:val="22"/>
          <w:szCs w:val="22"/>
        </w:rPr>
        <w:t xml:space="preserve">The optimal weights are computed analytically (no iterative gradient descent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w* = (XᵀX + αI)⁻¹ Xᵀy</w:t>
            </w:r>
          </w:p>
        </w:tc>
      </w:tr>
    </w:tbl>
    <w:p>
      <w:pPr>
        <w:spacing w:after="100" w:before="60"/>
        <w:jc w:val="both"/>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I</w:t>
      </w:r>
      <w:r>
        <w:rPr>
          <w:rFonts w:ascii="Arial" w:cs="Arial" w:eastAsia="Arial" w:hAnsi="Arial"/>
          <w:color w:val="1F1F1F"/>
          <w:sz w:val="22"/>
          <w:szCs w:val="22"/>
        </w:rPr>
        <w:t xml:space="preserve"> is the identity matrix and </w:t>
      </w:r>
      <w:r>
        <w:rPr>
          <w:rFonts w:ascii="Arial" w:cs="Arial" w:eastAsia="Arial" w:hAnsi="Arial"/>
          <w:b/>
          <w:bCs/>
          <w:color w:val="1F1F1F"/>
          <w:sz w:val="22"/>
          <w:szCs w:val="22"/>
        </w:rPr>
        <w:t xml:space="preserve">α</w:t>
      </w:r>
      <w:r>
        <w:rPr>
          <w:rFonts w:ascii="Arial" w:cs="Arial" w:eastAsia="Arial" w:hAnsi="Arial"/>
          <w:color w:val="1F1F1F"/>
          <w:sz w:val="22"/>
          <w:szCs w:val="22"/>
        </w:rPr>
        <w:t xml:space="preserve"> is the regularization strength.</w:t>
      </w:r>
    </w:p>
    <w:p>
      <w:pPr>
        <w:spacing w:after="40" w:before="40"/>
      </w:pPr>
      <w:r>
        <w:t xml:space="preserve"/>
      </w:r>
    </w:p>
    <w:p>
      <w:pPr>
        <w:pStyle w:val="Heading3"/>
      </w:pPr>
      <w:r>
        <w:rPr>
          <w:rFonts w:ascii="Arial" w:cs="Arial" w:eastAsia="Arial" w:hAnsi="Arial"/>
          <w:b/>
          <w:bCs/>
          <w:color w:val="375623"/>
          <w:sz w:val="24"/>
          <w:szCs w:val="24"/>
        </w:rPr>
        <w:t xml:space="preserve">5.1.2 Parameters Used in This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 Used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α (regularization)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High regularization chosen because system_charging_vehicles has near-linear relationship with target. Without regularization, LR would achieve near-perfect training score but fail to generalize due to multicollinearity (many system-level features are correlated).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Solver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auto (cholesky)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Analytical solution — exact and fast for small datasets.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Fit intercept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Allows non-zero baseline load (0 vehicles charging still has some background load).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Feature scaling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MinMaxScaler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Required for gradient stability and to prevent large-magnitude features from dominating the coefficient matrix.</w:t>
            </w:r>
          </w:p>
        </w:tc>
      </w:tr>
    </w:tbl>
    <w:p>
      <w:pPr>
        <w:spacing w:after="40" w:before="40"/>
      </w:pPr>
      <w:r>
        <w:t xml:space="preserve"/>
      </w:r>
    </w:p>
    <w:p>
      <w:pPr>
        <w:pStyle w:val="Heading3"/>
      </w:pPr>
      <w:r>
        <w:rPr>
          <w:rFonts w:ascii="Arial" w:cs="Arial" w:eastAsia="Arial" w:hAnsi="Arial"/>
          <w:b/>
          <w:bCs/>
          <w:color w:val="375623"/>
          <w:sz w:val="24"/>
          <w:szCs w:val="24"/>
        </w:rPr>
        <w:t xml:space="preserve">5.1.3 Other α Values and Why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α Value</w:t>
            </w:r>
          </w:p>
        </w:tc>
        <w:tc>
          <w:tcPr>
            <w:tcW w:type="dxa" w:w="7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α = 0 (Ordinary Least Squares)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OLS with 18 correlated features on 600 samples risks overfitting. The condition number of XᵀX becomes very large, making the solution numerically unstable.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α = 1</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Too little regularization — system-level features (total vehicles, charging vehicles, moving vehicles) are strongly correlated, causing inflated and unstable coefficients.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α = 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Tested but showed slightly higher validation error than α=100 due to insufficient regularization of the multicollinear feature group.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α = 1000</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Over-regularization shrinks weights too aggressively — model underfits and MAE increases by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Lasso (L1, α=100)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L1 drives many weights to exactly 0 (feature selection). This research intentionally keeps all features to study their relative contributions. Also, Lasso is less stable than Ridge under multicollinearity.</w:t>
            </w:r>
          </w:p>
        </w:tc>
      </w:tr>
    </w:tbl>
    <w:p>
      <w:pPr>
        <w:spacing w:after="40" w:before="40"/>
      </w:pPr>
      <w:r>
        <w:t xml:space="preserve"/>
      </w:r>
    </w:p>
    <w:p>
      <w:pPr>
        <w:pStyle w:val="Heading3"/>
      </w:pPr>
      <w:r>
        <w:rPr>
          <w:rFonts w:ascii="Arial" w:cs="Arial" w:eastAsia="Arial" w:hAnsi="Arial"/>
          <w:b/>
          <w:bCs/>
          <w:color w:val="375623"/>
          <w:sz w:val="24"/>
          <w:szCs w:val="24"/>
        </w:rPr>
        <w:t xml:space="preserve">5.1.4 Actual vs. Predicted Performance</w:t>
      </w:r>
    </w:p>
    <w:p>
      <w:pPr>
        <w:spacing w:after="100" w:before="60"/>
        <w:jc w:val="both"/>
      </w:pPr>
      <w:r>
        <w:rPr>
          <w:rFonts w:ascii="Arial" w:cs="Arial" w:eastAsia="Arial" w:hAnsi="Arial"/>
          <w:color w:val="1F1F1F"/>
          <w:sz w:val="22"/>
          <w:szCs w:val="22"/>
        </w:rPr>
        <w:t xml:space="preserve">R²=0.9946, MAE=25.70 kW, RMSE=32.69 kW, Accuracy=94.53%. Scatter plot shows points tightly clustered along the diagonal y=x, with slight spread at high load ranges (&gt;1000 kW). Linear Regression actually OUTPERFORMED Random Forest and XGBoost in MAE/RMSE — confirming that the dominant relationship (charging_vehicles → load) is fundamentally linear.</w:t>
      </w:r>
    </w:p>
    <w:p>
      <w:pPr>
        <w:spacing w:after="40" w:before="40"/>
      </w:pPr>
      <w:r>
        <w:t xml:space="preserve"/>
      </w:r>
    </w:p>
    <w:p>
      <w:pPr>
        <w:pStyle w:val="Heading2"/>
      </w:pPr>
      <w:r>
        <w:rPr>
          <w:rFonts w:ascii="Arial" w:cs="Arial" w:eastAsia="Arial" w:hAnsi="Arial"/>
          <w:b/>
          <w:bCs/>
          <w:color w:val="2E75B6"/>
          <w:sz w:val="28"/>
          <w:szCs w:val="28"/>
        </w:rPr>
        <w:t xml:space="preserve">5.2 Decision Tree Regressor</w:t>
      </w:r>
    </w:p>
    <w:p>
      <w:pPr>
        <w:spacing w:after="40" w:before="40"/>
      </w:pPr>
      <w:r>
        <w:t xml:space="preserve"/>
      </w:r>
    </w:p>
    <w:p>
      <w:pPr>
        <w:pStyle w:val="Heading3"/>
      </w:pPr>
      <w:r>
        <w:rPr>
          <w:rFonts w:ascii="Arial" w:cs="Arial" w:eastAsia="Arial" w:hAnsi="Arial"/>
          <w:b/>
          <w:bCs/>
          <w:color w:val="375623"/>
          <w:sz w:val="24"/>
          <w:szCs w:val="24"/>
        </w:rPr>
        <w:t xml:space="preserve">5.2.1 Mathematical Theory</w:t>
      </w:r>
    </w:p>
    <w:p>
      <w:pPr>
        <w:spacing w:after="100" w:before="60"/>
        <w:jc w:val="both"/>
      </w:pPr>
      <w:r>
        <w:rPr>
          <w:rFonts w:ascii="Arial" w:cs="Arial" w:eastAsia="Arial" w:hAnsi="Arial"/>
          <w:color w:val="1F1F1F"/>
          <w:sz w:val="22"/>
          <w:szCs w:val="22"/>
        </w:rPr>
        <w:t xml:space="preserve">A Decision Tree partitions the feature space into rectangular regions through recursive binary splitting. At each node, the algorithm selects the feature f and threshold t that minimizes the weighted variance of resulting child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Split criterion: argmin_{f,t} [ |L|·Var(y_L) + |R|·Var(y_R) ] / |parent|</w:t>
            </w:r>
          </w:p>
        </w:tc>
      </w:tr>
    </w:tbl>
    <w:p>
      <w:pPr>
        <w:spacing w:after="100" w:before="60"/>
        <w:jc w:val="both"/>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L</w:t>
      </w:r>
      <w:r>
        <w:rPr>
          <w:rFonts w:ascii="Arial" w:cs="Arial" w:eastAsia="Arial" w:hAnsi="Arial"/>
          <w:color w:val="1F1F1F"/>
          <w:sz w:val="22"/>
          <w:szCs w:val="22"/>
        </w:rPr>
        <w:t xml:space="preserve"> and </w:t>
      </w:r>
      <w:r>
        <w:rPr>
          <w:rFonts w:ascii="Arial" w:cs="Arial" w:eastAsia="Arial" w:hAnsi="Arial"/>
          <w:b/>
          <w:bCs/>
          <w:color w:val="1F1F1F"/>
          <w:sz w:val="22"/>
          <w:szCs w:val="22"/>
        </w:rPr>
        <w:t xml:space="preserve">R</w:t>
      </w:r>
      <w:r>
        <w:rPr>
          <w:rFonts w:ascii="Arial" w:cs="Arial" w:eastAsia="Arial" w:hAnsi="Arial"/>
          <w:color w:val="1F1F1F"/>
          <w:sz w:val="22"/>
          <w:szCs w:val="22"/>
        </w:rPr>
        <w:t xml:space="preserve"> are the left/right child sets, and </w:t>
      </w:r>
      <w:r>
        <w:rPr>
          <w:rFonts w:ascii="Arial" w:cs="Arial" w:eastAsia="Arial" w:hAnsi="Arial"/>
          <w:b/>
          <w:bCs/>
          <w:color w:val="1F1F1F"/>
          <w:sz w:val="22"/>
          <w:szCs w:val="22"/>
        </w:rPr>
        <w:t xml:space="preserve">Var(y)</w:t>
      </w:r>
      <w:r>
        <w:rPr>
          <w:rFonts w:ascii="Arial" w:cs="Arial" w:eastAsia="Arial" w:hAnsi="Arial"/>
          <w:color w:val="1F1F1F"/>
          <w:sz w:val="22"/>
          <w:szCs w:val="22"/>
        </w:rPr>
        <w:t xml:space="preserve"> = mean squared deviation from the node mean. The node prediction is the mean of all training samples in that leaf.</w:t>
      </w:r>
    </w:p>
    <w:p>
      <w:pPr>
        <w:spacing w:after="40" w:before="40"/>
      </w:pPr>
      <w:r>
        <w:t xml:space="preserve"/>
      </w:r>
    </w:p>
    <w:p>
      <w:pPr>
        <w:spacing w:after="100" w:before="60"/>
        <w:jc w:val="both"/>
      </w:pPr>
      <w:r>
        <w:rPr>
          <w:rFonts w:ascii="Arial" w:cs="Arial" w:eastAsia="Arial" w:hAnsi="Arial"/>
          <w:color w:val="1F1F1F"/>
          <w:sz w:val="22"/>
          <w:szCs w:val="22"/>
        </w:rPr>
        <w:t xml:space="preserve">Prediction for a new sample: traverse the tree from root, following splits, until a leaf is reached. The prediction is the mean of training samples in that leaf.</w:t>
      </w:r>
    </w:p>
    <w:p>
      <w:pPr>
        <w:spacing w:after="40" w:before="40"/>
      </w:pPr>
      <w:r>
        <w:t xml:space="preserve"/>
      </w:r>
    </w:p>
    <w:p>
      <w:pPr>
        <w:pStyle w:val="Heading3"/>
      </w:pPr>
      <w:r>
        <w:rPr>
          <w:rFonts w:ascii="Arial" w:cs="Arial" w:eastAsia="Arial" w:hAnsi="Arial"/>
          <w:b/>
          <w:bCs/>
          <w:color w:val="375623"/>
          <w:sz w:val="24"/>
          <w:szCs w:val="24"/>
        </w:rPr>
        <w:t xml:space="preserve">5.2.2 Parameters Used in This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 Used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With 600 samples, a depth-3 tree has at most 8 leaf nodes. This ensures each leaf represents ~75 samples on average — enough for stable mean estimates. Deeper trees would memorize individual timesteps.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min_samples_leaf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Each terminal node must contain ≥30 training samples (≥5% of data). This prevents the tree from creating highly specific splits for rare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criterion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squared_error (MSE)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Standard regression splitting criterion. Minimizes MSE at each node split.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random_state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42 (fixed)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Ensures reproducibility — the tree makes deterministic splits.</w:t>
            </w:r>
          </w:p>
        </w:tc>
      </w:tr>
    </w:tbl>
    <w:p>
      <w:pPr>
        <w:spacing w:after="40" w:before="40"/>
      </w:pPr>
      <w:r>
        <w:t xml:space="preserve"/>
      </w:r>
    </w:p>
    <w:p>
      <w:pPr>
        <w:pStyle w:val="Heading3"/>
      </w:pPr>
      <w:r>
        <w:rPr>
          <w:rFonts w:ascii="Arial" w:cs="Arial" w:eastAsia="Arial" w:hAnsi="Arial"/>
          <w:b/>
          <w:bCs/>
          <w:color w:val="375623"/>
          <w:sz w:val="24"/>
          <w:szCs w:val="24"/>
        </w:rPr>
        <w:t xml:space="preserve">5.2.3 Other Parameter Options and Why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 Option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max_depth=None (unlimited)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Without depth limit, the tree would create leaves with single samples, achieving R²≈1.0 on training but failing completely on test data (extreme overfitting).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max_depth=5 or 7</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Tested — validation MAE increased due to overfitting on the 600-sample dataset. The shallow depth=3 tree generalized 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min_samples_leaf=1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Trivially allows single-sample leaves — severe overfitting.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min_samples_leaf=5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Too few per leaf — still prone to noise memorization.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criterion='friedman_mse'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Uses a different variance formula (weighted by sample proportions). For this dataset, squared_error gave marginally better CV results.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max_features selection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Not applied to single trees — only used in Random Forest to create diversity across trees.</w:t>
            </w:r>
          </w:p>
        </w:tc>
      </w:tr>
    </w:tbl>
    <w:p>
      <w:pPr>
        <w:spacing w:after="40" w:before="40"/>
      </w:pPr>
      <w:r>
        <w:t xml:space="preserve"/>
      </w:r>
    </w:p>
    <w:p>
      <w:pPr>
        <w:pStyle w:val="Heading3"/>
      </w:pPr>
      <w:r>
        <w:rPr>
          <w:rFonts w:ascii="Arial" w:cs="Arial" w:eastAsia="Arial" w:hAnsi="Arial"/>
          <w:b/>
          <w:bCs/>
          <w:color w:val="375623"/>
          <w:sz w:val="24"/>
          <w:szCs w:val="24"/>
        </w:rPr>
        <w:t xml:space="preserve">5.2.4 Performance</w:t>
      </w:r>
    </w:p>
    <w:p>
      <w:pPr>
        <w:spacing w:after="100" w:before="60"/>
        <w:jc w:val="both"/>
      </w:pPr>
      <w:r>
        <w:rPr>
          <w:rFonts w:ascii="Arial" w:cs="Arial" w:eastAsia="Arial" w:hAnsi="Arial"/>
          <w:color w:val="1F1F1F"/>
          <w:sz w:val="22"/>
          <w:szCs w:val="22"/>
        </w:rPr>
        <w:t xml:space="preserve">R²=0.9904, MAE=33.53 kW, RMSE=43.55 kW. Scatter plot shows a characteristic 'staircase' pattern — the 8 leaf nodes create 8 distinct prediction levels. This quantization effect explains why RMSE (43.55) &gt;&gt; ANN RMSE (25.45) despite similar R².</w:t>
      </w:r>
    </w:p>
    <w:p>
      <w:pPr>
        <w:spacing w:after="40" w:before="40"/>
      </w:pPr>
      <w:r>
        <w:t xml:space="preserve"/>
      </w:r>
    </w:p>
    <w:p>
      <w:pPr>
        <w:pStyle w:val="Heading2"/>
      </w:pPr>
      <w:r>
        <w:rPr>
          <w:rFonts w:ascii="Arial" w:cs="Arial" w:eastAsia="Arial" w:hAnsi="Arial"/>
          <w:b/>
          <w:bCs/>
          <w:color w:val="2E75B6"/>
          <w:sz w:val="28"/>
          <w:szCs w:val="28"/>
        </w:rPr>
        <w:t xml:space="preserve">5.3 Random Forest Regressor</w:t>
      </w:r>
    </w:p>
    <w:p>
      <w:pPr>
        <w:spacing w:after="40" w:before="40"/>
      </w:pPr>
      <w:r>
        <w:t xml:space="preserve"/>
      </w:r>
    </w:p>
    <w:p>
      <w:pPr>
        <w:pStyle w:val="Heading3"/>
      </w:pPr>
      <w:r>
        <w:rPr>
          <w:rFonts w:ascii="Arial" w:cs="Arial" w:eastAsia="Arial" w:hAnsi="Arial"/>
          <w:b/>
          <w:bCs/>
          <w:color w:val="375623"/>
          <w:sz w:val="24"/>
          <w:szCs w:val="24"/>
        </w:rPr>
        <w:t xml:space="preserve">5.3.1 Mathematical Theory</w:t>
      </w:r>
    </w:p>
    <w:p>
      <w:pPr>
        <w:spacing w:after="100" w:before="60"/>
        <w:jc w:val="both"/>
      </w:pPr>
      <w:r>
        <w:rPr>
          <w:rFonts w:ascii="Arial" w:cs="Arial" w:eastAsia="Arial" w:hAnsi="Arial"/>
          <w:color w:val="1F1F1F"/>
          <w:sz w:val="22"/>
          <w:szCs w:val="22"/>
        </w:rPr>
        <w:t xml:space="preserve">Random Forest is an ensemble of B independent Decision Trees. Each tree is trained on a bootstrap sample (random sampling with replacement) of the training data. Predictions are averaged: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ŷ_RF(x) = (1/B) × Σᵦ T_b(x)</w:t>
            </w:r>
          </w:p>
        </w:tc>
      </w:tr>
    </w:tbl>
    <w:p>
      <w:pPr>
        <w:spacing w:after="100" w:before="60"/>
        <w:jc w:val="both"/>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T_b(x)</w:t>
      </w:r>
      <w:r>
        <w:rPr>
          <w:rFonts w:ascii="Arial" w:cs="Arial" w:eastAsia="Arial" w:hAnsi="Arial"/>
          <w:color w:val="1F1F1F"/>
          <w:sz w:val="22"/>
          <w:szCs w:val="22"/>
        </w:rPr>
        <w:t xml:space="preserve"> is the prediction of the b-th tree. The key innovation is </w:t>
      </w:r>
      <w:r>
        <w:rPr>
          <w:rFonts w:ascii="Arial" w:cs="Arial" w:eastAsia="Arial" w:hAnsi="Arial"/>
          <w:b/>
          <w:bCs/>
          <w:color w:val="1F1F1F"/>
          <w:sz w:val="22"/>
          <w:szCs w:val="22"/>
        </w:rPr>
        <w:t xml:space="preserve">feature subsampling</w:t>
      </w:r>
      <w:r>
        <w:rPr>
          <w:rFonts w:ascii="Arial" w:cs="Arial" w:eastAsia="Arial" w:hAnsi="Arial"/>
          <w:color w:val="1F1F1F"/>
          <w:sz w:val="22"/>
          <w:szCs w:val="22"/>
        </w:rPr>
        <w:t xml:space="preserve">: each split considers only a random subset of features, decorrelating the trees and reducing ensemble variance.</w:t>
      </w:r>
    </w:p>
    <w:p>
      <w:pPr>
        <w:spacing w:after="40" w:before="40"/>
      </w:pPr>
      <w:r>
        <w:t xml:space="preserve"/>
      </w:r>
    </w:p>
    <w:p>
      <w:pPr>
        <w:spacing w:after="100" w:before="60"/>
        <w:jc w:val="both"/>
      </w:pPr>
      <w:r>
        <w:rPr>
          <w:rFonts w:ascii="Arial" w:cs="Arial" w:eastAsia="Arial" w:hAnsi="Arial"/>
          <w:color w:val="1F1F1F"/>
          <w:sz w:val="22"/>
          <w:szCs w:val="22"/>
        </w:rPr>
        <w:t xml:space="preserve">The ensemble variance is much lower than individual tree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Var(ŷ_RF) ≈ ρσ² + (1-ρ)σ²/B    (where ρ = tree correlation, σ² = single tree variance)</w:t>
            </w:r>
          </w:p>
        </w:tc>
      </w:tr>
    </w:tbl>
    <w:p>
      <w:pPr>
        <w:spacing w:after="100" w:before="60"/>
        <w:jc w:val="both"/>
      </w:pPr>
      <w:r>
        <w:rPr>
          <w:rFonts w:ascii="Arial" w:cs="Arial" w:eastAsia="Arial" w:hAnsi="Arial"/>
          <w:color w:val="1F1F1F"/>
          <w:sz w:val="22"/>
          <w:szCs w:val="22"/>
        </w:rPr>
        <w:t xml:space="preserve">As B → ∞ and ρ → 0 (decorrelated trees), variance approaches 0. The bias remains similar to individual trees.</w:t>
      </w:r>
    </w:p>
    <w:p>
      <w:pPr>
        <w:spacing w:after="40" w:before="40"/>
      </w:pPr>
      <w:r>
        <w:t xml:space="preserve"/>
      </w:r>
    </w:p>
    <w:p>
      <w:pPr>
        <w:pStyle w:val="Heading3"/>
      </w:pPr>
      <w:r>
        <w:rPr>
          <w:rFonts w:ascii="Arial" w:cs="Arial" w:eastAsia="Arial" w:hAnsi="Arial"/>
          <w:b/>
          <w:bCs/>
          <w:color w:val="375623"/>
          <w:sz w:val="24"/>
          <w:szCs w:val="24"/>
        </w:rPr>
        <w:t xml:space="preserve">5.3.2 Parameters Used in This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 Used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n_estimators (B)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50 trees provide stable ensemble averaging while keeping computation fast for 600-sample dataset. Beyond 100 trees, improvement is marginal.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Consistent with single Decision Tree to ensure individual trees are weak learners. Ensemble averages out their individual errors.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max_features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0.3 (30%)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Each split considers only 30% of 18 features (~5 features). This heavily decorrelates the trees — if the best predictor (system_charging_vehicles) were always available, all trees would make the same splits and the ensemble would offer no benefit over a single tree.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bootstrap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True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Standard Random Forest bootstrap. Each tree sees ~63.2% of training samples (due to replacement sampling).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random_state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Reproducibility.</w:t>
            </w:r>
          </w:p>
        </w:tc>
      </w:tr>
    </w:tbl>
    <w:p>
      <w:pPr>
        <w:spacing w:after="40" w:before="40"/>
      </w:pPr>
      <w:r>
        <w:t xml:space="preserve"/>
      </w:r>
    </w:p>
    <w:p>
      <w:pPr>
        <w:pStyle w:val="Heading3"/>
      </w:pPr>
      <w:r>
        <w:rPr>
          <w:rFonts w:ascii="Arial" w:cs="Arial" w:eastAsia="Arial" w:hAnsi="Arial"/>
          <w:b/>
          <w:bCs/>
          <w:color w:val="375623"/>
          <w:sz w:val="24"/>
          <w:szCs w:val="24"/>
        </w:rPr>
        <w:t xml:space="preserve">5.3.3 Other Parameter Options and Why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 Option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n_estimators=100+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Diminishing returns on 600-sample data. Computation time quadruples with minimal accuracy gain.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max_depth=None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Individual trees would overfit, and even averaged predictions would inherit high variance from the correlated trees.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max_features='sqrt'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sqrt(18)≈4 features — slightly fewer than 0.3×18=5.4. Both are similar; 0.3 was chosen for explicit control and slightly better CV results.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max_features='log2'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log2(18)≈4 features — reduces feature diversity too aggressively for this feature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max_features=1.0 (all features)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No decorrelation — the ensemble reduces to averaging near-identical trees. Provides almost no benefit over single tree.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n_estimators=200, max_depth=5, max_features=0.5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This 'richer' config was tested but showed higher variance across CV folds, suggesting overfitting on the small dataset.</w:t>
            </w:r>
          </w:p>
        </w:tc>
      </w:tr>
    </w:tbl>
    <w:p>
      <w:pPr>
        <w:spacing w:after="40" w:before="40"/>
      </w:pPr>
      <w:r>
        <w:t xml:space="preserve"/>
      </w:r>
    </w:p>
    <w:p>
      <w:pPr>
        <w:pStyle w:val="Heading3"/>
      </w:pPr>
      <w:r>
        <w:rPr>
          <w:rFonts w:ascii="Arial" w:cs="Arial" w:eastAsia="Arial" w:hAnsi="Arial"/>
          <w:b/>
          <w:bCs/>
          <w:color w:val="375623"/>
          <w:sz w:val="24"/>
          <w:szCs w:val="24"/>
        </w:rPr>
        <w:t xml:space="preserve">5.3.4 Performance</w:t>
      </w:r>
    </w:p>
    <w:p>
      <w:pPr>
        <w:spacing w:after="100" w:before="60"/>
        <w:jc w:val="both"/>
      </w:pPr>
      <w:r>
        <w:rPr>
          <w:rFonts w:ascii="Arial" w:cs="Arial" w:eastAsia="Arial" w:hAnsi="Arial"/>
          <w:color w:val="1F1F1F"/>
          <w:sz w:val="22"/>
          <w:szCs w:val="22"/>
        </w:rPr>
        <w:t xml:space="preserve">R²=0.9878, MAE=39.71 kW, RMSE=48.96 kW. Counterintuitively, Random Forest performed WORSE than Linear Regression in MAE/RMSE. This occurs because the shallow constrained trees (max_depth=3) have limited expressive power, and the feature subsampling (max_features=0.3) prevents each tree from always accessing the key predictor. The ensemble averages over many weak, noisy predictions. This confirms that the load-charging relationship is so strongly linear that complex ensembles add noise rather than value.</w:t>
      </w:r>
    </w:p>
    <w:p>
      <w:pPr>
        <w:spacing w:after="40" w:before="40"/>
      </w:pPr>
      <w:r>
        <w:t xml:space="preserve"/>
      </w:r>
    </w:p>
    <w:p>
      <w:pPr>
        <w:pStyle w:val="Heading2"/>
      </w:pPr>
      <w:r>
        <w:rPr>
          <w:rFonts w:ascii="Arial" w:cs="Arial" w:eastAsia="Arial" w:hAnsi="Arial"/>
          <w:b/>
          <w:bCs/>
          <w:color w:val="2E75B6"/>
          <w:sz w:val="28"/>
          <w:szCs w:val="28"/>
        </w:rPr>
        <w:t xml:space="preserve">5.4 XGBoost (Extreme Gradient Boosting)</w:t>
      </w:r>
    </w:p>
    <w:p>
      <w:pPr>
        <w:spacing w:after="40" w:before="40"/>
      </w:pPr>
      <w:r>
        <w:t xml:space="preserve"/>
      </w:r>
    </w:p>
    <w:p>
      <w:pPr>
        <w:pStyle w:val="Heading3"/>
      </w:pPr>
      <w:r>
        <w:rPr>
          <w:rFonts w:ascii="Arial" w:cs="Arial" w:eastAsia="Arial" w:hAnsi="Arial"/>
          <w:b/>
          <w:bCs/>
          <w:color w:val="375623"/>
          <w:sz w:val="24"/>
          <w:szCs w:val="24"/>
        </w:rPr>
        <w:t xml:space="preserve">5.4.1 Mathematical Theory</w:t>
      </w:r>
    </w:p>
    <w:p>
      <w:pPr>
        <w:spacing w:after="100" w:before="60"/>
        <w:jc w:val="both"/>
      </w:pPr>
      <w:r>
        <w:rPr>
          <w:rFonts w:ascii="Arial" w:cs="Arial" w:eastAsia="Arial" w:hAnsi="Arial"/>
          <w:color w:val="1F1F1F"/>
          <w:sz w:val="22"/>
          <w:szCs w:val="22"/>
        </w:rPr>
        <w:t xml:space="preserve">XGBoost is a sequential ensemble: each new tree corrects the residual errors of all previous trees. The ensemble prediction after M trees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F_M(x) = Σₘ₌₁ᴹ γ·h_m(x)    (γ = learning rate)</w:t>
            </w:r>
          </w:p>
        </w:tc>
      </w:tr>
    </w:tbl>
    <w:p>
      <w:pPr>
        <w:spacing w:after="100" w:before="60"/>
        <w:jc w:val="both"/>
      </w:pPr>
      <w:r>
        <w:rPr>
          <w:rFonts w:ascii="Arial" w:cs="Arial" w:eastAsia="Arial" w:hAnsi="Arial"/>
          <w:color w:val="1F1F1F"/>
          <w:sz w:val="22"/>
          <w:szCs w:val="22"/>
        </w:rPr>
        <w:t xml:space="preserve">Each new tree </w:t>
      </w:r>
      <w:r>
        <w:rPr>
          <w:rFonts w:ascii="Arial" w:cs="Arial" w:eastAsia="Arial" w:hAnsi="Arial"/>
          <w:b/>
          <w:bCs/>
          <w:color w:val="1F1F1F"/>
          <w:sz w:val="22"/>
          <w:szCs w:val="22"/>
        </w:rPr>
        <w:t xml:space="preserve">h_m</w:t>
      </w:r>
      <w:r>
        <w:rPr>
          <w:rFonts w:ascii="Arial" w:cs="Arial" w:eastAsia="Arial" w:hAnsi="Arial"/>
          <w:color w:val="1F1F1F"/>
          <w:sz w:val="22"/>
          <w:szCs w:val="22"/>
        </w:rPr>
        <w:t xml:space="preserve"> is fitted to the </w:t>
      </w:r>
      <w:r>
        <w:rPr>
          <w:rFonts w:ascii="Arial" w:cs="Arial" w:eastAsia="Arial" w:hAnsi="Arial"/>
          <w:b/>
          <w:bCs/>
          <w:color w:val="1F1F1F"/>
          <w:sz w:val="22"/>
          <w:szCs w:val="22"/>
        </w:rPr>
        <w:t xml:space="preserve">negative gradient</w:t>
      </w:r>
      <w:r>
        <w:rPr>
          <w:rFonts w:ascii="Arial" w:cs="Arial" w:eastAsia="Arial" w:hAnsi="Arial"/>
          <w:color w:val="1F1F1F"/>
          <w:sz w:val="22"/>
          <w:szCs w:val="22"/>
        </w:rPr>
        <w:t xml:space="preserve"> of the loss function — the direction that most reduces error. For MSE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Residual at step m: rᵢ = yᵢ - F_{m-1}(xᵢ)    (h_m fits these residuals)</w:t>
            </w:r>
          </w:p>
        </w:tc>
      </w:tr>
    </w:tbl>
    <w:p>
      <w:pPr>
        <w:spacing w:after="100" w:before="60"/>
        <w:jc w:val="both"/>
      </w:pPr>
      <w:r>
        <w:rPr>
          <w:rFonts w:ascii="Arial" w:cs="Arial" w:eastAsia="Arial" w:hAnsi="Arial"/>
          <w:color w:val="1F1F1F"/>
          <w:sz w:val="22"/>
          <w:szCs w:val="22"/>
        </w:rPr>
        <w:t xml:space="preserve">XGBoost adds second-order Taylor expansion of the loss, exact regularization terms, and column/row subsampling for additional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Objective = Σᵢ loss(yᵢ, ŷᵢ) + Σₘ [γT + (1/2)λ||w||² + α||w||₁]</w:t>
            </w:r>
          </w:p>
        </w:tc>
      </w:tr>
    </w:tbl>
    <w:p>
      <w:pPr>
        <w:spacing w:after="100" w:before="60"/>
        <w:jc w:val="both"/>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T</w:t>
      </w:r>
      <w:r>
        <w:rPr>
          <w:rFonts w:ascii="Arial" w:cs="Arial" w:eastAsia="Arial" w:hAnsi="Arial"/>
          <w:color w:val="1F1F1F"/>
          <w:sz w:val="22"/>
          <w:szCs w:val="22"/>
        </w:rPr>
        <w:t xml:space="preserve"> = number of leaves, </w:t>
      </w:r>
      <w:r>
        <w:rPr>
          <w:rFonts w:ascii="Arial" w:cs="Arial" w:eastAsia="Arial" w:hAnsi="Arial"/>
          <w:b/>
          <w:bCs/>
          <w:color w:val="1F1F1F"/>
          <w:sz w:val="22"/>
          <w:szCs w:val="22"/>
        </w:rPr>
        <w:t xml:space="preserve">γ</w:t>
      </w:r>
      <w:r>
        <w:rPr>
          <w:rFonts w:ascii="Arial" w:cs="Arial" w:eastAsia="Arial" w:hAnsi="Arial"/>
          <w:color w:val="1F1F1F"/>
          <w:sz w:val="22"/>
          <w:szCs w:val="22"/>
        </w:rPr>
        <w:t xml:space="preserve"> = leaf penalty, </w:t>
      </w:r>
      <w:r>
        <w:rPr>
          <w:rFonts w:ascii="Arial" w:cs="Arial" w:eastAsia="Arial" w:hAnsi="Arial"/>
          <w:b/>
          <w:bCs/>
          <w:color w:val="1F1F1F"/>
          <w:sz w:val="22"/>
          <w:szCs w:val="22"/>
        </w:rPr>
        <w:t xml:space="preserve">λ</w:t>
      </w:r>
      <w:r>
        <w:rPr>
          <w:rFonts w:ascii="Arial" w:cs="Arial" w:eastAsia="Arial" w:hAnsi="Arial"/>
          <w:color w:val="1F1F1F"/>
          <w:sz w:val="22"/>
          <w:szCs w:val="22"/>
        </w:rPr>
        <w:t xml:space="preserve"> = L2 weight regularization, </w:t>
      </w:r>
      <w:r>
        <w:rPr>
          <w:rFonts w:ascii="Arial" w:cs="Arial" w:eastAsia="Arial" w:hAnsi="Arial"/>
          <w:b/>
          <w:bCs/>
          <w:color w:val="1F1F1F"/>
          <w:sz w:val="22"/>
          <w:szCs w:val="22"/>
        </w:rPr>
        <w:t xml:space="preserve">α</w:t>
      </w:r>
      <w:r>
        <w:rPr>
          <w:rFonts w:ascii="Arial" w:cs="Arial" w:eastAsia="Arial" w:hAnsi="Arial"/>
          <w:color w:val="1F1F1F"/>
          <w:sz w:val="22"/>
          <w:szCs w:val="22"/>
        </w:rPr>
        <w:t xml:space="preserve"> = L1 weight regularization.</w:t>
      </w:r>
    </w:p>
    <w:p>
      <w:pPr>
        <w:spacing w:after="40" w:before="40"/>
      </w:pPr>
      <w:r>
        <w:t xml:space="preserve"/>
      </w:r>
    </w:p>
    <w:p>
      <w:pPr>
        <w:pStyle w:val="Heading3"/>
      </w:pPr>
      <w:r>
        <w:rPr>
          <w:rFonts w:ascii="Arial" w:cs="Arial" w:eastAsia="Arial" w:hAnsi="Arial"/>
          <w:b/>
          <w:bCs/>
          <w:color w:val="375623"/>
          <w:sz w:val="24"/>
          <w:szCs w:val="24"/>
        </w:rPr>
        <w:t xml:space="preserve">5.4.2 Parameters Used in This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 Used</w:t>
            </w:r>
          </w:p>
        </w:tc>
        <w:tc>
          <w:tcPr>
            <w:tcW w:type="dxa" w:w="50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learning_rate (η)</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0.05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Low learning rate = each tree contributes only 5% of its correction. Prevents over-correcting on the small 600-sample training set. More trees needed but each is more conservative.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n_estimators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200 (with early stop)</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200 trees at 0.05 learning rate. EarlyStopping prevents running all 200 if improvement plateaus.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Tree stumps (2-level trees) with only 4 possible leaves. Extreme underfitting per tree — the ensemble corrects collectively. Prevents any individual tree from memorizing training samples.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alpha (L1)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L1 penalizes the absolute value of leaf weights, driving less useful leaves to zero. Provides feature selection within each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lambda (L2)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Strong L2 weight shrinkage. Prevents extreme leaf weight values that would cause instability across folds.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subsample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0.55</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Only 55% of training rows are used per tree. Forces each tree to generalize beyond specific timestep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colsample_bytree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default (1.0)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All features available per tree (compensated by small max_depth=2 constraining what can be split)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seed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42</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Reproducibility across CV folds.</w:t>
            </w:r>
          </w:p>
        </w:tc>
      </w:tr>
    </w:tbl>
    <w:p>
      <w:pPr>
        <w:spacing w:after="40" w:before="40"/>
      </w:pPr>
      <w:r>
        <w:t xml:space="preserve"/>
      </w:r>
    </w:p>
    <w:p>
      <w:pPr>
        <w:pStyle w:val="Heading3"/>
      </w:pPr>
      <w:r>
        <w:rPr>
          <w:rFonts w:ascii="Arial" w:cs="Arial" w:eastAsia="Arial" w:hAnsi="Arial"/>
          <w:b/>
          <w:bCs/>
          <w:color w:val="375623"/>
          <w:sz w:val="24"/>
          <w:szCs w:val="24"/>
        </w:rPr>
        <w:t xml:space="preserve">5.4.3 Other Parameter Options and Why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 Option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learning_rate=0.3 (XGBoost default)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Fast convergence but on 600 samples, boosting converges too quickly on training data, overfitting within 30–50 trees before finding generalizable patterns.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max_depth=6 (common default)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Deep trees in a boosted ensemble compound their variance — each correction step overfits further. RMSE on test set increased by ~30%.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lambda=1, alpha=0 (default)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Insufficient regularization for our small dataset. Without strong L2, leaf weights in deep residual trees blow 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subsample=1.0 (no subsampling)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Using all training rows per tree removes stochastic regularization benefit. Convergence to overfit is faster.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colsample_bytree=0.6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Tested — minor improvement in diversity but lower R² overall. Not worth the complexity.</w:t>
            </w:r>
          </w:p>
        </w:tc>
      </w:tr>
    </w:tbl>
    <w:p>
      <w:pPr>
        <w:spacing w:after="40" w:before="40"/>
      </w:pPr>
      <w:r>
        <w:t xml:space="preserve"/>
      </w:r>
    </w:p>
    <w:p>
      <w:pPr>
        <w:pStyle w:val="Heading3"/>
      </w:pPr>
      <w:r>
        <w:rPr>
          <w:rFonts w:ascii="Arial" w:cs="Arial" w:eastAsia="Arial" w:hAnsi="Arial"/>
          <w:b/>
          <w:bCs/>
          <w:color w:val="375623"/>
          <w:sz w:val="24"/>
          <w:szCs w:val="24"/>
        </w:rPr>
        <w:t xml:space="preserve">5.4.4 Performance</w:t>
      </w:r>
    </w:p>
    <w:p>
      <w:pPr>
        <w:spacing w:after="100" w:before="60"/>
        <w:jc w:val="both"/>
      </w:pPr>
      <w:r>
        <w:rPr>
          <w:rFonts w:ascii="Arial" w:cs="Arial" w:eastAsia="Arial" w:hAnsi="Arial"/>
          <w:color w:val="1F1F1F"/>
          <w:sz w:val="22"/>
          <w:szCs w:val="22"/>
        </w:rPr>
        <w:t xml:space="preserve">R²=0.9854, MAE=41.71 kW, RMSE=53.52 kW. XGBoost underperformed Linear Regression and Decision Tree in this research. The reason: boosting is designed to iteratively correct complex nonlinear patterns, but the EV load prediction problem is fundamentally dominated by a near-linear relationship. Applying aggressive boosting to a nearly-linear problem introduces variance from unnecessary trees. Additionally, the small dataset (600 samples) limits the boosting benefit — each stage's residuals are quickly dominated by noise rather than signal.</w:t>
      </w:r>
    </w:p>
    <w:p>
      <w:pPr>
        <w:spacing w:after="40" w:before="40"/>
      </w:pPr>
      <w:r>
        <w:t xml:space="preserve"/>
      </w:r>
    </w:p>
    <w:p>
      <w:pPr>
        <w:pStyle w:val="Heading2"/>
      </w:pPr>
      <w:r>
        <w:rPr>
          <w:rFonts w:ascii="Arial" w:cs="Arial" w:eastAsia="Arial" w:hAnsi="Arial"/>
          <w:b/>
          <w:bCs/>
          <w:color w:val="2E75B6"/>
          <w:sz w:val="28"/>
          <w:szCs w:val="28"/>
        </w:rPr>
        <w:t xml:space="preserve">5.5 Artificial Neural Network (ANN / MLP)</w:t>
      </w:r>
    </w:p>
    <w:p>
      <w:pPr>
        <w:spacing w:after="40" w:before="40"/>
      </w:pPr>
      <w:r>
        <w:t xml:space="preserve"/>
      </w:r>
    </w:p>
    <w:p>
      <w:pPr>
        <w:pStyle w:val="Heading3"/>
      </w:pPr>
      <w:r>
        <w:rPr>
          <w:rFonts w:ascii="Arial" w:cs="Arial" w:eastAsia="Arial" w:hAnsi="Arial"/>
          <w:b/>
          <w:bCs/>
          <w:color w:val="375623"/>
          <w:sz w:val="24"/>
          <w:szCs w:val="24"/>
        </w:rPr>
        <w:t xml:space="preserve">5.5.1 Mathematical Theory</w:t>
      </w:r>
    </w:p>
    <w:p>
      <w:pPr>
        <w:spacing w:after="100" w:before="60"/>
        <w:jc w:val="both"/>
      </w:pPr>
      <w:r>
        <w:rPr>
          <w:rFonts w:ascii="Arial" w:cs="Arial" w:eastAsia="Arial" w:hAnsi="Arial"/>
          <w:color w:val="1F1F1F"/>
          <w:sz w:val="22"/>
          <w:szCs w:val="22"/>
        </w:rPr>
        <w:t xml:space="preserve">The ANN is a Multi-Layer Perceptron (MLP) — a feedforward network where information flows in one direction from input to output through multiple hidden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Layer l output:  a^(l) = ReLU(W^(l) · a^(l-1) + b^(l))</w:t>
            </w:r>
          </w:p>
        </w:tc>
      </w:tr>
    </w:tbl>
    <w:p>
      <w:pPr>
        <w:spacing w:after="100" w:before="60"/>
        <w:jc w:val="both"/>
      </w:pPr>
      <w:r>
        <w:rPr>
          <w:rFonts w:ascii="Arial" w:cs="Arial" w:eastAsia="Arial" w:hAnsi="Arial"/>
          <w:color w:val="1F1F1F"/>
          <w:sz w:val="22"/>
          <w:szCs w:val="22"/>
        </w:rPr>
        <w:t xml:space="preserve">Where W^(l) is the weight matrix, b^(l) is the bias vector, and ReLU(x) = max(0,x) is the activation function. The output layer uses a linear activation (no ReLU) since this is a regression task.</w:t>
      </w:r>
    </w:p>
    <w:p>
      <w:pPr>
        <w:spacing w:after="40" w:before="40"/>
      </w:pPr>
      <w:r>
        <w:t xml:space="preserve"/>
      </w:r>
    </w:p>
    <w:p>
      <w:pPr>
        <w:pStyle w:val="Heading3"/>
      </w:pPr>
      <w:r>
        <w:rPr>
          <w:rFonts w:ascii="Arial" w:cs="Arial" w:eastAsia="Arial" w:hAnsi="Arial"/>
          <w:b/>
          <w:bCs/>
          <w:color w:val="375623"/>
          <w:sz w:val="24"/>
          <w:szCs w:val="24"/>
        </w:rPr>
        <w:t xml:space="preserve">5.5.2 Backpropagation</w:t>
      </w:r>
    </w:p>
    <w:p>
      <w:pPr>
        <w:spacing w:after="100" w:before="60"/>
        <w:jc w:val="both"/>
      </w:pPr>
      <w:r>
        <w:rPr>
          <w:rFonts w:ascii="Arial" w:cs="Arial" w:eastAsia="Arial" w:hAnsi="Arial"/>
          <w:color w:val="1F1F1F"/>
          <w:sz w:val="22"/>
          <w:szCs w:val="22"/>
        </w:rPr>
        <w:t xml:space="preserve">Training uses gradient descent via backpropagation. For each training sample:</w:t>
      </w:r>
    </w:p>
    <w:p>
      <w:pPr>
        <w:pStyle w:val="ListParagraph"/>
        <w:numPr>
          <w:ilvl w:val="0"/>
          <w:numId w:val="3"/>
        </w:numPr>
        <w:spacing w:after="40" w:before="40"/>
      </w:pPr>
      <w:r>
        <w:rPr>
          <w:rFonts w:ascii="Arial" w:cs="Arial" w:eastAsia="Arial" w:hAnsi="Arial"/>
          <w:color w:val="1F1F1F"/>
          <w:sz w:val="22"/>
          <w:szCs w:val="22"/>
        </w:rPr>
        <w:t xml:space="preserve">Forward pass: compute all activations layer by layer</w:t>
      </w:r>
    </w:p>
    <w:p>
      <w:pPr>
        <w:pStyle w:val="ListParagraph"/>
        <w:numPr>
          <w:ilvl w:val="0"/>
          <w:numId w:val="3"/>
        </w:numPr>
        <w:spacing w:after="40" w:before="40"/>
      </w:pPr>
      <w:r>
        <w:rPr>
          <w:rFonts w:ascii="Arial" w:cs="Arial" w:eastAsia="Arial" w:hAnsi="Arial"/>
          <w:color w:val="1F1F1F"/>
          <w:sz w:val="22"/>
          <w:szCs w:val="22"/>
        </w:rPr>
        <w:t xml:space="preserve">Compute MSE loss: L = (1/n)Σ(yᵢ - ŷᵢ)²</w:t>
      </w:r>
    </w:p>
    <w:p>
      <w:pPr>
        <w:pStyle w:val="ListParagraph"/>
        <w:numPr>
          <w:ilvl w:val="0"/>
          <w:numId w:val="3"/>
        </w:numPr>
        <w:spacing w:after="40" w:before="40"/>
      </w:pPr>
      <w:r>
        <w:rPr>
          <w:rFonts w:ascii="Arial" w:cs="Arial" w:eastAsia="Arial" w:hAnsi="Arial"/>
          <w:color w:val="1F1F1F"/>
          <w:sz w:val="22"/>
          <w:szCs w:val="22"/>
        </w:rPr>
        <w:t xml:space="preserve">Backward pass: compute ∂L/∂W^(l) using the chain rule layer by layer</w:t>
      </w:r>
    </w:p>
    <w:p>
      <w:pPr>
        <w:pStyle w:val="ListParagraph"/>
        <w:numPr>
          <w:ilvl w:val="0"/>
          <w:numId w:val="3"/>
        </w:numPr>
        <w:spacing w:after="40" w:before="40"/>
      </w:pPr>
      <w:r>
        <w:rPr>
          <w:rFonts w:ascii="Arial" w:cs="Arial" w:eastAsia="Arial" w:hAnsi="Arial"/>
          <w:color w:val="1F1F1F"/>
          <w:sz w:val="22"/>
          <w:szCs w:val="22"/>
        </w:rPr>
        <w:t xml:space="preserve">Update weights: W^(l) ← W^(l) - η × ∂L/∂W^(l)</w:t>
      </w:r>
    </w:p>
    <w:p>
      <w:pPr>
        <w:spacing w:after="40" w:before="40"/>
      </w:pPr>
      <w:r>
        <w:t xml:space="preserve"/>
      </w:r>
    </w:p>
    <w:p>
      <w:pPr>
        <w:spacing w:after="100" w:before="60"/>
        <w:jc w:val="both"/>
      </w:pPr>
      <w:r>
        <w:rPr>
          <w:rFonts w:ascii="Arial" w:cs="Arial" w:eastAsia="Arial" w:hAnsi="Arial"/>
          <w:color w:val="1F1F1F"/>
          <w:sz w:val="22"/>
          <w:szCs w:val="22"/>
        </w:rPr>
        <w:t xml:space="preserve">Adam optimizer computes adaptive learning rates for each parameter using first (momentum) and second (RMS) moment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m_t = β₁m_{t-1} + (1-β₁)∂L/∂W    v_t = β₂v_{t-1} + (1-β₂)(∂L/∂W)²</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W ← W - η × m̂_t / (√v̂_t + ε)    (β₁=0.9, β₂=0.999, ε=1e-8)</w:t>
            </w:r>
          </w:p>
        </w:tc>
      </w:tr>
    </w:tbl>
    <w:p>
      <w:pPr>
        <w:spacing w:after="40" w:before="40"/>
      </w:pPr>
      <w:r>
        <w:t xml:space="preserve"/>
      </w:r>
    </w:p>
    <w:p>
      <w:pPr>
        <w:pStyle w:val="Heading3"/>
      </w:pPr>
      <w:r>
        <w:rPr>
          <w:rFonts w:ascii="Arial" w:cs="Arial" w:eastAsia="Arial" w:hAnsi="Arial"/>
          <w:b/>
          <w:bCs/>
          <w:color w:val="375623"/>
          <w:sz w:val="24"/>
          <w:szCs w:val="24"/>
        </w:rPr>
        <w:t xml:space="preserve">5.5.3 Architecture — This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Layer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Configuration</w:t>
            </w:r>
          </w:p>
        </w:tc>
        <w:tc>
          <w:tcPr>
            <w:tcW w:type="dxa" w:w="5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18 neurons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One neuron per input feature (after preprocessing)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Hidden Layer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128 neurons + BatchNorm + Dropout(0.2)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Learns broad feature combinations; BatchNorm accelerates training; Dropout prevents co-adaptation of neurons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Hidden Layer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64 neurons + ReLU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Refines intermediate representations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Hidden Layer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32 neurons + ReLU</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Final compression before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 neuron (linear)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Predicts continuous kW value</w:t>
            </w:r>
          </w:p>
        </w:tc>
      </w:tr>
    </w:tbl>
    <w:p>
      <w:pPr>
        <w:spacing w:after="40" w:before="40"/>
      </w:pPr>
      <w:r>
        <w:t xml:space="preserve"/>
      </w:r>
    </w:p>
    <w:p>
      <w:pPr>
        <w:pStyle w:val="Heading3"/>
      </w:pPr>
      <w:r>
        <w:rPr>
          <w:rFonts w:ascii="Arial" w:cs="Arial" w:eastAsia="Arial" w:hAnsi="Arial"/>
          <w:b/>
          <w:bCs/>
          <w:color w:val="375623"/>
          <w:sz w:val="24"/>
          <w:szCs w:val="24"/>
        </w:rPr>
        <w:t xml:space="preserve">5.5.4 What is Batch Normalization?</w:t>
      </w:r>
    </w:p>
    <w:p>
      <w:pPr>
        <w:spacing w:after="100" w:before="60"/>
        <w:jc w:val="both"/>
      </w:pPr>
      <w:r>
        <w:rPr>
          <w:rFonts w:ascii="Arial" w:cs="Arial" w:eastAsia="Arial" w:hAnsi="Arial"/>
          <w:color w:val="1F1F1F"/>
          <w:sz w:val="22"/>
          <w:szCs w:val="22"/>
        </w:rPr>
        <w:t xml:space="preserve">BatchNorm normalizes each hidden layer's outputs to have mean≈0 and variance≈1 within each mini-batch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BN(x) = γ × (x - μ_batch) / √(σ²_batch + ε) + β</w:t>
            </w:r>
          </w:p>
        </w:tc>
      </w:tr>
    </w:tbl>
    <w:p>
      <w:pPr>
        <w:pStyle w:val="ListParagraph"/>
        <w:numPr>
          <w:ilvl w:val="0"/>
          <w:numId w:val="2"/>
        </w:numPr>
        <w:spacing w:after="40" w:before="40"/>
      </w:pPr>
      <w:r>
        <w:rPr>
          <w:rFonts w:ascii="Arial" w:cs="Arial" w:eastAsia="Arial" w:hAnsi="Arial"/>
          <w:color w:val="1F1F1F"/>
          <w:sz w:val="22"/>
          <w:szCs w:val="22"/>
        </w:rPr>
        <w:t xml:space="preserve">Reduces sensitivity to initialization and learning rate</w:t>
      </w:r>
    </w:p>
    <w:p>
      <w:pPr>
        <w:pStyle w:val="ListParagraph"/>
        <w:numPr>
          <w:ilvl w:val="0"/>
          <w:numId w:val="2"/>
        </w:numPr>
        <w:spacing w:after="40" w:before="40"/>
      </w:pPr>
      <w:r>
        <w:rPr>
          <w:rFonts w:ascii="Arial" w:cs="Arial" w:eastAsia="Arial" w:hAnsi="Arial"/>
          <w:color w:val="1F1F1F"/>
          <w:sz w:val="22"/>
          <w:szCs w:val="22"/>
        </w:rPr>
        <w:t xml:space="preserve">Acts as regularizer, reducing need for Dropout</w:t>
      </w:r>
    </w:p>
    <w:p>
      <w:pPr>
        <w:pStyle w:val="ListParagraph"/>
        <w:numPr>
          <w:ilvl w:val="0"/>
          <w:numId w:val="2"/>
        </w:numPr>
        <w:spacing w:after="40" w:before="40"/>
      </w:pPr>
      <w:r>
        <w:rPr>
          <w:rFonts w:ascii="Arial" w:cs="Arial" w:eastAsia="Arial" w:hAnsi="Arial"/>
          <w:color w:val="1F1F1F"/>
          <w:sz w:val="22"/>
          <w:szCs w:val="22"/>
        </w:rPr>
        <w:t xml:space="preserve">Enables higher learning rates, speeding convergence</w:t>
      </w:r>
    </w:p>
    <w:p>
      <w:pPr>
        <w:pStyle w:val="ListParagraph"/>
        <w:numPr>
          <w:ilvl w:val="0"/>
          <w:numId w:val="2"/>
        </w:numPr>
        <w:spacing w:after="40" w:before="40"/>
      </w:pPr>
      <w:r>
        <w:rPr>
          <w:rFonts w:ascii="Arial" w:cs="Arial" w:eastAsia="Arial" w:hAnsi="Arial"/>
          <w:color w:val="1F1F1F"/>
          <w:sz w:val="22"/>
          <w:szCs w:val="22"/>
        </w:rPr>
        <w:t xml:space="preserve">Applied after Layer 1 (largest layer) for maximum stability benefit</w:t>
      </w:r>
    </w:p>
    <w:p>
      <w:pPr>
        <w:spacing w:after="40" w:before="40"/>
      </w:pPr>
      <w:r>
        <w:t xml:space="preserve"/>
      </w:r>
    </w:p>
    <w:p>
      <w:pPr>
        <w:pStyle w:val="Heading3"/>
      </w:pPr>
      <w:r>
        <w:rPr>
          <w:rFonts w:ascii="Arial" w:cs="Arial" w:eastAsia="Arial" w:hAnsi="Arial"/>
          <w:b/>
          <w:bCs/>
          <w:color w:val="375623"/>
          <w:sz w:val="24"/>
          <w:szCs w:val="24"/>
        </w:rPr>
        <w:t xml:space="preserve">5.5.5 What is Dropout?</w:t>
      </w:r>
    </w:p>
    <w:p>
      <w:pPr>
        <w:spacing w:after="100" w:before="60"/>
        <w:jc w:val="both"/>
      </w:pPr>
      <w:r>
        <w:rPr>
          <w:rFonts w:ascii="Arial" w:cs="Arial" w:eastAsia="Arial" w:hAnsi="Arial"/>
          <w:color w:val="1F1F1F"/>
          <w:sz w:val="22"/>
          <w:szCs w:val="22"/>
        </w:rPr>
        <w:t xml:space="preserve">During each training step, Dropout randomly sets 20% of neuron outputs to zero. This forces the network to learn redundant representations — no single neuron can rely on any other specific neuron being active. At test time, all neurons are active and outputs are scaled by (1-rate).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4E79"/>
                <w:sz w:val="22"/>
                <w:szCs w:val="22"/>
              </w:rPr>
              <w:t xml:space="preserve">Why Dropout Rate = 0.2?</w:t>
            </w:r>
          </w:p>
          <w:p>
            <w:r>
              <w:rPr>
                <w:rFonts w:ascii="Arial" w:cs="Arial" w:eastAsia="Arial" w:hAnsi="Arial"/>
                <w:color w:val="1F1F1F"/>
                <w:sz w:val="21"/>
                <w:szCs w:val="21"/>
              </w:rPr>
              <w:t xml:space="preserve">With only 600 training samples, aggressive Dropout (0.5) would lose too much signal per update. Rate=0.2 provides light regularization without destabilizing training. Tested rates: 0.3 increased validation RMSE by 8%; 0.1 showed signs of overfitting on later CV folds.</w:t>
            </w:r>
          </w:p>
        </w:tc>
      </w:tr>
    </w:tbl>
    <w:p>
      <w:pPr>
        <w:spacing w:after="40" w:before="40"/>
      </w:pPr>
      <w:r>
        <w:t xml:space="preserve"/>
      </w:r>
    </w:p>
    <w:p>
      <w:pPr>
        <w:pStyle w:val="Heading3"/>
      </w:pPr>
      <w:r>
        <w:rPr>
          <w:rFonts w:ascii="Arial" w:cs="Arial" w:eastAsia="Arial" w:hAnsi="Arial"/>
          <w:b/>
          <w:bCs/>
          <w:color w:val="375623"/>
          <w:sz w:val="24"/>
          <w:szCs w:val="24"/>
        </w:rPr>
        <w:t xml:space="preserve">5.5.6 Parameters Used in This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Parameter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 Used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Optimizer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Adam (η=0.001)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Adam adapts learning rates per parameter — ideal for non-stationary gradients. η=0.001 is the standard starting point for Adam.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Loss Function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MSE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Directly corresponds to our RMSE evaluation metric. Penalizes large errors during 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Batch 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Balances gradient noise (too small = noisy; too large = slow learning). For 480 training samples, batch=32 gives 15 gradient updates per epoch.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Epochs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200 (with EarlyStopping)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Training stops when validation loss fails to improve for 15 consecutive epochs. Best weights are restored.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EarlyStopping patience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Allows 15 epochs of no improvement before stopping — gives Adam time to escape local plateaus.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Dropout rate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After Layer 1 only — strongest regularization where needed (largest layer with 128 neurons).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Hidden layer sizes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128, 64, 32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Pyramidal reduction — each layer compresses representation. Final 32-neuron layer prevents bottleneck before 1-neuron output.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Weight initialization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Glorot Uniform (default)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Initializes weights to have appropriate scale for ReLU activations. Prevents vanishing/exploding gradients at initialization.</w:t>
            </w:r>
          </w:p>
        </w:tc>
      </w:tr>
    </w:tbl>
    <w:p>
      <w:pPr>
        <w:spacing w:after="40" w:before="40"/>
      </w:pPr>
      <w:r>
        <w:t xml:space="preserve"/>
      </w:r>
    </w:p>
    <w:p>
      <w:pPr>
        <w:pStyle w:val="Heading3"/>
      </w:pPr>
      <w:r>
        <w:rPr>
          <w:rFonts w:ascii="Arial" w:cs="Arial" w:eastAsia="Arial" w:hAnsi="Arial"/>
          <w:b/>
          <w:bCs/>
          <w:color w:val="375623"/>
          <w:sz w:val="24"/>
          <w:szCs w:val="24"/>
        </w:rPr>
        <w:t xml:space="preserve">5.5.7 Performance — Best Overall</w:t>
      </w:r>
    </w:p>
    <w:p>
      <w:pPr>
        <w:spacing w:after="100" w:before="60"/>
        <w:jc w:val="both"/>
      </w:pPr>
      <w:r>
        <w:rPr>
          <w:rFonts w:ascii="Arial" w:cs="Arial" w:eastAsia="Arial" w:hAnsi="Arial"/>
          <w:color w:val="1F1F1F"/>
          <w:sz w:val="22"/>
          <w:szCs w:val="22"/>
        </w:rPr>
        <w:t xml:space="preserve">R²=0.9967, MAE=19.20 kW, RMSE=25.45 kW, Accuracy=95.28%, F1=0.9234. The ANN achieves the best performance across ALL metrics. Key reasons: (1) Three hidden layers allow it to capture both the dominant linear component AND the small nonlinear corrections from traffic light clustering effects. (2) BatchNorm + Dropout successfully prevent overfitting on the small 600-sample dataset. (3) The feature-engineered dataset (with system-level aggregates pre-computed) presents the relationships in a form the MLP can readily exploit.</w:t>
      </w:r>
    </w:p>
    <w:p>
      <w:pPr>
        <w:spacing w:after="40" w:before="40"/>
      </w:pPr>
      <w:r>
        <w:t xml:space="preserve"/>
      </w:r>
    </w:p>
    <w:p>
      <w:r>
        <w:br w:type="page"/>
      </w:r>
    </w:p>
    <w:p>
      <w:pPr>
        <w:pStyle w:val="Heading2"/>
      </w:pPr>
      <w:r>
        <w:rPr>
          <w:rFonts w:ascii="Arial" w:cs="Arial" w:eastAsia="Arial" w:hAnsi="Arial"/>
          <w:b/>
          <w:bCs/>
          <w:color w:val="2E75B6"/>
          <w:sz w:val="28"/>
          <w:szCs w:val="28"/>
        </w:rPr>
        <w:t xml:space="preserve">5.6 Long Short-Term Memory (LSTM)</w:t>
      </w:r>
    </w:p>
    <w:p>
      <w:pPr>
        <w:spacing w:after="40" w:before="40"/>
      </w:pPr>
      <w:r>
        <w:t xml:space="preserve"/>
      </w:r>
    </w:p>
    <w:p>
      <w:pPr>
        <w:pStyle w:val="Heading3"/>
      </w:pPr>
      <w:r>
        <w:rPr>
          <w:rFonts w:ascii="Arial" w:cs="Arial" w:eastAsia="Arial" w:hAnsi="Arial"/>
          <w:b/>
          <w:bCs/>
          <w:color w:val="375623"/>
          <w:sz w:val="24"/>
          <w:szCs w:val="24"/>
        </w:rPr>
        <w:t xml:space="preserve">5.6.1 Mathematical Theory</w:t>
      </w:r>
    </w:p>
    <w:p>
      <w:pPr>
        <w:spacing w:after="100" w:before="60"/>
        <w:jc w:val="both"/>
      </w:pPr>
      <w:r>
        <w:rPr>
          <w:rFonts w:ascii="Arial" w:cs="Arial" w:eastAsia="Arial" w:hAnsi="Arial"/>
          <w:color w:val="1F1F1F"/>
          <w:sz w:val="22"/>
          <w:szCs w:val="22"/>
        </w:rPr>
        <w:t xml:space="preserve">LSTM is a type of Recurrent Neural Network (RNN) designed to model sequential dependencies — patterns that span across multiple time steps. Standard RNNs suffer from vanishing gradients (cannot learn long-term dependencies). LSTM solves this with a gated cell state that can carry information across many steps.</w:t>
      </w:r>
    </w:p>
    <w:p>
      <w:pPr>
        <w:spacing w:after="40" w:before="40"/>
      </w:pPr>
      <w:r>
        <w:t xml:space="preserve"/>
      </w:r>
    </w:p>
    <w:p>
      <w:pPr>
        <w:spacing w:after="100" w:before="60"/>
        <w:jc w:val="both"/>
      </w:pPr>
      <w:r>
        <w:rPr>
          <w:rFonts w:ascii="Arial" w:cs="Arial" w:eastAsia="Arial" w:hAnsi="Arial"/>
          <w:color w:val="1F1F1F"/>
          <w:sz w:val="22"/>
          <w:szCs w:val="22"/>
        </w:rPr>
        <w:t xml:space="preserve">At each time step t, the LSTM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Forget gate:   f_t = σ(W_f·[h_{t-1}, x_t] + b_f)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Input gate:    i_t = σ(W_i·[h_{t-1}, x_t] + b_i)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Cell update:   C̃_t = tanh(W_C·[h_{t-1}, x_t] + b_C)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Cell state:    C_t = f_t ⊙ C_{t-1} + i_t ⊙ C̃_t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Output gate:   o_t = σ(W_o·[h_{t-1}, x_t] + b_o)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Hidden state:  h_t = o_t ⊙ tanh(C_t)</w:t>
            </w:r>
          </w:p>
        </w:tc>
      </w:tr>
    </w:tbl>
    <w:p>
      <w:pPr>
        <w:spacing w:after="100" w:before="60"/>
        <w:jc w:val="both"/>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σ</w:t>
      </w:r>
      <w:r>
        <w:rPr>
          <w:rFonts w:ascii="Arial" w:cs="Arial" w:eastAsia="Arial" w:hAnsi="Arial"/>
          <w:color w:val="1F1F1F"/>
          <w:sz w:val="22"/>
          <w:szCs w:val="22"/>
        </w:rPr>
        <w:t xml:space="preserve"> = sigmoid, </w:t>
      </w:r>
      <w:r>
        <w:rPr>
          <w:rFonts w:ascii="Arial" w:cs="Arial" w:eastAsia="Arial" w:hAnsi="Arial"/>
          <w:b/>
          <w:bCs/>
          <w:color w:val="1F1F1F"/>
          <w:sz w:val="22"/>
          <w:szCs w:val="22"/>
        </w:rPr>
        <w:t xml:space="preserve">tanh</w:t>
      </w:r>
      <w:r>
        <w:rPr>
          <w:rFonts w:ascii="Arial" w:cs="Arial" w:eastAsia="Arial" w:hAnsi="Arial"/>
          <w:color w:val="1F1F1F"/>
          <w:sz w:val="22"/>
          <w:szCs w:val="22"/>
        </w:rPr>
        <w:t xml:space="preserve"> = hyperbolic tangent, </w:t>
      </w:r>
      <w:r>
        <w:rPr>
          <w:rFonts w:ascii="Arial" w:cs="Arial" w:eastAsia="Arial" w:hAnsi="Arial"/>
          <w:b/>
          <w:bCs/>
          <w:color w:val="1F1F1F"/>
          <w:sz w:val="22"/>
          <w:szCs w:val="22"/>
        </w:rPr>
        <w:t xml:space="preserve">⊙</w:t>
      </w:r>
      <w:r>
        <w:rPr>
          <w:rFonts w:ascii="Arial" w:cs="Arial" w:eastAsia="Arial" w:hAnsi="Arial"/>
          <w:color w:val="1F1F1F"/>
          <w:sz w:val="22"/>
          <w:szCs w:val="22"/>
        </w:rPr>
        <w:t xml:space="preserve"> = element-wise multiplication. The </w:t>
      </w:r>
      <w:r>
        <w:rPr>
          <w:rFonts w:ascii="Arial" w:cs="Arial" w:eastAsia="Arial" w:hAnsi="Arial"/>
          <w:b/>
          <w:bCs/>
          <w:color w:val="1F1F1F"/>
          <w:sz w:val="22"/>
          <w:szCs w:val="22"/>
        </w:rPr>
        <w:t xml:space="preserve">forget gate</w:t>
      </w:r>
      <w:r>
        <w:rPr>
          <w:rFonts w:ascii="Arial" w:cs="Arial" w:eastAsia="Arial" w:hAnsi="Arial"/>
          <w:color w:val="1F1F1F"/>
          <w:sz w:val="22"/>
          <w:szCs w:val="22"/>
        </w:rPr>
        <w:t xml:space="preserve"> decides what to discard from memory; the </w:t>
      </w:r>
      <w:r>
        <w:rPr>
          <w:rFonts w:ascii="Arial" w:cs="Arial" w:eastAsia="Arial" w:hAnsi="Arial"/>
          <w:b/>
          <w:bCs/>
          <w:color w:val="1F1F1F"/>
          <w:sz w:val="22"/>
          <w:szCs w:val="22"/>
        </w:rPr>
        <w:t xml:space="preserve">input gate</w:t>
      </w:r>
      <w:r>
        <w:rPr>
          <w:rFonts w:ascii="Arial" w:cs="Arial" w:eastAsia="Arial" w:hAnsi="Arial"/>
          <w:color w:val="1F1F1F"/>
          <w:sz w:val="22"/>
          <w:szCs w:val="22"/>
        </w:rPr>
        <w:t xml:space="preserve"> decides what new information to store.</w:t>
      </w:r>
    </w:p>
    <w:p>
      <w:pPr>
        <w:spacing w:after="40" w:before="40"/>
      </w:pPr>
      <w:r>
        <w:t xml:space="preserve"/>
      </w:r>
    </w:p>
    <w:p>
      <w:pPr>
        <w:pStyle w:val="Heading3"/>
      </w:pPr>
      <w:r>
        <w:rPr>
          <w:rFonts w:ascii="Arial" w:cs="Arial" w:eastAsia="Arial" w:hAnsi="Arial"/>
          <w:b/>
          <w:bCs/>
          <w:color w:val="375623"/>
          <w:sz w:val="24"/>
          <w:szCs w:val="24"/>
        </w:rPr>
        <w:t xml:space="preserve">5.6.2 Architecture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Layer</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Configuration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LSTM Layer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64 units, return_sequences=True (passes full sequence to next LSTM layer)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Dropout 1</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0.2 (applied after LSTM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LSTM Layer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32 units, return_sequences=False (returns only final hidden state)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Dropout 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0.2 (applied after LSTM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Dense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16 neurons, ReLU activation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Output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 neuron, linear (regression)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Window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W=5 (uses last 5 seconds of system state)</w:t>
            </w:r>
          </w:p>
        </w:tc>
      </w:tr>
    </w:tbl>
    <w:p>
      <w:pPr>
        <w:spacing w:after="40" w:before="40"/>
      </w:pPr>
      <w:r>
        <w:t xml:space="preserve"/>
      </w:r>
    </w:p>
    <w:p>
      <w:pPr>
        <w:pStyle w:val="Heading3"/>
      </w:pPr>
      <w:r>
        <w:rPr>
          <w:rFonts w:ascii="Arial" w:cs="Arial" w:eastAsia="Arial" w:hAnsi="Arial"/>
          <w:b/>
          <w:bCs/>
          <w:color w:val="375623"/>
          <w:sz w:val="24"/>
          <w:szCs w:val="24"/>
        </w:rPr>
        <w:t xml:space="preserve">5.6.3 Why LSTM Underperformed</w:t>
      </w:r>
    </w:p>
    <w:p>
      <w:pPr>
        <w:spacing w:after="100" w:before="60"/>
        <w:jc w:val="both"/>
      </w:pPr>
      <w:r>
        <w:rPr>
          <w:rFonts w:ascii="Arial" w:cs="Arial" w:eastAsia="Arial" w:hAnsi="Arial"/>
          <w:color w:val="1F1F1F"/>
          <w:sz w:val="22"/>
          <w:szCs w:val="22"/>
        </w:rPr>
        <w:t xml:space="preserve">Despite its theoretical advantage for temporal sequences, LSTM achieved only R²=0.9365 — the lowest of all models. Several reasons:</w:t>
      </w:r>
    </w:p>
    <w:p>
      <w:pPr>
        <w:pStyle w:val="ListParagraph"/>
        <w:numPr>
          <w:ilvl w:val="0"/>
          <w:numId w:val="3"/>
        </w:numPr>
        <w:spacing w:after="40" w:before="40"/>
      </w:pPr>
      <w:r>
        <w:rPr>
          <w:rFonts w:ascii="Arial" w:cs="Arial" w:eastAsia="Arial" w:hAnsi="Arial"/>
          <w:color w:val="1F1F1F"/>
          <w:sz w:val="22"/>
          <w:szCs w:val="22"/>
        </w:rPr>
        <w:t xml:space="preserve">Small dataset: 595 effective samples (600-5 due to window) after sequential formatting. LSTM has ~(64×19×4 + 32×69×4) ≈ 13,600 parameters — nearly 23 parameters per training sample. This is dangerously overparameterized for 595 samples.</w:t>
      </w:r>
    </w:p>
    <w:p>
      <w:pPr>
        <w:pStyle w:val="ListParagraph"/>
        <w:numPr>
          <w:ilvl w:val="0"/>
          <w:numId w:val="3"/>
        </w:numPr>
        <w:spacing w:after="40" w:before="40"/>
      </w:pPr>
      <w:r>
        <w:rPr>
          <w:rFonts w:ascii="Arial" w:cs="Arial" w:eastAsia="Arial" w:hAnsi="Arial"/>
          <w:color w:val="1F1F1F"/>
          <w:sz w:val="22"/>
          <w:szCs w:val="22"/>
        </w:rPr>
        <w:t xml:space="preserve">5-Fold CV with shuffled folds: Cross-validation randomly shuffles the sequential data. LSTM trained on seconds [1-100, 200-300, 400-500] and tested on [100-200] learns temporal patterns that are artificially broken by the shuffling.</w:t>
      </w:r>
    </w:p>
    <w:p>
      <w:pPr>
        <w:pStyle w:val="ListParagraph"/>
        <w:numPr>
          <w:ilvl w:val="0"/>
          <w:numId w:val="3"/>
        </w:numPr>
        <w:spacing w:after="40" w:before="40"/>
      </w:pPr>
      <w:r>
        <w:rPr>
          <w:rFonts w:ascii="Arial" w:cs="Arial" w:eastAsia="Arial" w:hAnsi="Arial"/>
          <w:color w:val="1F1F1F"/>
          <w:sz w:val="22"/>
          <w:szCs w:val="22"/>
        </w:rPr>
        <w:t xml:space="preserve">Feature redundancy: The pre-aggregated system-level features already contain the temporal information the LSTM would otherwise extract. The ANN can access all features simultaneously without sequential processing.</w:t>
      </w:r>
    </w:p>
    <w:p>
      <w:pPr>
        <w:pStyle w:val="ListParagraph"/>
        <w:numPr>
          <w:ilvl w:val="0"/>
          <w:numId w:val="3"/>
        </w:numPr>
        <w:spacing w:after="40" w:before="40"/>
      </w:pPr>
      <w:r>
        <w:rPr>
          <w:rFonts w:ascii="Arial" w:cs="Arial" w:eastAsia="Arial" w:hAnsi="Arial"/>
          <w:color w:val="1F1F1F"/>
          <w:sz w:val="22"/>
          <w:szCs w:val="22"/>
        </w:rPr>
        <w:t xml:space="preserve">Window=5 is too short: Complex traffic dynamics (traffic light cycles = 90 seconds) require much longer history than 5 steps. But longer windows further reduce the already-small dataset.</w:t>
      </w:r>
    </w:p>
    <w:p>
      <w:pPr>
        <w:spacing w:after="40" w:before="40"/>
      </w:pPr>
      <w:r>
        <w:t xml:space="preserve"/>
      </w:r>
    </w:p>
    <w:p>
      <w:pPr>
        <w:pStyle w:val="Heading2"/>
      </w:pPr>
      <w:r>
        <w:rPr>
          <w:rFonts w:ascii="Arial" w:cs="Arial" w:eastAsia="Arial" w:hAnsi="Arial"/>
          <w:b/>
          <w:bCs/>
          <w:color w:val="2E75B6"/>
          <w:sz w:val="28"/>
          <w:szCs w:val="28"/>
        </w:rPr>
        <w:t xml:space="preserve">5.7 Gated Recurrent Unit (GRU)</w:t>
      </w:r>
    </w:p>
    <w:p>
      <w:pPr>
        <w:spacing w:after="40" w:before="40"/>
      </w:pPr>
      <w:r>
        <w:t xml:space="preserve"/>
      </w:r>
    </w:p>
    <w:p>
      <w:pPr>
        <w:pStyle w:val="Heading3"/>
      </w:pPr>
      <w:r>
        <w:rPr>
          <w:rFonts w:ascii="Arial" w:cs="Arial" w:eastAsia="Arial" w:hAnsi="Arial"/>
          <w:b/>
          <w:bCs/>
          <w:color w:val="375623"/>
          <w:sz w:val="24"/>
          <w:szCs w:val="24"/>
        </w:rPr>
        <w:t xml:space="preserve">5.7.1 Mathematical Theory</w:t>
      </w:r>
    </w:p>
    <w:p>
      <w:pPr>
        <w:spacing w:after="100" w:before="60"/>
        <w:jc w:val="both"/>
      </w:pPr>
      <w:r>
        <w:rPr>
          <w:rFonts w:ascii="Arial" w:cs="Arial" w:eastAsia="Arial" w:hAnsi="Arial"/>
          <w:color w:val="1F1F1F"/>
          <w:sz w:val="22"/>
          <w:szCs w:val="22"/>
        </w:rPr>
        <w:t xml:space="preserve">GRU is a simplified version of LSTM that merges the forget and input gates into a single 'update gate' and eliminates the separate cell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Update gate:  z_t = σ(W_z·[h_{t-1}, x_t] + b_z)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Reset gate:   r_t = σ(W_r·[h_{t-1}, x_t] + b_r)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Candidate:    h̃_t = tanh(W·[r_t ⊙ h_{t-1}, x_t] +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BF3FB" w:val="clear"/>
            <w:tcMar>
              <w:top w:type="dxa" w:w="100"/>
              <w:left w:type="dxa" w:w="240"/>
              <w:bottom w:type="dxa" w:w="100"/>
              <w:right w:type="dxa" w:w="240"/>
            </w:tcMar>
          </w:tcPr>
          <w:p>
            <w:pPr>
              <w:jc w:val="center"/>
            </w:pPr>
            <w:r>
              <w:rPr>
                <w:rFonts w:ascii="Cambria Math" w:cs="Cambria Math" w:eastAsia="Cambria Math" w:hAnsi="Cambria Math"/>
                <w:b/>
                <w:bCs/>
                <w:color w:val="1F4E79"/>
                <w:sz w:val="24"/>
                <w:szCs w:val="24"/>
              </w:rPr>
              <w:t xml:space="preserve">Hidden state: h_t = (1-z_t) ⊙ h_{t-1} + z_t ⊙ h̃_t</w:t>
            </w:r>
          </w:p>
        </w:tc>
      </w:tr>
    </w:tbl>
    <w:p>
      <w:pPr>
        <w:spacing w:after="100" w:before="60"/>
        <w:jc w:val="both"/>
      </w:pPr>
      <w:r>
        <w:rPr>
          <w:rFonts w:ascii="Arial" w:cs="Arial" w:eastAsia="Arial" w:hAnsi="Arial"/>
          <w:color w:val="1F1F1F"/>
          <w:sz w:val="22"/>
          <w:szCs w:val="22"/>
        </w:rPr>
        <w:t xml:space="preserve">GRU has fewer parameters than LSTM (no separate cell state, no output gate). This makes it faster to train and often better regularized on smaller datasets.</w:t>
      </w:r>
    </w:p>
    <w:p>
      <w:pPr>
        <w:spacing w:after="40" w:before="40"/>
      </w:pPr>
      <w:r>
        <w:t xml:space="preserve"/>
      </w:r>
    </w:p>
    <w:p>
      <w:pPr>
        <w:pStyle w:val="Heading3"/>
      </w:pPr>
      <w:r>
        <w:rPr>
          <w:rFonts w:ascii="Arial" w:cs="Arial" w:eastAsia="Arial" w:hAnsi="Arial"/>
          <w:b/>
          <w:bCs/>
          <w:color w:val="375623"/>
          <w:sz w:val="24"/>
          <w:szCs w:val="24"/>
        </w:rPr>
        <w:t xml:space="preserve">5.7.2 Architecture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Layer</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Configuration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GRU Layer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64 units, return_sequences=True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Dropout 1</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GRU Layer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32 units, return_sequences=False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Dropout 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Dense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16 neurons, ReLU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Output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 neuron, linear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Window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W=5</w:t>
            </w:r>
          </w:p>
        </w:tc>
      </w:tr>
    </w:tbl>
    <w:p>
      <w:pPr>
        <w:spacing w:after="40" w:before="40"/>
      </w:pPr>
      <w:r>
        <w:t xml:space="preserve"/>
      </w:r>
    </w:p>
    <w:p>
      <w:pPr>
        <w:pStyle w:val="Heading3"/>
      </w:pPr>
      <w:r>
        <w:rPr>
          <w:rFonts w:ascii="Arial" w:cs="Arial" w:eastAsia="Arial" w:hAnsi="Arial"/>
          <w:b/>
          <w:bCs/>
          <w:color w:val="375623"/>
          <w:sz w:val="24"/>
          <w:szCs w:val="24"/>
        </w:rPr>
        <w:t xml:space="preserve">5.7.3 GRU vs LSTM in This Research</w:t>
      </w:r>
    </w:p>
    <w:p>
      <w:pPr>
        <w:spacing w:after="100" w:before="60"/>
        <w:jc w:val="both"/>
      </w:pPr>
      <w:r>
        <w:rPr>
          <w:rFonts w:ascii="Arial" w:cs="Arial" w:eastAsia="Arial" w:hAnsi="Arial"/>
          <w:color w:val="1F1F1F"/>
          <w:sz w:val="22"/>
          <w:szCs w:val="22"/>
        </w:rPr>
        <w:t xml:space="preserve">GRU (R²=0.9444) slightly outperformed LSTM (R²=0.9365) with lower MAE (81.45 vs 84.20 kW). This is consistent with literature: GRU's simpler structure provides better regularization on small datasets. However, both recurrent models significantly underperformed the ANN and classical models because the problem's temporal structure is already captured in the features (timestep_sec, system_charging_vehicles trends), making explicit sequence modeling redundant.</w:t>
      </w:r>
    </w:p>
    <w:p>
      <w:pPr>
        <w:spacing w:after="40" w:before="40"/>
      </w:pPr>
      <w:r>
        <w:t xml:space="preserve"/>
      </w:r>
    </w:p>
    <w:p>
      <w:r>
        <w:br w:type="page"/>
      </w:r>
    </w:p>
    <w:p>
      <w:pPr>
        <w:pStyle w:val="Heading1"/>
      </w:pPr>
      <w:r>
        <w:rPr>
          <w:rFonts w:ascii="Arial" w:cs="Arial" w:eastAsia="Arial" w:hAnsi="Arial"/>
          <w:b/>
          <w:bCs/>
          <w:color w:val="1F4E79"/>
          <w:sz w:val="36"/>
          <w:szCs w:val="36"/>
        </w:rPr>
        <w:t xml:space="preserve">SECTION 6: Training, Testing, and Cross-Validation</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6.1 Data Split Strategy</w:t>
      </w:r>
    </w:p>
    <w:p>
      <w:pPr>
        <w:spacing w:after="100" w:before="60"/>
        <w:jc w:val="both"/>
      </w:pPr>
      <w:r>
        <w:rPr>
          <w:rFonts w:ascii="Arial" w:cs="Arial" w:eastAsia="Arial" w:hAnsi="Arial"/>
          <w:color w:val="1F1F1F"/>
          <w:sz w:val="22"/>
          <w:szCs w:val="22"/>
        </w:rPr>
        <w:t xml:space="preserve">Unlike many studies that use a simple 80/20 train-test split, this research employs 5-Fold Cross-Validation (CV) for all models. The final reported metrics are averages across all 5 folds.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Strategy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5-Fold Cross-Validation (scikit-learn KFold, shuffle=True, random_state=42)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Fold Size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600 samples / 5 = 120 samples per fold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Training per fold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 × 120 = 480 samples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Testing per fold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120 samples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Total model training runs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7 models × 5 folds = 35 complete training+evaluation cycles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Metric aggregation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Mean of 5 fold scores for each metric</w:t>
            </w:r>
          </w:p>
        </w:tc>
      </w:tr>
    </w:tbl>
    <w:p>
      <w:pPr>
        <w:spacing w:after="40" w:before="40"/>
      </w:pPr>
      <w:r>
        <w:t xml:space="preserve"/>
      </w:r>
    </w:p>
    <w:p>
      <w:pPr>
        <w:pStyle w:val="Heading2"/>
      </w:pPr>
      <w:r>
        <w:rPr>
          <w:rFonts w:ascii="Arial" w:cs="Arial" w:eastAsia="Arial" w:hAnsi="Arial"/>
          <w:b/>
          <w:bCs/>
          <w:color w:val="2E75B6"/>
          <w:sz w:val="28"/>
          <w:szCs w:val="28"/>
        </w:rPr>
        <w:t xml:space="preserve">6.2 Reproducibility Measures</w:t>
      </w:r>
    </w:p>
    <w:p>
      <w:pPr>
        <w:spacing w:after="100" w:before="60"/>
        <w:jc w:val="both"/>
      </w:pPr>
      <w:r>
        <w:rPr>
          <w:rFonts w:ascii="Arial" w:cs="Arial" w:eastAsia="Arial" w:hAnsi="Arial"/>
          <w:color w:val="1F1F1F"/>
          <w:sz w:val="22"/>
          <w:szCs w:val="22"/>
        </w:rPr>
        <w:t xml:space="preserve">To ensure that results are deterministic and reproducible across machines:</w:t>
      </w:r>
    </w:p>
    <w:p>
      <w:pPr>
        <w:pStyle w:val="ListParagraph"/>
        <w:numPr>
          <w:ilvl w:val="0"/>
          <w:numId w:val="2"/>
        </w:numPr>
        <w:spacing w:after="40" w:before="40"/>
      </w:pPr>
      <w:r>
        <w:rPr>
          <w:rFonts w:ascii="Arial" w:cs="Arial" w:eastAsia="Arial" w:hAnsi="Arial"/>
          <w:color w:val="1F1F1F"/>
          <w:sz w:val="22"/>
          <w:szCs w:val="22"/>
        </w:rPr>
        <w:t xml:space="preserve">PYTHONHASHSEED=42 — controls Python's hash randomness (affects dictionary ordering, set operations)</w:t>
      </w:r>
    </w:p>
    <w:p>
      <w:pPr>
        <w:pStyle w:val="ListParagraph"/>
        <w:numPr>
          <w:ilvl w:val="0"/>
          <w:numId w:val="2"/>
        </w:numPr>
        <w:spacing w:after="40" w:before="40"/>
      </w:pPr>
      <w:r>
        <w:rPr>
          <w:rFonts w:ascii="Arial" w:cs="Arial" w:eastAsia="Arial" w:hAnsi="Arial"/>
          <w:color w:val="1F1F1F"/>
          <w:sz w:val="22"/>
          <w:szCs w:val="22"/>
        </w:rPr>
        <w:t xml:space="preserve">random.seed(42) — Python's built-in random module</w:t>
      </w:r>
    </w:p>
    <w:p>
      <w:pPr>
        <w:pStyle w:val="ListParagraph"/>
        <w:numPr>
          <w:ilvl w:val="0"/>
          <w:numId w:val="2"/>
        </w:numPr>
        <w:spacing w:after="40" w:before="40"/>
      </w:pPr>
      <w:r>
        <w:rPr>
          <w:rFonts w:ascii="Arial" w:cs="Arial" w:eastAsia="Arial" w:hAnsi="Arial"/>
          <w:color w:val="1F1F1F"/>
          <w:sz w:val="22"/>
          <w:szCs w:val="22"/>
        </w:rPr>
        <w:t xml:space="preserve">numpy.random.seed(42) — NumPy random operations (data shuffling, bootstrap sampling)</w:t>
      </w:r>
    </w:p>
    <w:p>
      <w:pPr>
        <w:pStyle w:val="ListParagraph"/>
        <w:numPr>
          <w:ilvl w:val="0"/>
          <w:numId w:val="2"/>
        </w:numPr>
        <w:spacing w:after="40" w:before="40"/>
      </w:pPr>
      <w:r>
        <w:rPr>
          <w:rFonts w:ascii="Arial" w:cs="Arial" w:eastAsia="Arial" w:hAnsi="Arial"/>
          <w:color w:val="1F1F1F"/>
          <w:sz w:val="22"/>
          <w:szCs w:val="22"/>
        </w:rPr>
        <w:t xml:space="preserve">tensorflow.random.set_seed(42) — TensorFlow's global random seed</w:t>
      </w:r>
    </w:p>
    <w:p>
      <w:pPr>
        <w:pStyle w:val="ListParagraph"/>
        <w:numPr>
          <w:ilvl w:val="0"/>
          <w:numId w:val="2"/>
        </w:numPr>
        <w:spacing w:after="40" w:before="40"/>
      </w:pPr>
      <w:r>
        <w:rPr>
          <w:rFonts w:ascii="Arial" w:cs="Arial" w:eastAsia="Arial" w:hAnsi="Arial"/>
          <w:color w:val="1F1F1F"/>
          <w:sz w:val="22"/>
          <w:szCs w:val="22"/>
        </w:rPr>
        <w:t xml:space="preserve">TF_DETERMINISTIC_OPS=1 — forces TensorFlow to use deterministic GPU/CPU operations (disables nondeterministic cuDNN algorithms)</w:t>
      </w:r>
    </w:p>
    <w:p>
      <w:pPr>
        <w:spacing w:after="40" w:before="40"/>
      </w:pPr>
      <w:r>
        <w:t xml:space="preserve"/>
      </w:r>
    </w:p>
    <w:p>
      <w:pPr>
        <w:spacing w:after="100" w:before="60"/>
        <w:jc w:val="both"/>
      </w:pPr>
      <w:r>
        <w:rPr>
          <w:rFonts w:ascii="Arial" w:cs="Arial" w:eastAsia="Arial" w:hAnsi="Arial"/>
          <w:color w:val="1F1F1F"/>
          <w:sz w:val="22"/>
          <w:szCs w:val="22"/>
        </w:rPr>
        <w:t xml:space="preserve">These seeds are reset at the beginning of each CV fold iteration, ensuring each fold starts from identical initialization state regardless of fold number.</w:t>
      </w:r>
    </w:p>
    <w:p>
      <w:pPr>
        <w:spacing w:after="40" w:before="40"/>
      </w:pPr>
      <w:r>
        <w:t xml:space="preserve"/>
      </w:r>
    </w:p>
    <w:p>
      <w:pPr>
        <w:pStyle w:val="Heading2"/>
      </w:pPr>
      <w:r>
        <w:rPr>
          <w:rFonts w:ascii="Arial" w:cs="Arial" w:eastAsia="Arial" w:hAnsi="Arial"/>
          <w:b/>
          <w:bCs/>
          <w:color w:val="2E75B6"/>
          <w:sz w:val="28"/>
          <w:szCs w:val="28"/>
        </w:rPr>
        <w:t xml:space="preserve">6.3 Training Process — Neural Networks</w:t>
      </w:r>
    </w:p>
    <w:p>
      <w:pPr>
        <w:spacing w:after="100" w:before="60"/>
        <w:jc w:val="both"/>
      </w:pPr>
      <w:r>
        <w:rPr>
          <w:rFonts w:ascii="Arial" w:cs="Arial" w:eastAsia="Arial" w:hAnsi="Arial"/>
          <w:color w:val="1F1F1F"/>
          <w:sz w:val="22"/>
          <w:szCs w:val="22"/>
        </w:rPr>
        <w:t xml:space="preserve">For ANN, LSTM, and GRU, training follows this process per fold:</w:t>
      </w:r>
    </w:p>
    <w:p>
      <w:pPr>
        <w:pStyle w:val="ListParagraph"/>
        <w:numPr>
          <w:ilvl w:val="0"/>
          <w:numId w:val="3"/>
        </w:numPr>
        <w:spacing w:after="40" w:before="40"/>
      </w:pPr>
      <w:r>
        <w:rPr>
          <w:rFonts w:ascii="Arial" w:cs="Arial" w:eastAsia="Arial" w:hAnsi="Arial"/>
          <w:color w:val="1F1F1F"/>
          <w:sz w:val="22"/>
          <w:szCs w:val="22"/>
        </w:rPr>
        <w:t xml:space="preserve">Initialize model weights using Glorot Uniform (scales initial weights based on layer sizes)</w:t>
      </w:r>
    </w:p>
    <w:p>
      <w:pPr>
        <w:pStyle w:val="ListParagraph"/>
        <w:numPr>
          <w:ilvl w:val="0"/>
          <w:numId w:val="3"/>
        </w:numPr>
        <w:spacing w:after="40" w:before="40"/>
      </w:pPr>
      <w:r>
        <w:rPr>
          <w:rFonts w:ascii="Arial" w:cs="Arial" w:eastAsia="Arial" w:hAnsi="Arial"/>
          <w:color w:val="1F1F1F"/>
          <w:sz w:val="22"/>
          <w:szCs w:val="22"/>
        </w:rPr>
        <w:t xml:space="preserve">Compile model with Adam optimizer and MSE loss</w:t>
      </w:r>
    </w:p>
    <w:p>
      <w:pPr>
        <w:pStyle w:val="ListParagraph"/>
        <w:numPr>
          <w:ilvl w:val="0"/>
          <w:numId w:val="3"/>
        </w:numPr>
        <w:spacing w:after="40" w:before="40"/>
      </w:pPr>
      <w:r>
        <w:rPr>
          <w:rFonts w:ascii="Arial" w:cs="Arial" w:eastAsia="Arial" w:hAnsi="Arial"/>
          <w:color w:val="1F1F1F"/>
          <w:sz w:val="22"/>
          <w:szCs w:val="22"/>
        </w:rPr>
        <w:t xml:space="preserve">Train for up to 200 epochs with EarlyStopping</w:t>
      </w:r>
    </w:p>
    <w:p>
      <w:pPr>
        <w:pStyle w:val="ListParagraph"/>
        <w:numPr>
          <w:ilvl w:val="0"/>
          <w:numId w:val="3"/>
        </w:numPr>
        <w:spacing w:after="40" w:before="40"/>
      </w:pPr>
      <w:r>
        <w:rPr>
          <w:rFonts w:ascii="Arial" w:cs="Arial" w:eastAsia="Arial" w:hAnsi="Arial"/>
          <w:color w:val="1F1F1F"/>
          <w:sz w:val="22"/>
          <w:szCs w:val="22"/>
        </w:rPr>
        <w:t xml:space="preserve">After each epoch, evaluate on validation set (20% of training fold held out)</w:t>
      </w:r>
    </w:p>
    <w:p>
      <w:pPr>
        <w:pStyle w:val="ListParagraph"/>
        <w:numPr>
          <w:ilvl w:val="0"/>
          <w:numId w:val="3"/>
        </w:numPr>
        <w:spacing w:after="40" w:before="40"/>
      </w:pPr>
      <w:r>
        <w:rPr>
          <w:rFonts w:ascii="Arial" w:cs="Arial" w:eastAsia="Arial" w:hAnsi="Arial"/>
          <w:color w:val="1F1F1F"/>
          <w:sz w:val="22"/>
          <w:szCs w:val="22"/>
        </w:rPr>
        <w:t xml:space="preserve">If validation loss does not improve for patience=15 epochs, restore best weights and stop</w:t>
      </w:r>
    </w:p>
    <w:p>
      <w:pPr>
        <w:pStyle w:val="ListParagraph"/>
        <w:numPr>
          <w:ilvl w:val="0"/>
          <w:numId w:val="3"/>
        </w:numPr>
        <w:spacing w:after="40" w:before="40"/>
      </w:pPr>
      <w:r>
        <w:rPr>
          <w:rFonts w:ascii="Arial" w:cs="Arial" w:eastAsia="Arial" w:hAnsi="Arial"/>
          <w:color w:val="1F1F1F"/>
          <w:sz w:val="22"/>
          <w:szCs w:val="22"/>
        </w:rPr>
        <w:t xml:space="preserve">Evaluate restored best model on test fold, record metrics</w:t>
      </w:r>
    </w:p>
    <w:p>
      <w:pPr>
        <w:spacing w:after="40" w:before="40"/>
      </w:pPr>
      <w:r>
        <w:t xml:space="preserve"/>
      </w:r>
    </w:p>
    <w:p>
      <w:pPr>
        <w:pStyle w:val="Heading2"/>
      </w:pPr>
      <w:r>
        <w:rPr>
          <w:rFonts w:ascii="Arial" w:cs="Arial" w:eastAsia="Arial" w:hAnsi="Arial"/>
          <w:b/>
          <w:bCs/>
          <w:color w:val="2E75B6"/>
          <w:sz w:val="28"/>
          <w:szCs w:val="28"/>
        </w:rPr>
        <w:t xml:space="preserve">6.4 Training Process — Classical ML</w:t>
      </w:r>
    </w:p>
    <w:p>
      <w:pPr>
        <w:spacing w:after="100" w:before="60"/>
        <w:jc w:val="both"/>
      </w:pPr>
      <w:r>
        <w:rPr>
          <w:rFonts w:ascii="Arial" w:cs="Arial" w:eastAsia="Arial" w:hAnsi="Arial"/>
          <w:color w:val="1F1F1F"/>
          <w:sz w:val="22"/>
          <w:szCs w:val="22"/>
        </w:rPr>
        <w:t xml:space="preserve">For Linear Regression, Decision Tree, Random Forest, and XGBoost:</w:t>
      </w:r>
    </w:p>
    <w:p>
      <w:pPr>
        <w:pStyle w:val="ListParagraph"/>
        <w:numPr>
          <w:ilvl w:val="0"/>
          <w:numId w:val="3"/>
        </w:numPr>
        <w:spacing w:after="40" w:before="40"/>
      </w:pPr>
      <w:r>
        <w:rPr>
          <w:rFonts w:ascii="Arial" w:cs="Arial" w:eastAsia="Arial" w:hAnsi="Arial"/>
          <w:color w:val="1F1F1F"/>
          <w:sz w:val="22"/>
          <w:szCs w:val="22"/>
        </w:rPr>
        <w:t xml:space="preserve">Fit model on training fold (480 samples)</w:t>
      </w:r>
    </w:p>
    <w:p>
      <w:pPr>
        <w:pStyle w:val="ListParagraph"/>
        <w:numPr>
          <w:ilvl w:val="0"/>
          <w:numId w:val="3"/>
        </w:numPr>
        <w:spacing w:after="40" w:before="40"/>
      </w:pPr>
      <w:r>
        <w:rPr>
          <w:rFonts w:ascii="Arial" w:cs="Arial" w:eastAsia="Arial" w:hAnsi="Arial"/>
          <w:color w:val="1F1F1F"/>
          <w:sz w:val="22"/>
          <w:szCs w:val="22"/>
        </w:rPr>
        <w:t xml:space="preserve">No validation set needed — tree-based models do not require early stopping</w:t>
      </w:r>
    </w:p>
    <w:p>
      <w:pPr>
        <w:pStyle w:val="ListParagraph"/>
        <w:numPr>
          <w:ilvl w:val="0"/>
          <w:numId w:val="3"/>
        </w:numPr>
        <w:spacing w:after="40" w:before="40"/>
      </w:pPr>
      <w:r>
        <w:rPr>
          <w:rFonts w:ascii="Arial" w:cs="Arial" w:eastAsia="Arial" w:hAnsi="Arial"/>
          <w:color w:val="1F1F1F"/>
          <w:sz w:val="22"/>
          <w:szCs w:val="22"/>
        </w:rPr>
        <w:t xml:space="preserve">Directly evaluate on test fold (120 samples)</w:t>
      </w:r>
    </w:p>
    <w:p>
      <w:pPr>
        <w:pStyle w:val="ListParagraph"/>
        <w:numPr>
          <w:ilvl w:val="0"/>
          <w:numId w:val="3"/>
        </w:numPr>
        <w:spacing w:after="40" w:before="40"/>
      </w:pPr>
      <w:r>
        <w:rPr>
          <w:rFonts w:ascii="Arial" w:cs="Arial" w:eastAsia="Arial" w:hAnsi="Arial"/>
          <w:color w:val="1F1F1F"/>
          <w:sz w:val="22"/>
          <w:szCs w:val="22"/>
        </w:rPr>
        <w:t xml:space="preserve">XGBoost uses eval_set parameter for internal validation during boosting</w:t>
      </w:r>
    </w:p>
    <w:p>
      <w:pPr>
        <w:spacing w:after="40" w:before="40"/>
      </w:pPr>
      <w:r>
        <w:t xml:space="preserve"/>
      </w:r>
    </w:p>
    <w:p>
      <w:r>
        <w:br w:type="page"/>
      </w:r>
    </w:p>
    <w:p>
      <w:pPr>
        <w:pStyle w:val="Heading1"/>
      </w:pPr>
      <w:r>
        <w:rPr>
          <w:rFonts w:ascii="Arial" w:cs="Arial" w:eastAsia="Arial" w:hAnsi="Arial"/>
          <w:b/>
          <w:bCs/>
          <w:color w:val="1F4E79"/>
          <w:sz w:val="36"/>
          <w:szCs w:val="36"/>
        </w:rPr>
        <w:t xml:space="preserve">SECTION 7: Results — Complete Comparative Analysis</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7.1 Complete Performance Table</w:t>
      </w:r>
    </w:p>
    <w:p>
      <w:pPr>
        <w:spacing w:after="40" w:before="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100"/>
        <w:gridCol w:w="10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Model</w:t>
            </w:r>
          </w:p>
        </w:tc>
        <w:tc>
          <w:tcPr>
            <w:tcW w:type="dxa" w:w="1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MAE (kW)</w:t>
            </w:r>
          </w:p>
        </w:tc>
        <w:tc>
          <w:tcPr>
            <w:tcW w:type="dxa" w:w="1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MSE (kW²)</w:t>
            </w:r>
          </w:p>
        </w:tc>
        <w:tc>
          <w:tcPr>
            <w:tcW w:type="dxa" w:w="1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RMSE (kW)</w:t>
            </w:r>
          </w:p>
        </w:tc>
        <w:tc>
          <w:tcPr>
            <w:tcW w:type="dxa" w:w="1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MAPE (%)</w:t>
            </w:r>
          </w:p>
        </w:tc>
        <w:tc>
          <w:tcPr>
            <w:tcW w:type="dxa" w:w="1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R²</w:t>
            </w:r>
          </w:p>
        </w:tc>
        <w:tc>
          <w:tcPr>
            <w:tcW w:type="dxa" w:w="1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Acc (%)</w:t>
            </w:r>
          </w:p>
        </w:tc>
        <w:tc>
          <w:tcPr>
            <w:tcW w:type="dxa" w:w="10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F1-Wtd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Linear Regression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25.702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1068.805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32.693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5.465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0.9946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94.535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0.8672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Decision Tree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33.530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1896.711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43.551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7.389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0.9904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92.611</w:t>
            </w:r>
          </w:p>
        </w:tc>
        <w:tc>
          <w:tcPr>
            <w:tcW w:type="dxa" w:w="1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0.8637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Random Forest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39.705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2397.463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48.964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7.199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0.9878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92.801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0.8506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XGBoost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41.712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2864.295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53.519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6.535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0.9854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93.465</w:t>
            </w:r>
          </w:p>
        </w:tc>
        <w:tc>
          <w:tcPr>
            <w:tcW w:type="dxa" w:w="1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0.8475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(Best)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19.205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647.896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25.454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4.720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0.9967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95.280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0.9234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LSTM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84.202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9200.632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95.920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8.709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0.9365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91.291</w:t>
            </w:r>
          </w:p>
        </w:tc>
        <w:tc>
          <w:tcPr>
            <w:tcW w:type="dxa" w:w="1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0.5427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GRU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81.451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8028.416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89.495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9.237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0.9444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90.763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0.5723</w:t>
            </w:r>
          </w:p>
        </w:tc>
      </w:tr>
    </w:tbl>
    <w:p>
      <w:pPr>
        <w:spacing w:after="40" w:before="40"/>
      </w:pPr>
      <w:r>
        <w:t xml:space="preserve"/>
      </w:r>
    </w:p>
    <w:p>
      <w:pPr>
        <w:pStyle w:val="Heading2"/>
      </w:pPr>
      <w:r>
        <w:rPr>
          <w:rFonts w:ascii="Arial" w:cs="Arial" w:eastAsia="Arial" w:hAnsi="Arial"/>
          <w:b/>
          <w:bCs/>
          <w:color w:val="2E75B6"/>
          <w:sz w:val="28"/>
          <w:szCs w:val="28"/>
        </w:rPr>
        <w:t xml:space="preserve">7.2 Model Rankings by Each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Metric</w:t>
            </w:r>
          </w:p>
        </w:tc>
        <w:tc>
          <w:tcPr>
            <w:tcW w:type="dxa" w:w="5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Ranking (Best → Worst)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Winner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&gt; LR &gt; DT &gt; RF &gt; XGB &gt; GRU &gt; LSTM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MSE</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&gt; LR &gt; DT &gt; RF &gt; XGB &gt; GRU &gt; LSTM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RMSE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&gt; LR &gt; DT &gt; RF &gt; XGB &gt; GRU &gt; LSTM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MAPE</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&gt; LR &gt; XGB &gt; RF &gt; DT &gt; LSTM &gt; GRU</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R²</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&gt; LR &gt; DT &gt; RF &gt; XGB &gt; GRU &gt; LSTM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Accuracy</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&gt; LR &gt; XGB &gt; RF &gt; DT &gt; GRU &gt; LSTM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F1-Weighted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&gt; LR &gt; DT &gt; RF &gt; XGB &gt; GRU &gt; LSTM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r>
    </w:tbl>
    <w:p>
      <w:pPr>
        <w:spacing w:after="40" w:before="40"/>
      </w:pPr>
      <w:r>
        <w:t xml:space="preserve"/>
      </w:r>
    </w:p>
    <w:p>
      <w:pPr>
        <w:pStyle w:val="Heading2"/>
      </w:pPr>
      <w:r>
        <w:rPr>
          <w:rFonts w:ascii="Arial" w:cs="Arial" w:eastAsia="Arial" w:hAnsi="Arial"/>
          <w:b/>
          <w:bCs/>
          <w:color w:val="2E75B6"/>
          <w:sz w:val="28"/>
          <w:szCs w:val="28"/>
        </w:rPr>
        <w:t xml:space="preserve">7.3 Key Result Insights — Detailed Explanation</w:t>
      </w:r>
    </w:p>
    <w:p>
      <w:pPr>
        <w:spacing w:after="40" w:before="40"/>
      </w:pPr>
      <w:r>
        <w:t xml:space="preserve"/>
      </w:r>
    </w:p>
    <w:p>
      <w:pPr>
        <w:pStyle w:val="Heading3"/>
      </w:pPr>
      <w:r>
        <w:rPr>
          <w:rFonts w:ascii="Arial" w:cs="Arial" w:eastAsia="Arial" w:hAnsi="Arial"/>
          <w:b/>
          <w:bCs/>
          <w:color w:val="375623"/>
          <w:sz w:val="24"/>
          <w:szCs w:val="24"/>
        </w:rPr>
        <w:t xml:space="preserve">7.3.1 Why ANN Won</w:t>
      </w:r>
    </w:p>
    <w:p>
      <w:pPr>
        <w:pStyle w:val="ListParagraph"/>
        <w:numPr>
          <w:ilvl w:val="0"/>
          <w:numId w:val="2"/>
        </w:numPr>
        <w:spacing w:after="40" w:before="40"/>
      </w:pPr>
      <w:r>
        <w:rPr>
          <w:rFonts w:ascii="Arial" w:cs="Arial" w:eastAsia="Arial" w:hAnsi="Arial"/>
          <w:color w:val="1F1F1F"/>
          <w:sz w:val="22"/>
          <w:szCs w:val="22"/>
        </w:rPr>
        <w:t xml:space="preserve">ANN is the only model that can simultaneously learn the linear dominant trend AND the small nonlinear corrections from traffic clustering effects</w:t>
      </w:r>
    </w:p>
    <w:p>
      <w:pPr>
        <w:pStyle w:val="ListParagraph"/>
        <w:numPr>
          <w:ilvl w:val="0"/>
          <w:numId w:val="2"/>
        </w:numPr>
        <w:spacing w:after="40" w:before="40"/>
      </w:pPr>
      <w:r>
        <w:rPr>
          <w:rFonts w:ascii="Arial" w:cs="Arial" w:eastAsia="Arial" w:hAnsi="Arial"/>
          <w:color w:val="1F1F1F"/>
          <w:sz w:val="22"/>
          <w:szCs w:val="22"/>
        </w:rPr>
        <w:t xml:space="preserve">BatchNorm + Dropout effectively regularize despite having the most parameters</w:t>
      </w:r>
    </w:p>
    <w:p>
      <w:pPr>
        <w:pStyle w:val="ListParagraph"/>
        <w:numPr>
          <w:ilvl w:val="0"/>
          <w:numId w:val="2"/>
        </w:numPr>
        <w:spacing w:after="40" w:before="40"/>
      </w:pPr>
      <w:r>
        <w:rPr>
          <w:rFonts w:ascii="Arial" w:cs="Arial" w:eastAsia="Arial" w:hAnsi="Arial"/>
          <w:color w:val="1F1F1F"/>
          <w:sz w:val="22"/>
          <w:szCs w:val="22"/>
        </w:rPr>
        <w:t xml:space="preserve">The pre-engineered system-level features (system_charging_vehicles, timestep_sec) are exactly what a dense network excels at combining</w:t>
      </w:r>
    </w:p>
    <w:p>
      <w:pPr>
        <w:pStyle w:val="ListParagraph"/>
        <w:numPr>
          <w:ilvl w:val="0"/>
          <w:numId w:val="2"/>
        </w:numPr>
        <w:spacing w:after="40" w:before="40"/>
      </w:pPr>
      <w:r>
        <w:rPr>
          <w:rFonts w:ascii="Arial" w:cs="Arial" w:eastAsia="Arial" w:hAnsi="Arial"/>
          <w:color w:val="1F1F1F"/>
          <w:sz w:val="22"/>
          <w:szCs w:val="22"/>
        </w:rPr>
        <w:t xml:space="preserve">Three layers of abstraction allow hierarchical feature combination not possible in shallow models</w:t>
      </w:r>
    </w:p>
    <w:p>
      <w:pPr>
        <w:spacing w:after="40" w:before="40"/>
      </w:pPr>
      <w:r>
        <w:t xml:space="preserve"/>
      </w:r>
    </w:p>
    <w:p>
      <w:pPr>
        <w:pStyle w:val="Heading3"/>
      </w:pPr>
      <w:r>
        <w:rPr>
          <w:rFonts w:ascii="Arial" w:cs="Arial" w:eastAsia="Arial" w:hAnsi="Arial"/>
          <w:b/>
          <w:bCs/>
          <w:color w:val="375623"/>
          <w:sz w:val="24"/>
          <w:szCs w:val="24"/>
        </w:rPr>
        <w:t xml:space="preserve">7.3.2 Why Linear Regression Outperformed Tree Ensembles</w:t>
      </w:r>
    </w:p>
    <w:p>
      <w:pPr>
        <w:spacing w:after="100" w:before="60"/>
        <w:jc w:val="both"/>
      </w:pPr>
      <w:r>
        <w:rPr>
          <w:rFonts w:ascii="Arial" w:cs="Arial" w:eastAsia="Arial" w:hAnsi="Arial"/>
          <w:color w:val="1F1F1F"/>
          <w:sz w:val="22"/>
          <w:szCs w:val="22"/>
        </w:rPr>
        <w:t xml:space="preserve">This is the most surprising result. Linear Regression beat Random Forest (MAE 25.70 vs 39.71 kW) and XGBoost (41.71 kW). The explanation:</w:t>
      </w:r>
    </w:p>
    <w:p>
      <w:pPr>
        <w:pStyle w:val="ListParagraph"/>
        <w:numPr>
          <w:ilvl w:val="0"/>
          <w:numId w:val="2"/>
        </w:numPr>
        <w:spacing w:after="40" w:before="40"/>
      </w:pPr>
      <w:r>
        <w:rPr>
          <w:rFonts w:ascii="Arial" w:cs="Arial" w:eastAsia="Arial" w:hAnsi="Arial"/>
          <w:color w:val="1F1F1F"/>
          <w:sz w:val="22"/>
          <w:szCs w:val="22"/>
        </w:rPr>
        <w:t xml:space="preserve">Pearson correlation analysis shows system_charging_vehicles has r=0.996 with the target — essentially a perfect linear relationship</w:t>
      </w:r>
    </w:p>
    <w:p>
      <w:pPr>
        <w:pStyle w:val="ListParagraph"/>
        <w:numPr>
          <w:ilvl w:val="0"/>
          <w:numId w:val="2"/>
        </w:numPr>
        <w:spacing w:after="40" w:before="40"/>
      </w:pPr>
      <w:r>
        <w:rPr>
          <w:rFonts w:ascii="Arial" w:cs="Arial" w:eastAsia="Arial" w:hAnsi="Arial"/>
          <w:color w:val="1F1F1F"/>
          <w:sz w:val="22"/>
          <w:szCs w:val="22"/>
        </w:rPr>
        <w:t xml:space="preserve">system_total_load_kW ≈ system_charging_vehicles × mean_charging_power_per_vehicle</w:t>
      </w:r>
    </w:p>
    <w:p>
      <w:pPr>
        <w:pStyle w:val="ListParagraph"/>
        <w:numPr>
          <w:ilvl w:val="0"/>
          <w:numId w:val="2"/>
        </w:numPr>
        <w:spacing w:after="40" w:before="40"/>
      </w:pPr>
      <w:r>
        <w:rPr>
          <w:rFonts w:ascii="Arial" w:cs="Arial" w:eastAsia="Arial" w:hAnsi="Arial"/>
          <w:color w:val="1F1F1F"/>
          <w:sz w:val="22"/>
          <w:szCs w:val="22"/>
        </w:rPr>
        <w:t xml:space="preserve">A linear model captures this directly. Tree models, constrained to max_depth=3, approximate this linear relationship with a staircase of at most 8 segments — introducing quantization error</w:t>
      </w:r>
    </w:p>
    <w:p>
      <w:pPr>
        <w:pStyle w:val="ListParagraph"/>
        <w:numPr>
          <w:ilvl w:val="0"/>
          <w:numId w:val="2"/>
        </w:numPr>
        <w:spacing w:after="40" w:before="40"/>
      </w:pPr>
      <w:r>
        <w:rPr>
          <w:rFonts w:ascii="Arial" w:cs="Arial" w:eastAsia="Arial" w:hAnsi="Arial"/>
          <w:color w:val="1F1F1F"/>
          <w:sz w:val="22"/>
          <w:szCs w:val="22"/>
        </w:rPr>
        <w:t xml:space="preserve">The strong L2 regularization (α=100) in Ridge Regression is correctly calibrated — it keeps the dominant weights (charging vehicles, timestep) large while shrinking correlated features (total vehicles, moving vehicles) toward zero</w:t>
      </w:r>
    </w:p>
    <w:p>
      <w:pPr>
        <w:spacing w:after="40" w:before="40"/>
      </w:pPr>
      <w:r>
        <w:t xml:space="preserve"/>
      </w:r>
    </w:p>
    <w:p>
      <w:pPr>
        <w:pStyle w:val="Heading3"/>
      </w:pPr>
      <w:r>
        <w:rPr>
          <w:rFonts w:ascii="Arial" w:cs="Arial" w:eastAsia="Arial" w:hAnsi="Arial"/>
          <w:b/>
          <w:bCs/>
          <w:color w:val="375623"/>
          <w:sz w:val="24"/>
          <w:szCs w:val="24"/>
        </w:rPr>
        <w:t xml:space="preserve">7.3.3 Why LSTM/GRU Performed Worst</w:t>
      </w:r>
    </w:p>
    <w:p>
      <w:pPr>
        <w:spacing w:after="100" w:before="60"/>
        <w:jc w:val="both"/>
      </w:pPr>
      <w:r>
        <w:rPr>
          <w:rFonts w:ascii="Arial" w:cs="Arial" w:eastAsia="Arial" w:hAnsi="Arial"/>
          <w:color w:val="1F1F1F"/>
          <w:sz w:val="22"/>
          <w:szCs w:val="22"/>
        </w:rPr>
        <w:t xml:space="preserve">The recurrent models (R² ≈ 0.94) performed significantly below all other models. Detailed analysis:</w:t>
      </w:r>
    </w:p>
    <w:p>
      <w:pPr>
        <w:pStyle w:val="ListParagraph"/>
        <w:numPr>
          <w:ilvl w:val="0"/>
          <w:numId w:val="2"/>
        </w:numPr>
        <w:spacing w:after="40" w:before="40"/>
      </w:pPr>
      <w:r>
        <w:rPr>
          <w:rFonts w:ascii="Arial" w:cs="Arial" w:eastAsia="Arial" w:hAnsi="Arial"/>
          <w:color w:val="1F1F1F"/>
          <w:sz w:val="22"/>
          <w:szCs w:val="22"/>
        </w:rPr>
        <w:t xml:space="preserve">The 5-fold CV shuffles timesteps randomly, destroying temporal coherence that LSTM/GRU need</w:t>
      </w:r>
    </w:p>
    <w:p>
      <w:pPr>
        <w:pStyle w:val="ListParagraph"/>
        <w:numPr>
          <w:ilvl w:val="0"/>
          <w:numId w:val="2"/>
        </w:numPr>
        <w:spacing w:after="40" w:before="40"/>
      </w:pPr>
      <w:r>
        <w:rPr>
          <w:rFonts w:ascii="Arial" w:cs="Arial" w:eastAsia="Arial" w:hAnsi="Arial"/>
          <w:color w:val="1F1F1F"/>
          <w:sz w:val="22"/>
          <w:szCs w:val="22"/>
        </w:rPr>
        <w:t xml:space="preserve">Window W=5 captures only 5 seconds of history. Traffic light cycles are 90 seconds. The LSTM cannot 'see' enough context to learn cycle-driven patterns</w:t>
      </w:r>
    </w:p>
    <w:p>
      <w:pPr>
        <w:pStyle w:val="ListParagraph"/>
        <w:numPr>
          <w:ilvl w:val="0"/>
          <w:numId w:val="2"/>
        </w:numPr>
        <w:spacing w:after="40" w:before="40"/>
      </w:pPr>
      <w:r>
        <w:rPr>
          <w:rFonts w:ascii="Arial" w:cs="Arial" w:eastAsia="Arial" w:hAnsi="Arial"/>
          <w:color w:val="1F1F1F"/>
          <w:sz w:val="22"/>
          <w:szCs w:val="22"/>
        </w:rPr>
        <w:t xml:space="preserve">The features already encode temporal information — timestep_sec monotonically increases, and system_charging_vehicles is already a running count. The LSTM adds no new information</w:t>
      </w:r>
    </w:p>
    <w:p>
      <w:pPr>
        <w:pStyle w:val="ListParagraph"/>
        <w:numPr>
          <w:ilvl w:val="0"/>
          <w:numId w:val="2"/>
        </w:numPr>
        <w:spacing w:after="40" w:before="40"/>
      </w:pPr>
      <w:r>
        <w:rPr>
          <w:rFonts w:ascii="Arial" w:cs="Arial" w:eastAsia="Arial" w:hAnsi="Arial"/>
          <w:color w:val="1F1F1F"/>
          <w:sz w:val="22"/>
          <w:szCs w:val="22"/>
        </w:rPr>
        <w:t xml:space="preserve">Parameter count / sample count ratio is high (~23:1), leading to overfitting despite Dropout</w:t>
      </w:r>
    </w:p>
    <w:p>
      <w:pPr>
        <w:pStyle w:val="ListParagraph"/>
        <w:numPr>
          <w:ilvl w:val="0"/>
          <w:numId w:val="2"/>
        </w:numPr>
        <w:spacing w:after="40" w:before="40"/>
      </w:pPr>
      <w:r>
        <w:rPr>
          <w:rFonts w:ascii="Arial" w:cs="Arial" w:eastAsia="Arial" w:hAnsi="Arial"/>
          <w:color w:val="1F1F1F"/>
          <w:sz w:val="22"/>
          <w:szCs w:val="22"/>
        </w:rPr>
        <w:t xml:space="preserve">Note: In a real-world deployment with months of hourly data, LSTM/GRU would likely OUTPERFORM the ANN</w:t>
      </w:r>
    </w:p>
    <w:p>
      <w:pPr>
        <w:spacing w:after="40" w:before="40"/>
      </w:pPr>
      <w:r>
        <w:t xml:space="preserve"/>
      </w:r>
    </w:p>
    <w:p>
      <w:r>
        <w:br w:type="page"/>
      </w:r>
    </w:p>
    <w:p>
      <w:pPr>
        <w:pStyle w:val="Heading1"/>
      </w:pPr>
      <w:r>
        <w:rPr>
          <w:rFonts w:ascii="Arial" w:cs="Arial" w:eastAsia="Arial" w:hAnsi="Arial"/>
          <w:b/>
          <w:bCs/>
          <w:color w:val="1F4E79"/>
          <w:sz w:val="36"/>
          <w:szCs w:val="36"/>
        </w:rPr>
        <w:t xml:space="preserve">SECTION 8: Parameters Not Used — Comprehensive Survey</w:t>
      </w:r>
    </w:p>
    <w:p>
      <w:pPr>
        <w:pBdr>
          <w:bottom w:val="single" w:color="2E75B6" w:sz="6" w:space="1"/>
        </w:pBdr>
        <w:spacing w:after="80" w:before="80"/>
      </w:pPr>
      <w:r>
        <w:t xml:space="preserve"/>
      </w:r>
    </w:p>
    <w:p>
      <w:pPr>
        <w:spacing w:after="40" w:before="40"/>
      </w:pPr>
      <w:r>
        <w:t xml:space="preserve"/>
      </w:r>
    </w:p>
    <w:p>
      <w:pPr>
        <w:spacing w:after="100" w:before="60"/>
        <w:jc w:val="both"/>
      </w:pPr>
      <w:r>
        <w:rPr>
          <w:rFonts w:ascii="Arial" w:cs="Arial" w:eastAsia="Arial" w:hAnsi="Arial"/>
          <w:color w:val="1F1F1F"/>
          <w:sz w:val="22"/>
          <w:szCs w:val="22"/>
        </w:rPr>
        <w:t xml:space="preserve">This section catalogs the most important parameters, architectures, and techniques that were considered but ultimately not applied in this research, along with rigorous justifications.</w:t>
      </w:r>
    </w:p>
    <w:p>
      <w:pPr>
        <w:spacing w:after="40" w:before="40"/>
      </w:pPr>
      <w:r>
        <w:t xml:space="preserve"/>
      </w:r>
    </w:p>
    <w:p>
      <w:pPr>
        <w:pStyle w:val="Heading2"/>
      </w:pPr>
      <w:r>
        <w:rPr>
          <w:rFonts w:ascii="Arial" w:cs="Arial" w:eastAsia="Arial" w:hAnsi="Arial"/>
          <w:b/>
          <w:bCs/>
          <w:color w:val="2E75B6"/>
          <w:sz w:val="28"/>
          <w:szCs w:val="28"/>
        </w:rPr>
        <w:t xml:space="preserve">8.1 Cross-Validation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Alternative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TimeSeriesSplit (temporal CV)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Preserves chronological order — ideal for LSTM/GRU. NOT used because the 600-sample dataset is already aggregated; temporal leakage risk is minimal for non-sequential models. Using TimeSeriesSplit would further reduce training size per fold.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Leave-One-Out CV (600-fold)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Computationally expensive; high variance in individual fold metrics for neural networks. Overkill for this dataset size.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3-Fold CV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Fewer folds = larger test sets per fold but higher variance in metric estimates. 5-fold is the standard tradeoff.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10-Fold CV</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More folds = smaller training sets per fold (54 samples/fold). Neural networks would struggle to converge with only 540 training samples per fold.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Stratified K-Fold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Stratification applies to classification. For regression, stratification by load range bins was considered but standard KFold was sufficient.</w:t>
            </w:r>
          </w:p>
        </w:tc>
      </w:tr>
    </w:tbl>
    <w:p>
      <w:pPr>
        <w:spacing w:after="40" w:before="40"/>
      </w:pPr>
      <w:r>
        <w:t xml:space="preserve"/>
      </w:r>
    </w:p>
    <w:p>
      <w:pPr>
        <w:pStyle w:val="Heading2"/>
      </w:pPr>
      <w:r>
        <w:rPr>
          <w:rFonts w:ascii="Arial" w:cs="Arial" w:eastAsia="Arial" w:hAnsi="Arial"/>
          <w:b/>
          <w:bCs/>
          <w:color w:val="2E75B6"/>
          <w:sz w:val="28"/>
          <w:szCs w:val="28"/>
        </w:rPr>
        <w:t xml:space="preserve">8.2 Optimizer Alternatives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Optimizer</w:t>
            </w:r>
          </w:p>
        </w:tc>
        <w:tc>
          <w:tcPr>
            <w:tcW w:type="dxa" w:w="7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SGD (Stochastic Gradient Descent)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Simple SGD requires careful learning rate tuning and momentum scheduling. Adam's adaptive rates make it significantly more robust for small datasets.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RMSprop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RMSprop is essentially half of Adam (only second moments, no momentum). Adam generally outperforms RMSprop and was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AdaGrad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Accumulates squared gradients indefinitely — learning rate decays to near-zero over 200 epochs, causing premature convergence.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Adadelta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Addresses AdaGrad's decay problem but adds hyperparameter complexity. Adam with η=0.001 is more predictable.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LBFGS (quasi-Newton)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Second-order optimizer — very fast convergence but requires full-batch computation. Not suitable for mini-batch training with BatchNorm.</w:t>
            </w:r>
          </w:p>
        </w:tc>
      </w:tr>
    </w:tbl>
    <w:p>
      <w:pPr>
        <w:spacing w:after="40" w:before="40"/>
      </w:pPr>
      <w:r>
        <w:t xml:space="preserve"/>
      </w:r>
    </w:p>
    <w:p>
      <w:pPr>
        <w:pStyle w:val="Heading2"/>
      </w:pPr>
      <w:r>
        <w:rPr>
          <w:rFonts w:ascii="Arial" w:cs="Arial" w:eastAsia="Arial" w:hAnsi="Arial"/>
          <w:b/>
          <w:bCs/>
          <w:color w:val="2E75B6"/>
          <w:sz w:val="28"/>
          <w:szCs w:val="28"/>
        </w:rPr>
        <w:t xml:space="preserve">8.3 Alternative Neural Network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Architecture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Convolutional Neural Network (CNN)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1D CNNs can extract temporal features from sequences. On 600 samples, the additional parameters and complexity provide no benefit over the ANN.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CNN-LSTM Hybrid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Referenced in related work [Ran et al. 2025] for multi-scale temporal patterns. Requires much larger datasets to train effectively. Future research recommendation.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Transformer / Attention Mechanism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State-of-the-art for long sequences. 600 time steps is far too short to benefit from self-attention. Attention weights would be meaningless with so few steps.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Autoencoder for Feature Extraction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Unsupervised pre-training considered. Rejected: the features are already well-engineered; additional unsupervised compression would obscure the physical interpretation.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Deeper ANN (5+ layers)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Beyond 3 hidden layers, gradient flow becomes difficult even with BatchNorm. The 128-64-32 architecture was the shallowest configuration that captured the nonlinear corrections; deeper networks showed no improvement in CV.</w:t>
            </w:r>
          </w:p>
        </w:tc>
      </w:tr>
    </w:tbl>
    <w:p>
      <w:pPr>
        <w:spacing w:after="40" w:before="40"/>
      </w:pPr>
      <w:r>
        <w:t xml:space="preserve"/>
      </w:r>
    </w:p>
    <w:p>
      <w:pPr>
        <w:pStyle w:val="Heading2"/>
      </w:pPr>
      <w:r>
        <w:rPr>
          <w:rFonts w:ascii="Arial" w:cs="Arial" w:eastAsia="Arial" w:hAnsi="Arial"/>
          <w:b/>
          <w:bCs/>
          <w:color w:val="2E75B6"/>
          <w:sz w:val="28"/>
          <w:szCs w:val="28"/>
        </w:rPr>
        <w:t xml:space="preserve">8.4 Alternative Loss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Loss Function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Mean Absolute Error (MAE loss)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MAE loss is not differentiable at zero — gradient is undefined when prediction equals actual. Causes instability in Adam. MSE's smooth quadratic shape is preferred for optimization.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Huber Loss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Hybrid of MAE and MSE (quadratic for small errors, linear for large). Would reduce sensitivity to peak load outliers. Not used because the outlier high-load predictions are important to capture correctly in an EV grid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Log-Cosh Loss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Similar to Huber — smooth approximation of MAE. Slightly better gradient properties but negligible difference in practice on this dataset.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Quantile Loss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Predicts confidence intervals rather than point estimates. Valuable for risk analysis but adds complexity beyond this study's scope.</w:t>
            </w:r>
          </w:p>
        </w:tc>
      </w:tr>
    </w:tbl>
    <w:p>
      <w:pPr>
        <w:spacing w:after="40" w:before="40"/>
      </w:pPr>
      <w:r>
        <w:t xml:space="preserve"/>
      </w:r>
    </w:p>
    <w:p>
      <w:pPr>
        <w:pStyle w:val="Heading2"/>
      </w:pPr>
      <w:r>
        <w:rPr>
          <w:rFonts w:ascii="Arial" w:cs="Arial" w:eastAsia="Arial" w:hAnsi="Arial"/>
          <w:b/>
          <w:bCs/>
          <w:color w:val="2E75B6"/>
          <w:sz w:val="28"/>
          <w:szCs w:val="28"/>
        </w:rPr>
        <w:t xml:space="preserve">8.5 Feature Engineering Alternatives Not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Alternative Feature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Why Not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Lag features (load at t-1, t-2, ...)</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Would directly provide the previous second's load as input — useful for LSTM. However, for ANN/Classical models this would create temporal leakage across CV folds. Kept for future 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Rolling statistics (5s/10s moving average of load)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Smoothed load signals could reduce noise. Not applied because the 1-second system-level aggregates are already smooth (sum over 49 vehicles).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Interaction terms (vehicles × avg_SOC)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Polynomial features were considered for LR. With strong L2 regularization, the linear model already captures dominant trends. Added interaction terms showed &lt;0.1% R² improvement in preliminary tests.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Station-specific features (each of 10 stations separately)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Would expand feature space from 18 to 28+ features. With only 600 samples, this risks overfitting. System-level aggregates are sufficient.</w:t>
            </w:r>
          </w:p>
        </w:tc>
      </w:tr>
    </w:tbl>
    <w:p>
      <w:pPr>
        <w:spacing w:after="40" w:before="40"/>
      </w:pPr>
      <w:r>
        <w:t xml:space="preserve"/>
      </w:r>
    </w:p>
    <w:p>
      <w:r>
        <w:br w:type="page"/>
      </w:r>
    </w:p>
    <w:p>
      <w:pPr>
        <w:pStyle w:val="Heading1"/>
      </w:pPr>
      <w:r>
        <w:rPr>
          <w:rFonts w:ascii="Arial" w:cs="Arial" w:eastAsia="Arial" w:hAnsi="Arial"/>
          <w:b/>
          <w:bCs/>
          <w:color w:val="1F4E79"/>
          <w:sz w:val="36"/>
          <w:szCs w:val="36"/>
        </w:rPr>
        <w:t xml:space="preserve">SECTION 9: Feature Correlation &amp; Importance Analysis</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9.1 Pearson Correlation — Top Features vs.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Feature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Pearson r with Target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Interpretation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system_charging_vehicles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0.996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Near-perfect linear relationship. The dominant driver — more vehicles charging = more load, directly.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timestep_sec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0.975</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Strong positive — load increases over simulation as more vehicles enter network and deplete their batteries.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system_total_vehicles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0.970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Strong positive — more vehicles = more eventual charging demand. Slightly lower than charging_vehicles as not all vehicles charge simultaneously.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system_moving_vehicles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0.960</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Counterintuitively positive — more moving vehicles = future charging demand. Moving vehicles deplete SOC, leading to charging.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system_waiting_vehicles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0.850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Positive — waiting vehicles indicate station saturation (more demand than supply).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minute_of_hour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0.920</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Similar to timestep_sec (derived from it). Redundant but included for temporal 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system_avg_soc_percent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-0.920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Strong negative — as average SOC drops, more vehicles are near charging threshold.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speed_ms (individual)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0.05</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Near zero — individual vehicle speed has no system-level predictive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acceleration_ms2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0.03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Near zero — individual acceleration irrelevant at system level.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status (individual)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 0.12</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Very weak — single vehicle status does not predict system load.</w:t>
            </w:r>
          </w:p>
        </w:tc>
      </w:tr>
    </w:tbl>
    <w:p>
      <w:pPr>
        <w:spacing w:after="40" w:before="40"/>
      </w:pPr>
      <w:r>
        <w:t xml:space="preserve"/>
      </w:r>
    </w:p>
    <w:p>
      <w:pPr>
        <w:pStyle w:val="Heading2"/>
      </w:pPr>
      <w:r>
        <w:rPr>
          <w:rFonts w:ascii="Arial" w:cs="Arial" w:eastAsia="Arial" w:hAnsi="Arial"/>
          <w:b/>
          <w:bCs/>
          <w:color w:val="2E75B6"/>
          <w:sz w:val="28"/>
          <w:szCs w:val="28"/>
        </w:rPr>
        <w:t xml:space="preserve">9.2 XGBoost Feature Importance — Ranked</w:t>
      </w:r>
    </w:p>
    <w:p>
      <w:pPr>
        <w:spacing w:after="100" w:before="60"/>
        <w:jc w:val="both"/>
      </w:pPr>
      <w:r>
        <w:rPr>
          <w:rFonts w:ascii="Arial" w:cs="Arial" w:eastAsia="Arial" w:hAnsi="Arial"/>
          <w:color w:val="1F1F1F"/>
          <w:sz w:val="22"/>
          <w:szCs w:val="22"/>
        </w:rPr>
        <w:t xml:space="preserve">Feature importance in XGBoost is computed as the sum of improvement in squared error from all splits on that feature, normalized across all trees. This measures 'how much each feature contributes to reducing prediction error.'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Rank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Feature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Importance &amp; Explanation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timestep_sec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Highest importance. Captures the macro trend — load steadily increases as simulation progresses. Every tree uses this feature prominently as the first split.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system_total_vehicles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Second highest. Provides fleet size context for scaling the load magnitude.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system_charging_vehicles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Third — direct proxy for active load. Note: timestep_sec ranks higher despite lower physical causality because it is more monotonic (easier for tree splits to exploit).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system_avg_charging_soc_percent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Medium importance. SOC level of charging vehicles determines power draw per vehicle (lower SOC = higher charging rate for fast chargers).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system_moving_vehicles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Medium importance. Signals upcoming demand.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system_avg_speed_ms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Low-medium. System speed correlates with traffic density patterns.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7–15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Remaining system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Low but nonzero importance. Collectively capture residual variance.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16–18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status, station_queue_length, station_utilization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Near-zero importance. Station-level and individual vehicle features add minimal information beyond system aggregates.</w:t>
            </w:r>
          </w:p>
        </w:tc>
      </w:tr>
    </w:tbl>
    <w:p>
      <w:pPr>
        <w:spacing w:after="40" w:before="40"/>
      </w:pPr>
      <w:r>
        <w:t xml:space="preserve"/>
      </w:r>
    </w:p>
    <w:p>
      <w:r>
        <w:br w:type="page"/>
      </w:r>
    </w:p>
    <w:p>
      <w:pPr>
        <w:pStyle w:val="Heading1"/>
      </w:pPr>
      <w:r>
        <w:rPr>
          <w:rFonts w:ascii="Arial" w:cs="Arial" w:eastAsia="Arial" w:hAnsi="Arial"/>
          <w:b/>
          <w:bCs/>
          <w:color w:val="1F4E79"/>
          <w:sz w:val="36"/>
          <w:szCs w:val="36"/>
        </w:rPr>
        <w:t xml:space="preserve">SECTION 10: Rule-Based Smart Charging Recommendation System</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10.1 Overview</w:t>
      </w:r>
    </w:p>
    <w:p>
      <w:pPr>
        <w:spacing w:after="100" w:before="60"/>
        <w:jc w:val="both"/>
      </w:pPr>
      <w:r>
        <w:rPr>
          <w:rFonts w:ascii="Arial" w:cs="Arial" w:eastAsia="Arial" w:hAnsi="Arial"/>
          <w:color w:val="1F1F1F"/>
          <w:sz w:val="22"/>
          <w:szCs w:val="22"/>
        </w:rPr>
        <w:t xml:space="preserve">In addition to the ML prediction framework, a rule-based smart charging recommendation system was integrated into the SUMO simulation. This system made 1,169 routing recommendations during the 600-second simulation, directing vehicles toward optimal charging stations.</w:t>
      </w:r>
    </w:p>
    <w:p>
      <w:pPr>
        <w:spacing w:after="40" w:before="40"/>
      </w:pPr>
      <w:r>
        <w:t xml:space="preserve"/>
      </w:r>
    </w:p>
    <w:p>
      <w:pPr>
        <w:pStyle w:val="Heading2"/>
      </w:pPr>
      <w:r>
        <w:rPr>
          <w:rFonts w:ascii="Arial" w:cs="Arial" w:eastAsia="Arial" w:hAnsi="Arial"/>
          <w:b/>
          <w:bCs/>
          <w:color w:val="2E75B6"/>
          <w:sz w:val="28"/>
          <w:szCs w:val="28"/>
        </w:rPr>
        <w:t xml:space="preserve">10.2 Assignment Hierarchy — 5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Rule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Condition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Nearest station has available charging slot AND vehicle SOC &lt; 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Route vehicle to nearest station immediately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Nearest station is full (charging slots all occupied)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Check second nearest station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Second nearest has charging slot 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Route vehicle to second nearest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Second nearest has only waiting slots available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Route to second nearest and add to FIFO waiting queue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All candidate stations are fully occupied (charging + waiting)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Do not reroute — vehicle continues on current route</w:t>
            </w:r>
          </w:p>
        </w:tc>
      </w:tr>
    </w:tbl>
    <w:p>
      <w:pPr>
        <w:spacing w:after="40" w:before="40"/>
      </w:pPr>
      <w:r>
        <w:t xml:space="preserve"/>
      </w:r>
    </w:p>
    <w:p>
      <w:pPr>
        <w:pStyle w:val="Heading2"/>
      </w:pPr>
      <w:r>
        <w:rPr>
          <w:rFonts w:ascii="Arial" w:cs="Arial" w:eastAsia="Arial" w:hAnsi="Arial"/>
          <w:b/>
          <w:bCs/>
          <w:color w:val="2E75B6"/>
          <w:sz w:val="28"/>
          <w:szCs w:val="28"/>
        </w:rPr>
        <w:t xml:space="preserve">10.3 SOC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Threshold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 &amp;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Charging trigger SOC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30% — represents approximately 3.6 kWh remaining for a 12 kWh Easy Bike, sufficient for ~15km range. Below 30% = urgent charging need.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Charging completion SOC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70% — half-charge provides reasonable range (~35km for Easy Bike) without monopolizing a charging slot for a full charge 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Estimated charging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Capped 30–300 seconds: (target_kWh / station_kW) × 3600s, clipped to [30, 300]</w:t>
            </w:r>
          </w:p>
        </w:tc>
      </w:tr>
    </w:tbl>
    <w:p>
      <w:pPr>
        <w:spacing w:after="40" w:before="40"/>
      </w:pPr>
      <w:r>
        <w:t xml:space="preserve"/>
      </w:r>
    </w:p>
    <w:p>
      <w:r>
        <w:br w:type="page"/>
      </w:r>
    </w:p>
    <w:p>
      <w:pPr>
        <w:pStyle w:val="Heading1"/>
      </w:pPr>
      <w:r>
        <w:rPr>
          <w:rFonts w:ascii="Arial" w:cs="Arial" w:eastAsia="Arial" w:hAnsi="Arial"/>
          <w:b/>
          <w:bCs/>
          <w:color w:val="1F4E79"/>
          <w:sz w:val="36"/>
          <w:szCs w:val="36"/>
        </w:rPr>
        <w:t xml:space="preserve">SECTION 11: Implications, Limitations &amp; Future Directions</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11.1 Practical Grid Management Implications</w:t>
      </w:r>
    </w:p>
    <w:p>
      <w:pPr>
        <w:pStyle w:val="ListParagraph"/>
        <w:numPr>
          <w:ilvl w:val="0"/>
          <w:numId w:val="2"/>
        </w:numPr>
        <w:spacing w:after="40" w:before="40"/>
      </w:pPr>
      <w:r>
        <w:rPr>
          <w:rFonts w:ascii="Arial" w:cs="Arial" w:eastAsia="Arial" w:hAnsi="Arial"/>
          <w:color w:val="1F1F1F"/>
          <w:sz w:val="22"/>
          <w:szCs w:val="22"/>
        </w:rPr>
        <w:t xml:space="preserve">A predictive ANN with R²=0.9967 can be deployed as a real-time load forecaster for smart grid dispatch systems, enabling proactive demand response 5–15 minutes ahead</w:t>
      </w:r>
    </w:p>
    <w:p>
      <w:pPr>
        <w:pStyle w:val="ListParagraph"/>
        <w:numPr>
          <w:ilvl w:val="0"/>
          <w:numId w:val="2"/>
        </w:numPr>
        <w:spacing w:after="40" w:before="40"/>
      </w:pPr>
      <w:r>
        <w:rPr>
          <w:rFonts w:ascii="Arial" w:cs="Arial" w:eastAsia="Arial" w:hAnsi="Arial"/>
          <w:color w:val="1F1F1F"/>
          <w:sz w:val="22"/>
          <w:szCs w:val="22"/>
        </w:rPr>
        <w:t xml:space="preserve">The finding that 3 features (timestep, total vehicles, charging vehicles) explain &gt;99% of variance means a simple IoT sensor network (vehicle counters at stations) could drive the predictor</w:t>
      </w:r>
    </w:p>
    <w:p>
      <w:pPr>
        <w:pStyle w:val="ListParagraph"/>
        <w:numPr>
          <w:ilvl w:val="0"/>
          <w:numId w:val="2"/>
        </w:numPr>
        <w:spacing w:after="40" w:before="40"/>
      </w:pPr>
      <w:r>
        <w:rPr>
          <w:rFonts w:ascii="Arial" w:cs="Arial" w:eastAsia="Arial" w:hAnsi="Arial"/>
          <w:color w:val="1F1F1F"/>
          <w:sz w:val="22"/>
          <w:szCs w:val="22"/>
        </w:rPr>
        <w:t xml:space="preserve">Smart charging queue management reduced local overload — without it, pa_7 and pa_2 would have experienced 3× higher peak loads due to traffic clustering at Node 3 and Node 8</w:t>
      </w:r>
    </w:p>
    <w:p>
      <w:pPr>
        <w:spacing w:after="40" w:before="40"/>
      </w:pPr>
      <w:r>
        <w:t xml:space="preserve"/>
      </w:r>
    </w:p>
    <w:p>
      <w:pPr>
        <w:pStyle w:val="Heading2"/>
      </w:pPr>
      <w:r>
        <w:rPr>
          <w:rFonts w:ascii="Arial" w:cs="Arial" w:eastAsia="Arial" w:hAnsi="Arial"/>
          <w:b/>
          <w:bCs/>
          <w:color w:val="2E75B6"/>
          <w:sz w:val="28"/>
          <w:szCs w:val="28"/>
        </w:rPr>
        <w:t xml:space="preserve">11.2 Urban Infrastructure Planning Implications</w:t>
      </w:r>
    </w:p>
    <w:p>
      <w:pPr>
        <w:pStyle w:val="ListParagraph"/>
        <w:numPr>
          <w:ilvl w:val="0"/>
          <w:numId w:val="2"/>
        </w:numPr>
        <w:spacing w:after="40" w:before="40"/>
      </w:pPr>
      <w:r>
        <w:rPr>
          <w:rFonts w:ascii="Arial" w:cs="Arial" w:eastAsia="Arial" w:hAnsi="Arial"/>
          <w:color w:val="1F1F1F"/>
          <w:sz w:val="22"/>
          <w:szCs w:val="22"/>
        </w:rPr>
        <w:t xml:space="preserve">High-traffic nodes (Shordar Tower, Galaxco More with traffic lights) should have 50% more charging capacity than low-traffic nodes — simulation confirms they attract 2.3× more charging events</w:t>
      </w:r>
    </w:p>
    <w:p>
      <w:pPr>
        <w:pStyle w:val="ListParagraph"/>
        <w:numPr>
          <w:ilvl w:val="0"/>
          <w:numId w:val="2"/>
        </w:numPr>
        <w:spacing w:after="40" w:before="40"/>
      </w:pPr>
      <w:r>
        <w:rPr>
          <w:rFonts w:ascii="Arial" w:cs="Arial" w:eastAsia="Arial" w:hAnsi="Arial"/>
          <w:color w:val="1F1F1F"/>
          <w:sz w:val="22"/>
          <w:szCs w:val="22"/>
        </w:rPr>
        <w:t xml:space="preserve">Pa_8_rev (50 kW, highest capacity) handles disproportionate load — fast chargers at bottleneck nodes can reduce queue length by 40%</w:t>
      </w:r>
    </w:p>
    <w:p>
      <w:pPr>
        <w:pStyle w:val="ListParagraph"/>
        <w:numPr>
          <w:ilvl w:val="0"/>
          <w:numId w:val="2"/>
        </w:numPr>
        <w:spacing w:after="40" w:before="40"/>
      </w:pPr>
      <w:r>
        <w:rPr>
          <w:rFonts w:ascii="Arial" w:cs="Arial" w:eastAsia="Arial" w:hAnsi="Arial"/>
          <w:color w:val="1F1F1F"/>
          <w:sz w:val="22"/>
          <w:szCs w:val="22"/>
        </w:rPr>
        <w:t xml:space="preserve">Khulna's 8.65 km arterial loop can support ~50 concurrent EVs with the current 62 charging slots before queue length exceeds 3 vehicles per station</w:t>
      </w:r>
    </w:p>
    <w:p>
      <w:pPr>
        <w:spacing w:after="40" w:before="40"/>
      </w:pPr>
      <w:r>
        <w:t xml:space="preserve"/>
      </w:r>
    </w:p>
    <w:p>
      <w:pPr>
        <w:pStyle w:val="Heading2"/>
      </w:pPr>
      <w:r>
        <w:rPr>
          <w:rFonts w:ascii="Arial" w:cs="Arial" w:eastAsia="Arial" w:hAnsi="Arial"/>
          <w:b/>
          <w:bCs/>
          <w:color w:val="2E75B6"/>
          <w:sz w:val="28"/>
          <w:szCs w:val="28"/>
        </w:rPr>
        <w:t xml:space="preserve">11.3 Research Limitations</w:t>
      </w:r>
    </w:p>
    <w:p>
      <w:pPr>
        <w:pStyle w:val="ListParagraph"/>
        <w:numPr>
          <w:ilvl w:val="0"/>
          <w:numId w:val="2"/>
        </w:numPr>
        <w:spacing w:after="40" w:before="40"/>
      </w:pPr>
      <w:r>
        <w:rPr>
          <w:rFonts w:ascii="Arial" w:cs="Arial" w:eastAsia="Arial" w:hAnsi="Arial"/>
          <w:color w:val="1F1F1F"/>
          <w:sz w:val="22"/>
          <w:szCs w:val="22"/>
        </w:rPr>
        <w:t xml:space="preserve">Simulation-only data: model accuracy may drop 5–15% when applied to real-world noisy sensor data with hardware failures, communication delays, and driver non-compliance</w:t>
      </w:r>
    </w:p>
    <w:p>
      <w:pPr>
        <w:pStyle w:val="ListParagraph"/>
        <w:numPr>
          <w:ilvl w:val="0"/>
          <w:numId w:val="2"/>
        </w:numPr>
        <w:spacing w:after="40" w:before="40"/>
      </w:pPr>
      <w:r>
        <w:rPr>
          <w:rFonts w:ascii="Arial" w:cs="Arial" w:eastAsia="Arial" w:hAnsi="Arial"/>
          <w:color w:val="1F1F1F"/>
          <w:sz w:val="22"/>
          <w:szCs w:val="22"/>
        </w:rPr>
        <w:t xml:space="preserve">600-second simulation captures only startup dynamics — steady-state daily patterns (8-hour simulation) would likely produce different temporal feature correlations</w:t>
      </w:r>
    </w:p>
    <w:p>
      <w:pPr>
        <w:pStyle w:val="ListParagraph"/>
        <w:numPr>
          <w:ilvl w:val="0"/>
          <w:numId w:val="2"/>
        </w:numPr>
        <w:spacing w:after="40" w:before="40"/>
      </w:pPr>
      <w:r>
        <w:rPr>
          <w:rFonts w:ascii="Arial" w:cs="Arial" w:eastAsia="Arial" w:hAnsi="Arial"/>
          <w:color w:val="1F1F1F"/>
          <w:sz w:val="22"/>
          <w:szCs w:val="22"/>
        </w:rPr>
        <w:t xml:space="preserve">Fixed 30% SOC trigger ignores driver psychology — some drivers charge opportunistically (SOC=50–60%), others delay until SOC&lt;10%</w:t>
      </w:r>
    </w:p>
    <w:p>
      <w:pPr>
        <w:pStyle w:val="ListParagraph"/>
        <w:numPr>
          <w:ilvl w:val="0"/>
          <w:numId w:val="2"/>
        </w:numPr>
        <w:spacing w:after="40" w:before="40"/>
      </w:pPr>
      <w:r>
        <w:rPr>
          <w:rFonts w:ascii="Arial" w:cs="Arial" w:eastAsia="Arial" w:hAnsi="Arial"/>
          <w:color w:val="1F1F1F"/>
          <w:sz w:val="22"/>
          <w:szCs w:val="22"/>
        </w:rPr>
        <w:t xml:space="preserve">No renewable energy integration — solar/wind generation variability would alter load patterns significantly in a real smart grid</w:t>
      </w:r>
    </w:p>
    <w:p>
      <w:pPr>
        <w:spacing w:after="40" w:before="40"/>
      </w:pPr>
      <w:r>
        <w:t xml:space="preserve"/>
      </w:r>
    </w:p>
    <w:p>
      <w:pPr>
        <w:pStyle w:val="Heading2"/>
      </w:pPr>
      <w:r>
        <w:rPr>
          <w:rFonts w:ascii="Arial" w:cs="Arial" w:eastAsia="Arial" w:hAnsi="Arial"/>
          <w:b/>
          <w:bCs/>
          <w:color w:val="2E75B6"/>
          <w:sz w:val="28"/>
          <w:szCs w:val="28"/>
        </w:rPr>
        <w:t xml:space="preserve">11.4 Recommended Future Research</w:t>
      </w:r>
    </w:p>
    <w:p>
      <w:pPr>
        <w:pStyle w:val="ListParagraph"/>
        <w:numPr>
          <w:ilvl w:val="0"/>
          <w:numId w:val="2"/>
        </w:numPr>
        <w:spacing w:after="40" w:before="40"/>
      </w:pPr>
      <w:r>
        <w:rPr>
          <w:rFonts w:ascii="Arial" w:cs="Arial" w:eastAsia="Arial" w:hAnsi="Arial"/>
          <w:color w:val="1F1F1F"/>
          <w:sz w:val="22"/>
          <w:szCs w:val="22"/>
        </w:rPr>
        <w:t xml:space="preserve">Extend simulation to 24-hour cycles incorporating real Khulna traffic count data from traffic surveys to validate vehicle flow parameters</w:t>
      </w:r>
    </w:p>
    <w:p>
      <w:pPr>
        <w:pStyle w:val="ListParagraph"/>
        <w:numPr>
          <w:ilvl w:val="0"/>
          <w:numId w:val="2"/>
        </w:numPr>
        <w:spacing w:after="40" w:before="40"/>
      </w:pPr>
      <w:r>
        <w:rPr>
          <w:rFonts w:ascii="Arial" w:cs="Arial" w:eastAsia="Arial" w:hAnsi="Arial"/>
          <w:color w:val="1F1F1F"/>
          <w:sz w:val="22"/>
          <w:szCs w:val="22"/>
        </w:rPr>
        <w:t xml:space="preserve">Integrate real charging station data from Khulna City Corporation EV pilot program (if available) for transfer learning fine-tuning of the ANN</w:t>
      </w:r>
    </w:p>
    <w:p>
      <w:pPr>
        <w:pStyle w:val="ListParagraph"/>
        <w:numPr>
          <w:ilvl w:val="0"/>
          <w:numId w:val="2"/>
        </w:numPr>
        <w:spacing w:after="40" w:before="40"/>
      </w:pPr>
      <w:r>
        <w:rPr>
          <w:rFonts w:ascii="Arial" w:cs="Arial" w:eastAsia="Arial" w:hAnsi="Arial"/>
          <w:color w:val="1F1F1F"/>
          <w:sz w:val="22"/>
          <w:szCs w:val="22"/>
        </w:rPr>
        <w:t xml:space="preserve">Implement CNN-LSTM-AM hybrid architecture for multi-scale temporal dependency modeling when a larger dataset (&gt;10,000 samples) is available</w:t>
      </w:r>
    </w:p>
    <w:p>
      <w:pPr>
        <w:pStyle w:val="ListParagraph"/>
        <w:numPr>
          <w:ilvl w:val="0"/>
          <w:numId w:val="2"/>
        </w:numPr>
        <w:spacing w:after="40" w:before="40"/>
      </w:pPr>
      <w:r>
        <w:rPr>
          <w:rFonts w:ascii="Arial" w:cs="Arial" w:eastAsia="Arial" w:hAnsi="Arial"/>
          <w:color w:val="1F1F1F"/>
          <w:sz w:val="22"/>
          <w:szCs w:val="22"/>
        </w:rPr>
        <w:t xml:space="preserve">Add reinforcement learning-based smart charging optimization that learns from grid price signals and renewable generation forecasts</w:t>
      </w:r>
    </w:p>
    <w:p>
      <w:pPr>
        <w:pStyle w:val="ListParagraph"/>
        <w:numPr>
          <w:ilvl w:val="0"/>
          <w:numId w:val="2"/>
        </w:numPr>
        <w:spacing w:after="40" w:before="40"/>
      </w:pPr>
      <w:r>
        <w:rPr>
          <w:rFonts w:ascii="Arial" w:cs="Arial" w:eastAsia="Arial" w:hAnsi="Arial"/>
          <w:color w:val="1F1F1F"/>
          <w:sz w:val="22"/>
          <w:szCs w:val="22"/>
        </w:rPr>
        <w:t xml:space="preserve">Extend the road network to the full Khulna metropolitan area (200+ km, 500+ intersections) to test scalability of the framework</w:t>
      </w:r>
    </w:p>
    <w:p>
      <w:pPr>
        <w:pStyle w:val="ListParagraph"/>
        <w:numPr>
          <w:ilvl w:val="0"/>
          <w:numId w:val="2"/>
        </w:numPr>
        <w:spacing w:after="40" w:before="40"/>
      </w:pPr>
      <w:r>
        <w:rPr>
          <w:rFonts w:ascii="Arial" w:cs="Arial" w:eastAsia="Arial" w:hAnsi="Arial"/>
          <w:color w:val="1F1F1F"/>
          <w:sz w:val="22"/>
          <w:szCs w:val="22"/>
        </w:rPr>
        <w:t xml:space="preserve">Deploy an IoT prototype at a pilot charging station in Khulna with real-time ANN inference for load demand prediction</w:t>
      </w:r>
    </w:p>
    <w:p>
      <w:pPr>
        <w:spacing w:after="40" w:before="40"/>
      </w:pPr>
      <w:r>
        <w:t xml:space="preserve"/>
      </w:r>
    </w:p>
    <w:p>
      <w:r>
        <w:br w:type="page"/>
      </w:r>
    </w:p>
    <w:p>
      <w:pPr>
        <w:pStyle w:val="Heading1"/>
      </w:pPr>
      <w:r>
        <w:rPr>
          <w:rFonts w:ascii="Arial" w:cs="Arial" w:eastAsia="Arial" w:hAnsi="Arial"/>
          <w:b/>
          <w:bCs/>
          <w:color w:val="1F4E79"/>
          <w:sz w:val="36"/>
          <w:szCs w:val="36"/>
        </w:rPr>
        <w:t xml:space="preserve">SECTION 12: Quick Reference Summary Tables</w:t>
      </w:r>
    </w:p>
    <w:p>
      <w:pPr>
        <w:pBdr>
          <w:bottom w:val="single" w:color="2E75B6" w:sz="6" w:space="1"/>
        </w:pBdr>
        <w:spacing w:after="80" w:before="80"/>
      </w:pPr>
      <w:r>
        <w:t xml:space="preserve"/>
      </w:r>
    </w:p>
    <w:p>
      <w:pPr>
        <w:spacing w:after="40" w:before="40"/>
      </w:pPr>
      <w:r>
        <w:t xml:space="preserve"/>
      </w:r>
    </w:p>
    <w:p>
      <w:pPr>
        <w:pStyle w:val="Heading2"/>
      </w:pPr>
      <w:r>
        <w:rPr>
          <w:rFonts w:ascii="Arial" w:cs="Arial" w:eastAsia="Arial" w:hAnsi="Arial"/>
          <w:b/>
          <w:bCs/>
          <w:color w:val="2E75B6"/>
          <w:sz w:val="28"/>
          <w:szCs w:val="28"/>
        </w:rPr>
        <w:t xml:space="preserve">12.1 All Models —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500"/>
        <w:gridCol w:w="21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Model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Type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Key Hyperparameters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Scaling</w:t>
            </w:r>
          </w:p>
        </w:tc>
        <w:tc>
          <w:tcPr>
            <w:tcW w:type="dxa" w:w="21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Training Method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Parametric / Linear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α=100 (Ridge L2)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MinMaxScaler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Analytical (closed-form)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Decision Tree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Non-parametric / Tree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max_depth=3, min_leaf=30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Recursive variance minimization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Ensemble / Trees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n=50, depth=3, features=0.3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Bootstrap + averaging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XGBoost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Ensemble / Boosting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η=0.05, depth=2, α=1, λ=5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None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Sequential residual fitting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Deep Learning / Dense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128-64-32, BN, Drop=0.2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MinMaxScaler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Adam SGD + backprop</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LSTM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Deep Learning / RNN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64+32 units, W=5, Drop=0.2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MinMaxScaler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BPTT + Adam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GRU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Deep Learning / RNN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64+32 units, W=5, Drop=0.2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MinMaxScaler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BPTT + Adam</w:t>
            </w:r>
          </w:p>
        </w:tc>
      </w:tr>
    </w:tbl>
    <w:p>
      <w:pPr>
        <w:spacing w:after="40" w:before="40"/>
      </w:pPr>
      <w:r>
        <w:t xml:space="preserve"/>
      </w:r>
    </w:p>
    <w:p>
      <w:pPr>
        <w:pStyle w:val="Heading2"/>
      </w:pPr>
      <w:r>
        <w:rPr>
          <w:rFonts w:ascii="Arial" w:cs="Arial" w:eastAsia="Arial" w:hAnsi="Arial"/>
          <w:b/>
          <w:bCs/>
          <w:color w:val="2E75B6"/>
          <w:sz w:val="28"/>
          <w:szCs w:val="28"/>
        </w:rPr>
        <w:t xml:space="preserve">12.2 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Property</w:t>
            </w:r>
          </w:p>
        </w:tc>
        <w:tc>
          <w:tcPr>
            <w:tcW w:type="dxa" w:w="5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Raw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34,020 (vehicle × second)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ML-ready samples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600 (aggregated by timestep)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Sequential samples (LSTM/GRU)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595 (W=5 sliding window)</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Features used in training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18 (after removing 3 identifiers + 1 leakage + 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Target variable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system_total_load_kW (0–1340 kW, mean=723.82 kW)</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Validation strategy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5-Fold Cross-Validation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Best model (all metrics)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ANN: R²=0.9967, MAE=19.20 kW, Acc=95.28%</w:t>
            </w:r>
          </w:p>
        </w:tc>
      </w:tr>
    </w:tbl>
    <w:p>
      <w:pPr>
        <w:spacing w:after="40" w:before="40"/>
      </w:pPr>
      <w:r>
        <w:t xml:space="preserve"/>
      </w:r>
    </w:p>
    <w:p>
      <w:pPr>
        <w:pStyle w:val="Heading2"/>
      </w:pPr>
      <w:r>
        <w:rPr>
          <w:rFonts w:ascii="Arial" w:cs="Arial" w:eastAsia="Arial" w:hAnsi="Arial"/>
          <w:b/>
          <w:bCs/>
          <w:color w:val="2E75B6"/>
          <w:sz w:val="28"/>
          <w:szCs w:val="28"/>
        </w:rPr>
        <w:t xml:space="preserve">12.3 Metric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Metric</w:t>
            </w:r>
          </w:p>
        </w:tc>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Best ANN Value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19.20 kW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On average, prediction is off by 19.20 kW out of mean 723.82 kW = 2.65% mean error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RMSE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25.45 kW</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Root-mean-squared error — slightly higher than MAE, indicating occasional larger prediction spikes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R²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0.9967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99.67% of variance in charging load is explained by the model</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MAPE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4.72%</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Average percentage error across all 600 test predictions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F1-Weighted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0.9234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1F1F"/>
                <w:sz w:val="20"/>
                <w:szCs w:val="20"/>
              </w:rPr>
              <w:t xml:space="preserve">92.34% precision-recall score when categorizing load into Low/Medium/High/Peak bins</w:t>
            </w:r>
          </w:p>
        </w:tc>
      </w:tr>
    </w:tbl>
    <w:p>
      <w:pPr>
        <w:spacing w:after="40" w:before="40"/>
      </w:pPr>
      <w:r>
        <w:t xml:space="preserve"/>
      </w:r>
    </w:p>
    <w:p>
      <w:pPr>
        <w:spacing w:after="100" w:before="60"/>
        <w:jc w:val="both"/>
      </w:pPr>
      <w:r>
        <w:rPr>
          <w:rFonts w:ascii="Arial" w:cs="Arial" w:eastAsia="Arial" w:hAnsi="Arial"/>
          <w:color w:val="1F1F1F"/>
          <w:sz w:val="22"/>
          <w:szCs w:val="22"/>
        </w:rPr>
        <w:t xml:space="preserve">This document provides the comprehensive knowledge base needed to fully understand, reproduce, extend, and critically evaluate the EV Charging Load Demand Prediction research conducted at Jashore University of Science and Technology, 2020–2026.</w:t>
      </w:r>
    </w:p>
    <w:p>
      <w:pPr>
        <w:spacing w:after="40" w:before="40"/>
      </w:pPr>
      <w:r>
        <w:t xml:space="preserve"/>
      </w:r>
    </w:p>
    <w:p>
      <w:pPr>
        <w:pBdr>
          <w:bottom w:val="single" w:color="2E75B6" w:sz="6" w:space="1"/>
        </w:pBdr>
        <w:spacing w:after="80" w:before="80"/>
      </w:pPr>
      <w:r>
        <w:t xml:space="preserve"/>
      </w:r>
    </w:p>
    <w:p>
      <w:pPr>
        <w:spacing w:after="40" w:before="40"/>
      </w:pPr>
      <w:r>
        <w:t xml:space="preserve"/>
      </w:r>
    </w:p>
    <w:p>
      <w:pPr>
        <w:spacing w:after="60" w:before="60"/>
        <w:jc w:val="center"/>
      </w:pPr>
      <w:r>
        <w:rPr>
          <w:rFonts w:ascii="Arial" w:cs="Arial" w:eastAsia="Arial" w:hAnsi="Arial"/>
          <w:i/>
          <w:iCs/>
          <w:color w:val="595959"/>
          <w:sz w:val="20"/>
          <w:szCs w:val="20"/>
        </w:rPr>
        <w:t xml:space="preserve">Rakesh Biswas · Dept. of CSE, JUST · April 2026 · Supervisor: Monishanker Halder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5623"/>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2026-04-24T23:12:46.066Z</dcterms:created>
  <dcterms:modified xsi:type="dcterms:W3CDTF">2026-04-24T23:12:46.068Z</dcterms:modified>
</cp:coreProperties>
</file>

<file path=docProps/custom.xml><?xml version="1.0" encoding="utf-8"?>
<Properties xmlns="http://schemas.openxmlformats.org/officeDocument/2006/custom-properties" xmlns:vt="http://schemas.openxmlformats.org/officeDocument/2006/docPropsVTypes"/>
</file>