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DE72E" w14:textId="56CDFBEC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Thesis Work Flow: Charging Demand Forecasting for Battery-Powered Vehicles in Bangladesh</w:t>
      </w:r>
    </w:p>
    <w:p w14:paraId="46856B2C" w14:textId="77777777" w:rsidR="00D52F67" w:rsidRDefault="00D52F67" w:rsidP="00EE1799">
      <w:pPr>
        <w:rPr>
          <w:rFonts w:ascii="Times New Roman" w:hAnsi="Times New Roman" w:cs="Times New Roman"/>
          <w:b/>
          <w:bCs/>
        </w:rPr>
      </w:pPr>
    </w:p>
    <w:p w14:paraId="517AB384" w14:textId="657EA4CE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1: Define the Objective</w:t>
      </w:r>
    </w:p>
    <w:p w14:paraId="6A18C909" w14:textId="010F0108" w:rsid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Goal</w:t>
      </w:r>
      <w:r w:rsidRPr="00EE1799">
        <w:rPr>
          <w:rFonts w:ascii="Times New Roman" w:hAnsi="Times New Roman" w:cs="Times New Roman"/>
        </w:rPr>
        <w:t>: Forecast EV charging demand based on route, cost, and usage behavior of Battery-Powered Vehicles (BPVs) such as easy bikes in a specific urban area (e.g., Khulna City).</w:t>
      </w:r>
    </w:p>
    <w:p w14:paraId="53BF1B14" w14:textId="77777777" w:rsidR="00D52F67" w:rsidRPr="00EE1799" w:rsidRDefault="00D52F67" w:rsidP="00EE1799">
      <w:pPr>
        <w:rPr>
          <w:rFonts w:ascii="Times New Roman" w:hAnsi="Times New Roman" w:cs="Times New Roman"/>
        </w:rPr>
      </w:pPr>
    </w:p>
    <w:p w14:paraId="53E55E79" w14:textId="760722BD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2: Identify &amp; Collect Required Data</w:t>
      </w:r>
    </w:p>
    <w:p w14:paraId="216619A2" w14:textId="65FFAF69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From City Corporation / Local Authority:</w:t>
      </w:r>
    </w:p>
    <w:p w14:paraId="64F20EE0" w14:textId="428C513A" w:rsidR="00EE1799" w:rsidRPr="00EE1799" w:rsidRDefault="00EE1799" w:rsidP="00EE179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Registered easy bikes</w:t>
      </w:r>
    </w:p>
    <w:p w14:paraId="35319BF7" w14:textId="77777777" w:rsidR="00EE1799" w:rsidRPr="00EE1799" w:rsidRDefault="00EE1799" w:rsidP="00EE179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BPV route maps and stand locations</w:t>
      </w:r>
    </w:p>
    <w:p w14:paraId="4B391E7C" w14:textId="77777777" w:rsidR="00EE1799" w:rsidRPr="00EE1799" w:rsidRDefault="00EE1799" w:rsidP="00EE179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Daily/weekly average vehicle counts per route</w:t>
      </w:r>
    </w:p>
    <w:p w14:paraId="69534706" w14:textId="77777777" w:rsidR="00EE1799" w:rsidRPr="00EE1799" w:rsidRDefault="00EE1799" w:rsidP="00EE179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Existing charging station locations and capacities</w:t>
      </w:r>
    </w:p>
    <w:p w14:paraId="3AD89210" w14:textId="77777777" w:rsidR="00EE1799" w:rsidRPr="00EE1799" w:rsidRDefault="00EE1799" w:rsidP="00EE179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Time slots of high vs. low traffic</w:t>
      </w:r>
    </w:p>
    <w:p w14:paraId="21684455" w14:textId="218B9058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From GPS / Field Survey / Public Sources:</w:t>
      </w:r>
    </w:p>
    <w:p w14:paraId="38124686" w14:textId="77777777" w:rsidR="00EE1799" w:rsidRPr="00EE1799" w:rsidRDefault="00EE1799" w:rsidP="00EE179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GPS tracking data of routes (if available)</w:t>
      </w:r>
    </w:p>
    <w:p w14:paraId="30284DC2" w14:textId="77777777" w:rsidR="00EE1799" w:rsidRPr="00EE1799" w:rsidRDefault="00EE1799" w:rsidP="00EE179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Distance between key stops</w:t>
      </w:r>
    </w:p>
    <w:p w14:paraId="153BE578" w14:textId="77777777" w:rsidR="00EE1799" w:rsidRPr="00EE1799" w:rsidRDefault="00EE1799" w:rsidP="00EE179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Passenger demand/load vs. time</w:t>
      </w:r>
    </w:p>
    <w:p w14:paraId="35DEE5D7" w14:textId="77777777" w:rsidR="00EE1799" w:rsidRPr="00EE1799" w:rsidRDefault="00EE1799" w:rsidP="00EE179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Manual data from drivers (questionnaire)</w:t>
      </w:r>
    </w:p>
    <w:p w14:paraId="43243A41" w14:textId="1F349EE2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From Open/Public Datasets:</w:t>
      </w:r>
    </w:p>
    <w:p w14:paraId="5FDB9E96" w14:textId="77777777" w:rsidR="00EE1799" w:rsidRPr="00EE1799" w:rsidRDefault="00EE1799" w:rsidP="00EE179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Bangladesh Bureau of Statistics (BBS)</w:t>
      </w:r>
    </w:p>
    <w:p w14:paraId="075FCB92" w14:textId="77777777" w:rsidR="00EE1799" w:rsidRPr="00EE1799" w:rsidRDefault="00EE1799" w:rsidP="00EE179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BRTA for registration data</w:t>
      </w:r>
    </w:p>
    <w:p w14:paraId="011142CF" w14:textId="77777777" w:rsidR="00EE1799" w:rsidRPr="00EE1799" w:rsidRDefault="00EE1799" w:rsidP="00EE179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 xml:space="preserve">Google Maps API / </w:t>
      </w:r>
      <w:proofErr w:type="spellStart"/>
      <w:r w:rsidRPr="00EE1799">
        <w:rPr>
          <w:rFonts w:ascii="Times New Roman" w:hAnsi="Times New Roman" w:cs="Times New Roman"/>
        </w:rPr>
        <w:t>OpenRouteService</w:t>
      </w:r>
      <w:proofErr w:type="spellEnd"/>
      <w:r w:rsidRPr="00EE1799">
        <w:rPr>
          <w:rFonts w:ascii="Times New Roman" w:hAnsi="Times New Roman" w:cs="Times New Roman"/>
        </w:rPr>
        <w:t xml:space="preserve"> for route distance</w:t>
      </w:r>
    </w:p>
    <w:p w14:paraId="0E3CBD78" w14:textId="77777777" w:rsidR="00EE1799" w:rsidRPr="00EE1799" w:rsidRDefault="00EE1799" w:rsidP="00EE179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Weather &amp; temperature data (optional: impact on battery)</w:t>
      </w:r>
    </w:p>
    <w:p w14:paraId="0385DBA4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0B152B77" w14:textId="2EE7892A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3: Preprocess the Data</w:t>
      </w:r>
    </w:p>
    <w:p w14:paraId="46313A5D" w14:textId="77777777" w:rsidR="00EE1799" w:rsidRPr="00EE1799" w:rsidRDefault="00EE1799" w:rsidP="00EE179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Clean null/missing entries</w:t>
      </w:r>
    </w:p>
    <w:p w14:paraId="6998DC39" w14:textId="77777777" w:rsidR="00EE1799" w:rsidRPr="00EE1799" w:rsidRDefault="00EE1799" w:rsidP="00EE179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Standardize units (distance in km, time in 24h)</w:t>
      </w:r>
    </w:p>
    <w:p w14:paraId="284559C4" w14:textId="77777777" w:rsidR="00EE1799" w:rsidRPr="00EE1799" w:rsidRDefault="00EE1799" w:rsidP="00EE179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lastRenderedPageBreak/>
        <w:t>Aggregate data based on:</w:t>
      </w:r>
    </w:p>
    <w:p w14:paraId="07916CA1" w14:textId="77777777" w:rsidR="00EE1799" w:rsidRPr="00EE1799" w:rsidRDefault="00EE1799" w:rsidP="00EE179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Time intervals (hourly, daily)</w:t>
      </w:r>
    </w:p>
    <w:p w14:paraId="71010758" w14:textId="77777777" w:rsidR="00EE1799" w:rsidRPr="00EE1799" w:rsidRDefault="00EE1799" w:rsidP="00EE179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Location (routes/stations)</w:t>
      </w:r>
    </w:p>
    <w:p w14:paraId="4F83B746" w14:textId="77777777" w:rsidR="00EE1799" w:rsidRPr="00EE1799" w:rsidRDefault="00EE1799" w:rsidP="00EE179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Vehicle count</w:t>
      </w:r>
    </w:p>
    <w:p w14:paraId="2C7BB7E4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20FB5BFB" w14:textId="40D46305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4: Create Distance vs Cost Matrix</w:t>
      </w:r>
    </w:p>
    <w:p w14:paraId="660462CE" w14:textId="7777777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Use:</w:t>
      </w:r>
    </w:p>
    <w:p w14:paraId="514F62A2" w14:textId="77777777" w:rsidR="00EE1799" w:rsidRPr="00EE1799" w:rsidRDefault="00EE1799" w:rsidP="00EE17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Cost rate</w:t>
      </w:r>
      <w:r w:rsidRPr="00EE1799">
        <w:rPr>
          <w:rFonts w:ascii="Times New Roman" w:hAnsi="Times New Roman" w:cs="Times New Roman"/>
        </w:rPr>
        <w:t xml:space="preserve"> (e.g., 3.5 Tk/km)</w:t>
      </w:r>
    </w:p>
    <w:p w14:paraId="6D87CCF8" w14:textId="77777777" w:rsidR="00EE1799" w:rsidRPr="00EE1799" w:rsidRDefault="00EE1799" w:rsidP="00EE17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Distance matrix</w:t>
      </w:r>
      <w:r w:rsidRPr="00EE1799">
        <w:rPr>
          <w:rFonts w:ascii="Times New Roman" w:hAnsi="Times New Roman" w:cs="Times New Roman"/>
        </w:rPr>
        <w:t xml:space="preserve"> (between all charging points and stands)</w:t>
      </w:r>
    </w:p>
    <w:p w14:paraId="0DCF4A6C" w14:textId="4147CBB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Output:</w:t>
      </w:r>
    </w:p>
    <w:p w14:paraId="6466BC51" w14:textId="77777777" w:rsidR="00EE1799" w:rsidRPr="00EE1799" w:rsidRDefault="00EE1799" w:rsidP="00EE179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Matrix of distance (km) × cost (Tk)</w:t>
      </w:r>
    </w:p>
    <w:p w14:paraId="54535A46" w14:textId="77777777" w:rsidR="00EE1799" w:rsidRPr="00EE1799" w:rsidRDefault="00EE1799" w:rsidP="00EE179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Can be visualized as a heatmap or table</w:t>
      </w:r>
    </w:p>
    <w:p w14:paraId="28C0DEF5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4E7C2C72" w14:textId="59287913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5: Feature Engineering for Prediction</w:t>
      </w:r>
    </w:p>
    <w:p w14:paraId="0CC1E7F6" w14:textId="7777777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Create features such as:</w:t>
      </w:r>
    </w:p>
    <w:p w14:paraId="05EC73FB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Time of day (peak/off-peak)</w:t>
      </w:r>
    </w:p>
    <w:p w14:paraId="5B2A0CB8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Distance traveled</w:t>
      </w:r>
    </w:p>
    <w:p w14:paraId="7736D2F2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Vehicle type</w:t>
      </w:r>
    </w:p>
    <w:p w14:paraId="0D478188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Route ID</w:t>
      </w:r>
    </w:p>
    <w:p w14:paraId="0B40FC60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Daily passenger count (estimated)</w:t>
      </w:r>
    </w:p>
    <w:p w14:paraId="571EAAAB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Charging station proximity</w:t>
      </w:r>
    </w:p>
    <w:p w14:paraId="4E863A03" w14:textId="77777777" w:rsidR="00EE1799" w:rsidRPr="00EE1799" w:rsidRDefault="00EE1799" w:rsidP="00EE179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Number of charging attempts per vehicle</w:t>
      </w:r>
    </w:p>
    <w:p w14:paraId="71250A7F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6EE17DDD" w14:textId="5C04A1A6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6: Model Development (ML/Deep Learning)</w:t>
      </w:r>
    </w:p>
    <w:p w14:paraId="5BA67222" w14:textId="7777777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Choose appropriate models:</w:t>
      </w:r>
    </w:p>
    <w:p w14:paraId="1B755D18" w14:textId="5B9D2FB5" w:rsidR="00EE1799" w:rsidRPr="00EE1799" w:rsidRDefault="00EE1799" w:rsidP="00EE17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ML</w:t>
      </w:r>
      <w:r w:rsidRPr="00EE1799">
        <w:rPr>
          <w:rFonts w:ascii="Times New Roman" w:hAnsi="Times New Roman" w:cs="Times New Roman"/>
        </w:rPr>
        <w:t>: Linear Regression, SVR, Decision Tree, Random Forest</w:t>
      </w:r>
    </w:p>
    <w:p w14:paraId="008113ED" w14:textId="72C49480" w:rsidR="00EE1799" w:rsidRPr="00EE1799" w:rsidRDefault="00EE1799" w:rsidP="00EE17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t>DL</w:t>
      </w:r>
      <w:r w:rsidRPr="00EE1799">
        <w:rPr>
          <w:rFonts w:ascii="Times New Roman" w:hAnsi="Times New Roman" w:cs="Times New Roman"/>
        </w:rPr>
        <w:t>: LSTM, CNN-LSTM-AM, GRU (good for time series)</w:t>
      </w:r>
    </w:p>
    <w:p w14:paraId="72E61308" w14:textId="645D2B2D" w:rsidR="00EE1799" w:rsidRPr="00EE1799" w:rsidRDefault="00EE1799" w:rsidP="00EE17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  <w:b/>
          <w:bCs/>
        </w:rPr>
        <w:lastRenderedPageBreak/>
        <w:t>Hybrid</w:t>
      </w:r>
      <w:r w:rsidRPr="00EE1799">
        <w:rPr>
          <w:rFonts w:ascii="Times New Roman" w:hAnsi="Times New Roman" w:cs="Times New Roman"/>
        </w:rPr>
        <w:t>: Prophet + LSTM, Attention-based models</w:t>
      </w:r>
    </w:p>
    <w:p w14:paraId="7F7512FD" w14:textId="7777777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Train/Test Split:</w:t>
      </w:r>
    </w:p>
    <w:p w14:paraId="49666DAB" w14:textId="77777777" w:rsidR="00EE1799" w:rsidRPr="00EE1799" w:rsidRDefault="00EE1799" w:rsidP="00EE179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70% training, 30% testing (or cross-validation)</w:t>
      </w:r>
    </w:p>
    <w:p w14:paraId="798A1967" w14:textId="77777777" w:rsidR="00EE1799" w:rsidRPr="00EE1799" w:rsidRDefault="00EE1799" w:rsidP="00EE1799">
      <w:p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Metrics:</w:t>
      </w:r>
    </w:p>
    <w:p w14:paraId="41FD6DEB" w14:textId="77777777" w:rsidR="00EE1799" w:rsidRPr="00EE1799" w:rsidRDefault="00EE1799" w:rsidP="00EE179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RMSE, MAE, R² score</w:t>
      </w:r>
    </w:p>
    <w:p w14:paraId="7E686D71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5914BBD7" w14:textId="073B74DA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7: Route-Based Charging Demand Forecast</w:t>
      </w:r>
    </w:p>
    <w:p w14:paraId="0B771D45" w14:textId="77777777" w:rsidR="00EE1799" w:rsidRPr="00EE1799" w:rsidRDefault="00EE1799" w:rsidP="00EE179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Predict load per route</w:t>
      </w:r>
    </w:p>
    <w:p w14:paraId="73AAA4B3" w14:textId="77777777" w:rsidR="00EE1799" w:rsidRPr="00EE1799" w:rsidRDefault="00EE1799" w:rsidP="00EE179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Predict optimal times for charging</w:t>
      </w:r>
    </w:p>
    <w:p w14:paraId="747D4F8D" w14:textId="77777777" w:rsidR="00EE1799" w:rsidRPr="00EE1799" w:rsidRDefault="00EE1799" w:rsidP="00EE179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Forecast peak demand per station</w:t>
      </w:r>
    </w:p>
    <w:p w14:paraId="0661BD0D" w14:textId="77777777" w:rsidR="00EE1799" w:rsidRPr="00EE1799" w:rsidRDefault="00EE1799" w:rsidP="00EE179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Cluster routes with high-demand nodes</w:t>
      </w:r>
    </w:p>
    <w:p w14:paraId="536C633A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4AFDA170" w14:textId="07A6CE33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8: Evaluation &amp; Visualization</w:t>
      </w:r>
    </w:p>
    <w:p w14:paraId="7F273481" w14:textId="77777777" w:rsidR="00EE1799" w:rsidRPr="00EE1799" w:rsidRDefault="00EE1799" w:rsidP="00EE179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Visualize actual vs. predicted load</w:t>
      </w:r>
    </w:p>
    <w:p w14:paraId="1E162B82" w14:textId="77777777" w:rsidR="00EE1799" w:rsidRPr="00EE1799" w:rsidRDefault="00EE1799" w:rsidP="00EE179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Time series charts</w:t>
      </w:r>
    </w:p>
    <w:p w14:paraId="538FCA68" w14:textId="77777777" w:rsidR="00EE1799" w:rsidRPr="00EE1799" w:rsidRDefault="00EE1799" w:rsidP="00EE179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Heatmap of route vs demand</w:t>
      </w:r>
    </w:p>
    <w:p w14:paraId="4E54C9C1" w14:textId="77777777" w:rsidR="00EE1799" w:rsidRPr="00EE1799" w:rsidRDefault="00EE1799" w:rsidP="00EE179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Geo-mapping (optional): Show load distribution in map view</w:t>
      </w:r>
    </w:p>
    <w:p w14:paraId="4F1ECCF7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3AEF1732" w14:textId="7415C961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9: Recommendations</w:t>
      </w:r>
    </w:p>
    <w:p w14:paraId="0159A66B" w14:textId="77777777" w:rsidR="00EE1799" w:rsidRPr="00EE1799" w:rsidRDefault="00EE1799" w:rsidP="00EE179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Where to install new stations</w:t>
      </w:r>
    </w:p>
    <w:p w14:paraId="675214C3" w14:textId="77777777" w:rsidR="00EE1799" w:rsidRPr="00EE1799" w:rsidRDefault="00EE1799" w:rsidP="00EE179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Best charging hours</w:t>
      </w:r>
    </w:p>
    <w:p w14:paraId="52F35807" w14:textId="77777777" w:rsidR="00EE1799" w:rsidRPr="00EE1799" w:rsidRDefault="00EE1799" w:rsidP="00EE179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Load balancing suggestions</w:t>
      </w:r>
    </w:p>
    <w:p w14:paraId="5C84EC04" w14:textId="77777777" w:rsidR="00EE1799" w:rsidRPr="00EE1799" w:rsidRDefault="00EE1799" w:rsidP="00EE179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Cost-effective route selection for operators</w:t>
      </w:r>
    </w:p>
    <w:p w14:paraId="3C2254BB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4D82C9EB" w14:textId="41EDCFF2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Step 10: Documentation &amp; Report Writing</w:t>
      </w:r>
    </w:p>
    <w:p w14:paraId="2D89287E" w14:textId="77777777" w:rsidR="00EE1799" w:rsidRPr="00EE1799" w:rsidRDefault="00EE1799" w:rsidP="00EE179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Methodology</w:t>
      </w:r>
    </w:p>
    <w:p w14:paraId="01E347BD" w14:textId="77777777" w:rsidR="00EE1799" w:rsidRPr="00EE1799" w:rsidRDefault="00EE1799" w:rsidP="00EE179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Data sources</w:t>
      </w:r>
    </w:p>
    <w:p w14:paraId="0743C899" w14:textId="77777777" w:rsidR="00EE1799" w:rsidRPr="00EE1799" w:rsidRDefault="00EE1799" w:rsidP="00EE179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lastRenderedPageBreak/>
        <w:t>Results</w:t>
      </w:r>
    </w:p>
    <w:p w14:paraId="4E734C22" w14:textId="77777777" w:rsidR="00EE1799" w:rsidRPr="00EE1799" w:rsidRDefault="00EE1799" w:rsidP="00EE179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Model comparison</w:t>
      </w:r>
    </w:p>
    <w:p w14:paraId="383C87D0" w14:textId="77777777" w:rsidR="00EE1799" w:rsidRPr="00EE1799" w:rsidRDefault="00EE1799" w:rsidP="00EE179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1799">
        <w:rPr>
          <w:rFonts w:ascii="Times New Roman" w:hAnsi="Times New Roman" w:cs="Times New Roman"/>
        </w:rPr>
        <w:t>Future scope (e.g., include weather or real-time GPS)</w:t>
      </w:r>
    </w:p>
    <w:p w14:paraId="0C7DD1ED" w14:textId="77777777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</w:p>
    <w:p w14:paraId="12BE5475" w14:textId="475990E2" w:rsidR="00EE1799" w:rsidRPr="00EE1799" w:rsidRDefault="00EE1799" w:rsidP="00EE1799">
      <w:pPr>
        <w:rPr>
          <w:rFonts w:ascii="Times New Roman" w:hAnsi="Times New Roman" w:cs="Times New Roman"/>
          <w:b/>
          <w:bCs/>
        </w:rPr>
      </w:pPr>
      <w:r w:rsidRPr="00EE1799">
        <w:rPr>
          <w:rFonts w:ascii="Times New Roman" w:hAnsi="Times New Roman" w:cs="Times New Roman"/>
          <w:b/>
          <w:bCs/>
        </w:rPr>
        <w:t>Tools &amp; Tech Stack You Can Use: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762"/>
      </w:tblGrid>
      <w:tr w:rsidR="00EE1799" w:rsidRPr="00EE1799" w14:paraId="26A84432" w14:textId="77777777" w:rsidTr="00EE17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AB797" w14:textId="77777777" w:rsidR="00EE1799" w:rsidRPr="00EE1799" w:rsidRDefault="00EE1799" w:rsidP="00EE1799">
            <w:pPr>
              <w:rPr>
                <w:rFonts w:ascii="Times New Roman" w:hAnsi="Times New Roman" w:cs="Times New Roman"/>
                <w:b/>
                <w:bCs/>
              </w:rPr>
            </w:pPr>
            <w:r w:rsidRPr="00EE179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21E057" w14:textId="77777777" w:rsidR="00EE1799" w:rsidRPr="00EE1799" w:rsidRDefault="00EE1799" w:rsidP="00EE1799">
            <w:pPr>
              <w:rPr>
                <w:rFonts w:ascii="Times New Roman" w:hAnsi="Times New Roman" w:cs="Times New Roman"/>
                <w:b/>
                <w:bCs/>
              </w:rPr>
            </w:pPr>
            <w:r w:rsidRPr="00EE179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:rsidR="00EE1799" w:rsidRPr="00EE1799" w14:paraId="1C18BEDB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FCCB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48ACE4A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 xml:space="preserve">Python, </w:t>
            </w:r>
            <w:proofErr w:type="spellStart"/>
            <w:r w:rsidRPr="00EE1799">
              <w:rPr>
                <w:rFonts w:ascii="Times New Roman" w:hAnsi="Times New Roman" w:cs="Times New Roman"/>
              </w:rPr>
              <w:t>Jupyter</w:t>
            </w:r>
            <w:proofErr w:type="spellEnd"/>
            <w:r w:rsidRPr="00EE1799">
              <w:rPr>
                <w:rFonts w:ascii="Times New Roman" w:hAnsi="Times New Roman" w:cs="Times New Roman"/>
              </w:rPr>
              <w:t xml:space="preserve"> Notebook</w:t>
            </w:r>
          </w:p>
        </w:tc>
      </w:tr>
      <w:tr w:rsidR="00EE1799" w:rsidRPr="00EE1799" w14:paraId="5A17BFEC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A674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ML Models</w:t>
            </w:r>
          </w:p>
        </w:tc>
        <w:tc>
          <w:tcPr>
            <w:tcW w:w="0" w:type="auto"/>
            <w:vAlign w:val="center"/>
            <w:hideMark/>
          </w:tcPr>
          <w:p w14:paraId="5624BA9B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 xml:space="preserve">Scikit-learn, </w:t>
            </w:r>
            <w:proofErr w:type="spellStart"/>
            <w:r w:rsidRPr="00EE1799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</w:tr>
      <w:tr w:rsidR="00EE1799" w:rsidRPr="00EE1799" w14:paraId="3A4EF018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A4FD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DL Models</w:t>
            </w:r>
          </w:p>
        </w:tc>
        <w:tc>
          <w:tcPr>
            <w:tcW w:w="0" w:type="auto"/>
            <w:vAlign w:val="center"/>
            <w:hideMark/>
          </w:tcPr>
          <w:p w14:paraId="6B085918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TensorFlow/</w:t>
            </w:r>
            <w:proofErr w:type="spellStart"/>
            <w:r w:rsidRPr="00EE1799">
              <w:rPr>
                <w:rFonts w:ascii="Times New Roman" w:hAnsi="Times New Roman" w:cs="Times New Roman"/>
              </w:rPr>
              <w:t>Keras</w:t>
            </w:r>
            <w:proofErr w:type="spellEnd"/>
            <w:r w:rsidRPr="00EE17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1799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</w:tr>
      <w:tr w:rsidR="00EE1799" w:rsidRPr="00EE1799" w14:paraId="2CC15718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A4A9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00829601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Pandas, NumPy</w:t>
            </w:r>
          </w:p>
        </w:tc>
      </w:tr>
      <w:tr w:rsidR="00EE1799" w:rsidRPr="00EE1799" w14:paraId="3793CEB1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F193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6DE41EC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 xml:space="preserve">Matplotlib, Seaborn, </w:t>
            </w:r>
            <w:proofErr w:type="spellStart"/>
            <w:r w:rsidRPr="00EE1799">
              <w:rPr>
                <w:rFonts w:ascii="Times New Roman" w:hAnsi="Times New Roman" w:cs="Times New Roman"/>
              </w:rPr>
              <w:t>Plotly</w:t>
            </w:r>
            <w:proofErr w:type="spellEnd"/>
          </w:p>
        </w:tc>
      </w:tr>
      <w:tr w:rsidR="00EE1799" w:rsidRPr="00EE1799" w14:paraId="4064329E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373A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Map/Route</w:t>
            </w:r>
          </w:p>
        </w:tc>
        <w:tc>
          <w:tcPr>
            <w:tcW w:w="0" w:type="auto"/>
            <w:vAlign w:val="center"/>
            <w:hideMark/>
          </w:tcPr>
          <w:p w14:paraId="44EC82D6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 xml:space="preserve">Google Maps API, </w:t>
            </w:r>
            <w:proofErr w:type="spellStart"/>
            <w:r w:rsidRPr="00EE1799">
              <w:rPr>
                <w:rFonts w:ascii="Times New Roman" w:hAnsi="Times New Roman" w:cs="Times New Roman"/>
              </w:rPr>
              <w:t>OpenRouteService</w:t>
            </w:r>
            <w:proofErr w:type="spellEnd"/>
          </w:p>
        </w:tc>
      </w:tr>
      <w:tr w:rsidR="00EE1799" w:rsidRPr="00EE1799" w14:paraId="092BE2CC" w14:textId="77777777" w:rsidTr="00EE1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C04C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Excel Ops</w:t>
            </w:r>
          </w:p>
        </w:tc>
        <w:tc>
          <w:tcPr>
            <w:tcW w:w="0" w:type="auto"/>
            <w:vAlign w:val="center"/>
            <w:hideMark/>
          </w:tcPr>
          <w:p w14:paraId="3B3C08D7" w14:textId="77777777" w:rsidR="00EE1799" w:rsidRPr="00EE1799" w:rsidRDefault="00EE1799" w:rsidP="00EE1799">
            <w:pPr>
              <w:rPr>
                <w:rFonts w:ascii="Times New Roman" w:hAnsi="Times New Roman" w:cs="Times New Roman"/>
              </w:rPr>
            </w:pPr>
            <w:r w:rsidRPr="00EE1799">
              <w:rPr>
                <w:rFonts w:ascii="Times New Roman" w:hAnsi="Times New Roman" w:cs="Times New Roman"/>
              </w:rPr>
              <w:t>Pandas .</w:t>
            </w:r>
            <w:proofErr w:type="spellStart"/>
            <w:r w:rsidRPr="00EE1799">
              <w:rPr>
                <w:rFonts w:ascii="Times New Roman" w:hAnsi="Times New Roman" w:cs="Times New Roman"/>
              </w:rPr>
              <w:t>to_</w:t>
            </w:r>
            <w:proofErr w:type="gramStart"/>
            <w:r w:rsidRPr="00EE1799">
              <w:rPr>
                <w:rFonts w:ascii="Times New Roman" w:hAnsi="Times New Roman" w:cs="Times New Roman"/>
              </w:rPr>
              <w:t>excel</w:t>
            </w:r>
            <w:proofErr w:type="spellEnd"/>
            <w:r w:rsidRPr="00EE1799">
              <w:rPr>
                <w:rFonts w:ascii="Times New Roman" w:hAnsi="Times New Roman" w:cs="Times New Roman"/>
              </w:rPr>
              <w:t>(</w:t>
            </w:r>
            <w:proofErr w:type="gramEnd"/>
            <w:r w:rsidRPr="00EE1799">
              <w:rPr>
                <w:rFonts w:ascii="Times New Roman" w:hAnsi="Times New Roman" w:cs="Times New Roman"/>
              </w:rPr>
              <w:t>)</w:t>
            </w:r>
          </w:p>
        </w:tc>
      </w:tr>
    </w:tbl>
    <w:p w14:paraId="06B77549" w14:textId="0D9CE1A6" w:rsidR="00942EF7" w:rsidRDefault="00942EF7" w:rsidP="00EE1799">
      <w:pPr>
        <w:rPr>
          <w:rFonts w:ascii="Times New Roman" w:hAnsi="Times New Roman" w:cs="Times New Roman"/>
        </w:rPr>
      </w:pPr>
    </w:p>
    <w:p w14:paraId="735E8960" w14:textId="77777777" w:rsidR="00EE1799" w:rsidRPr="00EE1799" w:rsidRDefault="00EE1799" w:rsidP="00EE1799">
      <w:pPr>
        <w:rPr>
          <w:rFonts w:ascii="Times New Roman" w:hAnsi="Times New Roman" w:cs="Times New Roman"/>
        </w:rPr>
      </w:pPr>
    </w:p>
    <w:sectPr w:rsidR="00EE1799" w:rsidRPr="00EE1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310C"/>
    <w:multiLevelType w:val="multilevel"/>
    <w:tmpl w:val="872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1744"/>
    <w:multiLevelType w:val="multilevel"/>
    <w:tmpl w:val="6A3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3CE"/>
    <w:multiLevelType w:val="multilevel"/>
    <w:tmpl w:val="073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7496"/>
    <w:multiLevelType w:val="multilevel"/>
    <w:tmpl w:val="FFA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E2A10"/>
    <w:multiLevelType w:val="multilevel"/>
    <w:tmpl w:val="C818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63970"/>
    <w:multiLevelType w:val="multilevel"/>
    <w:tmpl w:val="72F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B08B6"/>
    <w:multiLevelType w:val="multilevel"/>
    <w:tmpl w:val="E424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75902"/>
    <w:multiLevelType w:val="multilevel"/>
    <w:tmpl w:val="EF4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D5D62"/>
    <w:multiLevelType w:val="multilevel"/>
    <w:tmpl w:val="6D4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416B6"/>
    <w:multiLevelType w:val="multilevel"/>
    <w:tmpl w:val="D46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83CBF"/>
    <w:multiLevelType w:val="multilevel"/>
    <w:tmpl w:val="4E6C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87D7D"/>
    <w:multiLevelType w:val="multilevel"/>
    <w:tmpl w:val="D428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27039"/>
    <w:multiLevelType w:val="multilevel"/>
    <w:tmpl w:val="FC8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F1352"/>
    <w:multiLevelType w:val="multilevel"/>
    <w:tmpl w:val="D36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E2238"/>
    <w:multiLevelType w:val="multilevel"/>
    <w:tmpl w:val="D22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26267"/>
    <w:multiLevelType w:val="multilevel"/>
    <w:tmpl w:val="B9E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B2BF6"/>
    <w:multiLevelType w:val="multilevel"/>
    <w:tmpl w:val="78D8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451AD"/>
    <w:multiLevelType w:val="multilevel"/>
    <w:tmpl w:val="2A5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A4364"/>
    <w:multiLevelType w:val="multilevel"/>
    <w:tmpl w:val="0B5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54718"/>
    <w:multiLevelType w:val="multilevel"/>
    <w:tmpl w:val="50A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E6C44"/>
    <w:multiLevelType w:val="multilevel"/>
    <w:tmpl w:val="981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A71B4"/>
    <w:multiLevelType w:val="multilevel"/>
    <w:tmpl w:val="BF8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F7FF8"/>
    <w:multiLevelType w:val="multilevel"/>
    <w:tmpl w:val="58E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874B4"/>
    <w:multiLevelType w:val="multilevel"/>
    <w:tmpl w:val="EFB0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32520"/>
    <w:multiLevelType w:val="multilevel"/>
    <w:tmpl w:val="0A2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53051"/>
    <w:multiLevelType w:val="multilevel"/>
    <w:tmpl w:val="B03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55157"/>
    <w:multiLevelType w:val="multilevel"/>
    <w:tmpl w:val="8E0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54498"/>
    <w:multiLevelType w:val="multilevel"/>
    <w:tmpl w:val="6E4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368804">
    <w:abstractNumId w:val="2"/>
  </w:num>
  <w:num w:numId="2" w16cid:durableId="1719159227">
    <w:abstractNumId w:val="23"/>
  </w:num>
  <w:num w:numId="3" w16cid:durableId="886113620">
    <w:abstractNumId w:val="19"/>
  </w:num>
  <w:num w:numId="4" w16cid:durableId="2052607674">
    <w:abstractNumId w:val="0"/>
  </w:num>
  <w:num w:numId="5" w16cid:durableId="1401631441">
    <w:abstractNumId w:val="26"/>
  </w:num>
  <w:num w:numId="6" w16cid:durableId="380594263">
    <w:abstractNumId w:val="17"/>
  </w:num>
  <w:num w:numId="7" w16cid:durableId="1230506381">
    <w:abstractNumId w:val="3"/>
  </w:num>
  <w:num w:numId="8" w16cid:durableId="1909068632">
    <w:abstractNumId w:val="4"/>
  </w:num>
  <w:num w:numId="9" w16cid:durableId="1511292549">
    <w:abstractNumId w:val="14"/>
  </w:num>
  <w:num w:numId="10" w16cid:durableId="1214734617">
    <w:abstractNumId w:val="27"/>
  </w:num>
  <w:num w:numId="11" w16cid:durableId="1149592540">
    <w:abstractNumId w:val="12"/>
  </w:num>
  <w:num w:numId="12" w16cid:durableId="2090076327">
    <w:abstractNumId w:val="11"/>
  </w:num>
  <w:num w:numId="13" w16cid:durableId="1299266894">
    <w:abstractNumId w:val="9"/>
  </w:num>
  <w:num w:numId="14" w16cid:durableId="271592756">
    <w:abstractNumId w:val="6"/>
  </w:num>
  <w:num w:numId="15" w16cid:durableId="135149613">
    <w:abstractNumId w:val="24"/>
  </w:num>
  <w:num w:numId="16" w16cid:durableId="1604454765">
    <w:abstractNumId w:val="16"/>
  </w:num>
  <w:num w:numId="17" w16cid:durableId="1438528129">
    <w:abstractNumId w:val="18"/>
  </w:num>
  <w:num w:numId="18" w16cid:durableId="1356343635">
    <w:abstractNumId w:val="13"/>
  </w:num>
  <w:num w:numId="19" w16cid:durableId="1662660338">
    <w:abstractNumId w:val="7"/>
  </w:num>
  <w:num w:numId="20" w16cid:durableId="1217005734">
    <w:abstractNumId w:val="10"/>
  </w:num>
  <w:num w:numId="21" w16cid:durableId="997079436">
    <w:abstractNumId w:val="25"/>
  </w:num>
  <w:num w:numId="22" w16cid:durableId="1495073236">
    <w:abstractNumId w:val="21"/>
  </w:num>
  <w:num w:numId="23" w16cid:durableId="1674259762">
    <w:abstractNumId w:val="15"/>
  </w:num>
  <w:num w:numId="24" w16cid:durableId="976185947">
    <w:abstractNumId w:val="1"/>
  </w:num>
  <w:num w:numId="25" w16cid:durableId="945118092">
    <w:abstractNumId w:val="22"/>
  </w:num>
  <w:num w:numId="26" w16cid:durableId="1632713926">
    <w:abstractNumId w:val="20"/>
  </w:num>
  <w:num w:numId="27" w16cid:durableId="748236939">
    <w:abstractNumId w:val="8"/>
  </w:num>
  <w:num w:numId="28" w16cid:durableId="230771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B6"/>
    <w:rsid w:val="00027A5F"/>
    <w:rsid w:val="001A76B6"/>
    <w:rsid w:val="00260E5D"/>
    <w:rsid w:val="00293A76"/>
    <w:rsid w:val="004565D0"/>
    <w:rsid w:val="0058248B"/>
    <w:rsid w:val="006364DC"/>
    <w:rsid w:val="007C5081"/>
    <w:rsid w:val="00942EF7"/>
    <w:rsid w:val="00BC4261"/>
    <w:rsid w:val="00D52F67"/>
    <w:rsid w:val="00EE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9789"/>
  <w15:chartTrackingRefBased/>
  <w15:docId w15:val="{33F482A1-A245-41B2-99BF-2575F8FB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4</cp:revision>
  <dcterms:created xsi:type="dcterms:W3CDTF">2025-07-10T09:47:00Z</dcterms:created>
  <dcterms:modified xsi:type="dcterms:W3CDTF">2025-07-10T09:54:00Z</dcterms:modified>
</cp:coreProperties>
</file>