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D9892" w14:textId="7734A5A4" w:rsidR="005702CC" w:rsidRDefault="005702CC"/>
    <w:p w14:paraId="1D4B1883" w14:textId="46534F10" w:rsidR="00AF754A" w:rsidRDefault="00000000">
      <w:hyperlink r:id="rId4" w:history="1">
        <w:r w:rsidR="00E519A7" w:rsidRPr="00AD3BF2">
          <w:rPr>
            <w:rStyle w:val="Hyperlink"/>
          </w:rPr>
          <w:t>https://www.marketreportanalytics.com/reports/bangladesh-used-car-market-104541?utm_source=chatgpt.com#</w:t>
        </w:r>
      </w:hyperlink>
    </w:p>
    <w:p w14:paraId="3CB8414B" w14:textId="77777777" w:rsidR="00E519A7" w:rsidRDefault="00E519A7"/>
    <w:p w14:paraId="7BF4840F" w14:textId="77777777" w:rsidR="00A25A5A" w:rsidRPr="00A25A5A" w:rsidRDefault="00A25A5A" w:rsidP="00A25A5A">
      <w:pPr>
        <w:rPr>
          <w:b/>
          <w:bCs/>
          <w:sz w:val="28"/>
          <w:szCs w:val="28"/>
        </w:rPr>
      </w:pPr>
      <w:r w:rsidRPr="00A25A5A">
        <w:rPr>
          <w:b/>
          <w:bCs/>
          <w:sz w:val="28"/>
          <w:szCs w:val="28"/>
        </w:rPr>
        <w:t>Vehicle registration drops 15% to a decade low in 2024</w:t>
      </w:r>
    </w:p>
    <w:p w14:paraId="59790C42" w14:textId="0A60B723" w:rsidR="00E519A7" w:rsidRDefault="00A25A5A">
      <w:r>
        <w:rPr>
          <w:noProof/>
        </w:rPr>
        <w:drawing>
          <wp:inline distT="0" distB="0" distL="0" distR="0" wp14:anchorId="4F6E6AD1" wp14:editId="5E25073B">
            <wp:extent cx="5943600" cy="2837815"/>
            <wp:effectExtent l="0" t="0" r="0" b="635"/>
            <wp:docPr id="803217487" name="Picture 1" descr="Infographic: T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graphic: TB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461A" w14:textId="77777777" w:rsidR="00E519A7" w:rsidRDefault="00E519A7"/>
    <w:p w14:paraId="5A6E47C0" w14:textId="77777777" w:rsidR="0011391E" w:rsidRDefault="0011391E">
      <w:r w:rsidRPr="0011391E">
        <w:t xml:space="preserve">BRTA data shows that fewer than 3.08 lakh vehicles were registered in 2024, marking a 47% decline from </w:t>
      </w:r>
      <w:proofErr w:type="gramStart"/>
      <w:r w:rsidRPr="0011391E">
        <w:t>2022</w:t>
      </w:r>
      <w:r>
        <w:t xml:space="preserve"> .</w:t>
      </w:r>
      <w:proofErr w:type="gramEnd"/>
    </w:p>
    <w:p w14:paraId="44E8481B" w14:textId="150A9E94" w:rsidR="00A25A5A" w:rsidRDefault="00000000">
      <w:hyperlink r:id="rId6" w:history="1">
        <w:r w:rsidR="00D74428" w:rsidRPr="0038644F">
          <w:rPr>
            <w:rStyle w:val="Hyperlink"/>
          </w:rPr>
          <w:t>https://www.tbsnews.net/bangladesh/vehicle-registration-drops-15-decade-low-2024-1033676</w:t>
        </w:r>
      </w:hyperlink>
    </w:p>
    <w:p w14:paraId="36005346" w14:textId="77777777" w:rsidR="00D74428" w:rsidRDefault="00D74428"/>
    <w:p w14:paraId="03885A9C" w14:textId="77777777" w:rsidR="0011391E" w:rsidRDefault="0011391E"/>
    <w:p w14:paraId="0DD3D263" w14:textId="77777777" w:rsidR="0011391E" w:rsidRDefault="0011391E"/>
    <w:p w14:paraId="04495AD4" w14:textId="77777777" w:rsidR="00BF2CF2" w:rsidRDefault="00BF2CF2"/>
    <w:p w14:paraId="66D84C76" w14:textId="0A5314D9" w:rsidR="00CC7877" w:rsidRPr="00CC7877" w:rsidRDefault="00CC7877" w:rsidP="00CC7877">
      <w:pPr>
        <w:rPr>
          <w:b/>
          <w:bCs/>
        </w:rPr>
      </w:pPr>
      <w:r w:rsidRPr="00CC7877">
        <w:rPr>
          <w:b/>
          <w:bCs/>
        </w:rPr>
        <w:t>Car Price in Bangladesh</w:t>
      </w:r>
      <w:r>
        <w:rPr>
          <w:b/>
          <w:bCs/>
        </w:rPr>
        <w:t xml:space="preserve"> </w:t>
      </w:r>
      <w:r w:rsidRPr="00CC7877">
        <w:rPr>
          <w:b/>
          <w:bCs/>
        </w:rPr>
        <w:t>– The Ultimate Market Analysis</w:t>
      </w:r>
      <w:r w:rsidR="00F96838">
        <w:rPr>
          <w:b/>
          <w:bCs/>
        </w:rPr>
        <w:t xml:space="preserve"> (</w:t>
      </w:r>
      <w:r w:rsidR="00F96838" w:rsidRPr="00F96838">
        <w:rPr>
          <w:b/>
          <w:bCs/>
        </w:rPr>
        <w:t>Bangladesh Reconditioned Vehicles Importers and Dealers Association (BARVIDA</w:t>
      </w:r>
      <w:proofErr w:type="gramStart"/>
      <w:r w:rsidR="00F96838" w:rsidRPr="00F96838">
        <w:rPr>
          <w:b/>
          <w:bCs/>
        </w:rPr>
        <w:t>)</w:t>
      </w:r>
      <w:r w:rsidR="00F96838">
        <w:rPr>
          <w:b/>
          <w:bCs/>
        </w:rPr>
        <w:t xml:space="preserve"> )</w:t>
      </w:r>
      <w:proofErr w:type="gramEnd"/>
    </w:p>
    <w:p w14:paraId="796BFE14" w14:textId="761AB637" w:rsidR="0011391E" w:rsidRDefault="00000000">
      <w:hyperlink r:id="rId7" w:history="1">
        <w:r w:rsidR="00BF2CF2" w:rsidRPr="0038644F">
          <w:rPr>
            <w:rStyle w:val="Hyperlink"/>
          </w:rPr>
          <w:t>https://www.carbarn.com.bd/blog/car-price-in-bangladesh-2025-market-analysis</w:t>
        </w:r>
      </w:hyperlink>
    </w:p>
    <w:p w14:paraId="1CFF0A34" w14:textId="75221545" w:rsidR="00B50543" w:rsidRDefault="00B50543" w:rsidP="00C860FB">
      <w:r w:rsidRPr="00B50543">
        <w:lastRenderedPageBreak/>
        <w:t>In 2024, the Bangladesh Reconditioned Vehicles Importers and Dealers Association (BARVIDA) reported that only 308,000 vehicles were registered, the lowest figure in a decade. In comparison, 2022 saw nearly 578,000 registrations.</w:t>
      </w:r>
    </w:p>
    <w:p w14:paraId="2A5BDB72" w14:textId="044D1A85" w:rsidR="00C860FB" w:rsidRPr="00C860FB" w:rsidRDefault="00C860FB" w:rsidP="00C860FB">
      <w:r w:rsidRPr="00C860FB">
        <w:t>High import costs and volatile exchange rates. But there’s hope: in early 2025, the Bangladesh Bank reduced the LC cash margin for car imports from 100% to 50%, easing liquidity pressures on importers.</w:t>
      </w:r>
    </w:p>
    <w:p w14:paraId="20FE61A2" w14:textId="77777777" w:rsidR="00C860FB" w:rsidRPr="00C860FB" w:rsidRDefault="00C860FB" w:rsidP="00C860FB">
      <w:r w:rsidRPr="00C860FB">
        <w:t>This policy, along with new tax incentives for hybrid and electric vehicles, has already started reshaping the car price in Bangladesh across all categories.</w:t>
      </w:r>
    </w:p>
    <w:p w14:paraId="59F446B0" w14:textId="77777777" w:rsidR="00C860FB" w:rsidRPr="00C860FB" w:rsidRDefault="00C860FB" w:rsidP="00C860FB">
      <w:pPr>
        <w:rPr>
          <w:b/>
          <w:bCs/>
        </w:rPr>
      </w:pPr>
      <w:r w:rsidRPr="00C860FB">
        <w:t>Car Price in Bangladesh by Category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502"/>
        <w:gridCol w:w="3875"/>
      </w:tblGrid>
      <w:tr w:rsidR="00C860FB" w:rsidRPr="00C860FB" w14:paraId="1644BCFF" w14:textId="77777777" w:rsidTr="00C860F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8A8AE" w14:textId="77777777" w:rsidR="00C860FB" w:rsidRPr="00C860FB" w:rsidRDefault="00C860FB" w:rsidP="00C860FB">
            <w:r w:rsidRPr="00C860FB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BCD69" w14:textId="77777777" w:rsidR="00C860FB" w:rsidRPr="00C860FB" w:rsidRDefault="00C860FB" w:rsidP="00C860FB">
            <w:r w:rsidRPr="00C860FB">
              <w:rPr>
                <w:b/>
                <w:bCs/>
              </w:rPr>
              <w:t>Typical Price Range (BDT)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429D0" w14:textId="77777777" w:rsidR="00C860FB" w:rsidRPr="00C860FB" w:rsidRDefault="00C860FB" w:rsidP="00C860FB">
            <w:r w:rsidRPr="00C860FB">
              <w:rPr>
                <w:b/>
                <w:bCs/>
              </w:rPr>
              <w:t>Market Trend (2025)</w:t>
            </w:r>
          </w:p>
        </w:tc>
      </w:tr>
      <w:tr w:rsidR="00C860FB" w:rsidRPr="00C860FB" w14:paraId="00894C2E" w14:textId="77777777" w:rsidTr="00C860F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35176" w14:textId="77777777" w:rsidR="00C860FB" w:rsidRPr="00C860FB" w:rsidRDefault="00C860FB" w:rsidP="00C860FB">
            <w:r w:rsidRPr="00C860FB">
              <w:rPr>
                <w:b/>
                <w:bCs/>
              </w:rPr>
              <w:t>Brand-New Petrol/Diesel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F902" w14:textId="77777777" w:rsidR="00C860FB" w:rsidRPr="00C860FB" w:rsidRDefault="00C860FB" w:rsidP="00C860FB">
            <w:r w:rsidRPr="00C860FB">
              <w:t>Tk 30–70 lakh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56CBC" w14:textId="77777777" w:rsidR="00C860FB" w:rsidRPr="00C860FB" w:rsidRDefault="00C860FB" w:rsidP="00C860FB">
            <w:r w:rsidRPr="00C860FB">
              <w:t>Heavily taxed, slower demand</w:t>
            </w:r>
          </w:p>
        </w:tc>
      </w:tr>
      <w:tr w:rsidR="00C860FB" w:rsidRPr="00C860FB" w14:paraId="61C959D4" w14:textId="77777777" w:rsidTr="00C860F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C390F" w14:textId="77777777" w:rsidR="00C860FB" w:rsidRPr="00C860FB" w:rsidRDefault="00C860FB" w:rsidP="00C860FB">
            <w:r w:rsidRPr="00C860FB">
              <w:rPr>
                <w:b/>
                <w:bCs/>
              </w:rPr>
              <w:t>Reconditioned Used Cars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5BEB4" w14:textId="77777777" w:rsidR="00C860FB" w:rsidRPr="00C860FB" w:rsidRDefault="00C860FB" w:rsidP="00C860FB">
            <w:r w:rsidRPr="00C860FB">
              <w:t>Tk 15–40 lakh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1E4F4" w14:textId="77777777" w:rsidR="00C860FB" w:rsidRPr="00C860FB" w:rsidRDefault="00C860FB" w:rsidP="00C860FB">
            <w:r w:rsidRPr="00C860FB">
              <w:t>Most popular among middle-class buyers</w:t>
            </w:r>
          </w:p>
        </w:tc>
      </w:tr>
      <w:tr w:rsidR="00C860FB" w:rsidRPr="00C860FB" w14:paraId="75F6DFDF" w14:textId="77777777" w:rsidTr="00C860F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7F728" w14:textId="77777777" w:rsidR="00C860FB" w:rsidRPr="00C860FB" w:rsidRDefault="00C860FB" w:rsidP="00C860FB">
            <w:r w:rsidRPr="00C860FB">
              <w:rPr>
                <w:b/>
                <w:bCs/>
              </w:rPr>
              <w:t>Hybrid Cars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648A" w14:textId="77777777" w:rsidR="00C860FB" w:rsidRPr="00C860FB" w:rsidRDefault="00C860FB" w:rsidP="00C860FB">
            <w:r w:rsidRPr="00C860FB">
              <w:t>Tk 35–70 lakh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AE602" w14:textId="77777777" w:rsidR="00C860FB" w:rsidRPr="00C860FB" w:rsidRDefault="00C860FB" w:rsidP="00C860FB">
            <w:r w:rsidRPr="00C860FB">
              <w:t>Strong demand, supported by VAT relief</w:t>
            </w:r>
          </w:p>
        </w:tc>
      </w:tr>
      <w:tr w:rsidR="00C860FB" w:rsidRPr="00C860FB" w14:paraId="0CBD0D74" w14:textId="77777777" w:rsidTr="00C860FB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765AD" w14:textId="77777777" w:rsidR="00C860FB" w:rsidRPr="00C860FB" w:rsidRDefault="00C860FB" w:rsidP="00C860FB">
            <w:r w:rsidRPr="00C860FB">
              <w:rPr>
                <w:b/>
                <w:bCs/>
              </w:rPr>
              <w:t>Electric Vehicles (EVs)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45479" w14:textId="77777777" w:rsidR="00C860FB" w:rsidRPr="00C860FB" w:rsidRDefault="00C860FB" w:rsidP="00C860FB">
            <w:r w:rsidRPr="00C860FB">
              <w:t>Tk 45–100 lakh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96964" w14:textId="77777777" w:rsidR="00C860FB" w:rsidRPr="00C860FB" w:rsidRDefault="00C860FB" w:rsidP="00C860FB">
            <w:r w:rsidRPr="00C860FB">
              <w:t>Emerging segment; infrastructure limited</w:t>
            </w:r>
          </w:p>
        </w:tc>
      </w:tr>
      <w:tr w:rsidR="00C860FB" w:rsidRPr="00C860FB" w14:paraId="63D8EFD6" w14:textId="77777777" w:rsidTr="00C860FB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9D2BD" w14:textId="77777777" w:rsidR="00C860FB" w:rsidRPr="00C860FB" w:rsidRDefault="00C860FB" w:rsidP="00C860FB">
            <w:r w:rsidRPr="00C860FB">
              <w:rPr>
                <w:b/>
                <w:bCs/>
              </w:rPr>
              <w:t>Locally Assembled Cars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6DF5" w14:textId="77777777" w:rsidR="00C860FB" w:rsidRPr="00C860FB" w:rsidRDefault="00C860FB" w:rsidP="00C860FB">
            <w:r w:rsidRPr="00C860FB">
              <w:t>Tk 28–45 lakh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52CEA" w14:textId="77777777" w:rsidR="00C860FB" w:rsidRPr="00C860FB" w:rsidRDefault="00C860FB" w:rsidP="00C860FB">
            <w:r w:rsidRPr="00C860FB">
              <w:t>Growing segment with lower duties</w:t>
            </w:r>
          </w:p>
        </w:tc>
      </w:tr>
    </w:tbl>
    <w:p w14:paraId="1475D4FD" w14:textId="77777777" w:rsidR="00C860FB" w:rsidRPr="00C860FB" w:rsidRDefault="00C860FB" w:rsidP="00C860FB">
      <w:r w:rsidRPr="00C860FB">
        <w:t>Among these, reconditioned Japanese imports dominate, making the used car Bangladesh market the backbone of national vehicle ownership.</w:t>
      </w:r>
    </w:p>
    <w:p w14:paraId="0EA0D7A2" w14:textId="77777777" w:rsidR="00BF2CF2" w:rsidRDefault="00BF2CF2"/>
    <w:p w14:paraId="2A41E863" w14:textId="77777777" w:rsidR="005368D1" w:rsidRPr="005368D1" w:rsidRDefault="005368D1" w:rsidP="005368D1">
      <w:pPr>
        <w:rPr>
          <w:b/>
          <w:bCs/>
        </w:rPr>
      </w:pPr>
      <w:r w:rsidRPr="005368D1">
        <w:t>Car Import Duty Bangladesh – The Real Price Driver</w:t>
      </w:r>
    </w:p>
    <w:p w14:paraId="3D7CDA6F" w14:textId="77777777" w:rsidR="005368D1" w:rsidRPr="005368D1" w:rsidRDefault="005368D1" w:rsidP="005368D1">
      <w:r w:rsidRPr="005368D1">
        <w:t>When it comes to high car prices, duties and taxes are the biggest culprits. The total car import duty Bangladesh can reach as high as 96% depending on vehicle type and size.</w:t>
      </w:r>
    </w:p>
    <w:p w14:paraId="79D49E33" w14:textId="77777777" w:rsidR="005368D1" w:rsidRPr="005368D1" w:rsidRDefault="005368D1" w:rsidP="005368D1">
      <w:r w:rsidRPr="005368D1">
        <w:t>Here’s a simplified breakdown: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2899"/>
        <w:gridCol w:w="3563"/>
      </w:tblGrid>
      <w:tr w:rsidR="005368D1" w:rsidRPr="005368D1" w14:paraId="5DBF7D27" w14:textId="77777777" w:rsidTr="005368D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60E79" w14:textId="77777777" w:rsidR="005368D1" w:rsidRPr="005368D1" w:rsidRDefault="005368D1" w:rsidP="005368D1">
            <w:r w:rsidRPr="005368D1">
              <w:rPr>
                <w:b/>
                <w:bCs/>
              </w:rPr>
              <w:lastRenderedPageBreak/>
              <w:t>Vehicle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63338" w14:textId="77777777" w:rsidR="005368D1" w:rsidRPr="005368D1" w:rsidRDefault="005368D1" w:rsidP="005368D1">
            <w:r w:rsidRPr="005368D1">
              <w:rPr>
                <w:b/>
                <w:bCs/>
              </w:rPr>
              <w:t>Approx. Total Duty &amp; Tax Burden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7972E" w14:textId="77777777" w:rsidR="005368D1" w:rsidRPr="005368D1" w:rsidRDefault="005368D1" w:rsidP="005368D1">
            <w:r w:rsidRPr="005368D1">
              <w:rPr>
                <w:b/>
                <w:bCs/>
              </w:rPr>
              <w:t>Remarks</w:t>
            </w:r>
          </w:p>
        </w:tc>
      </w:tr>
      <w:tr w:rsidR="005368D1" w:rsidRPr="005368D1" w14:paraId="20898D0A" w14:textId="77777777" w:rsidTr="005368D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118E9" w14:textId="77777777" w:rsidR="005368D1" w:rsidRPr="005368D1" w:rsidRDefault="005368D1" w:rsidP="005368D1">
            <w:r w:rsidRPr="005368D1">
              <w:rPr>
                <w:b/>
                <w:bCs/>
              </w:rPr>
              <w:t>Petrol/Diesel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57104" w14:textId="77777777" w:rsidR="005368D1" w:rsidRPr="005368D1" w:rsidRDefault="005368D1" w:rsidP="005368D1">
            <w:r w:rsidRPr="005368D1">
              <w:t>89–127%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DA682" w14:textId="77777777" w:rsidR="005368D1" w:rsidRPr="005368D1" w:rsidRDefault="005368D1" w:rsidP="005368D1">
            <w:r w:rsidRPr="005368D1">
              <w:t>Highest duty category</w:t>
            </w:r>
          </w:p>
        </w:tc>
      </w:tr>
      <w:tr w:rsidR="005368D1" w:rsidRPr="005368D1" w14:paraId="7736F017" w14:textId="77777777" w:rsidTr="005368D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7ADE" w14:textId="77777777" w:rsidR="005368D1" w:rsidRPr="005368D1" w:rsidRDefault="005368D1" w:rsidP="005368D1">
            <w:r w:rsidRPr="005368D1">
              <w:rPr>
                <w:b/>
                <w:bCs/>
              </w:rPr>
              <w:t>Hybrid Cars (Imported)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865E" w14:textId="77777777" w:rsidR="005368D1" w:rsidRPr="005368D1" w:rsidRDefault="005368D1" w:rsidP="005368D1">
            <w:r w:rsidRPr="005368D1">
              <w:t>85–96%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19751" w14:textId="77777777" w:rsidR="005368D1" w:rsidRPr="005368D1" w:rsidRDefault="005368D1" w:rsidP="005368D1">
            <w:r w:rsidRPr="005368D1">
              <w:t>Reduced slightly after VAT reform</w:t>
            </w:r>
          </w:p>
        </w:tc>
      </w:tr>
      <w:tr w:rsidR="005368D1" w:rsidRPr="005368D1" w14:paraId="4B69C18E" w14:textId="77777777" w:rsidTr="005368D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59141" w14:textId="77777777" w:rsidR="005368D1" w:rsidRPr="005368D1" w:rsidRDefault="005368D1" w:rsidP="005368D1">
            <w:r w:rsidRPr="005368D1">
              <w:rPr>
                <w:b/>
                <w:bCs/>
              </w:rPr>
              <w:t>Locally Assembled Hybrid/Electric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21780" w14:textId="77777777" w:rsidR="005368D1" w:rsidRPr="005368D1" w:rsidRDefault="005368D1" w:rsidP="005368D1">
            <w:r w:rsidRPr="005368D1">
              <w:t>~33%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C3569" w14:textId="77777777" w:rsidR="005368D1" w:rsidRPr="005368D1" w:rsidRDefault="005368D1" w:rsidP="005368D1">
            <w:r w:rsidRPr="005368D1">
              <w:t>New incentive introduced in 2025</w:t>
            </w:r>
          </w:p>
        </w:tc>
      </w:tr>
      <w:tr w:rsidR="005368D1" w:rsidRPr="005368D1" w14:paraId="5D0B9AE6" w14:textId="77777777" w:rsidTr="005368D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33835" w14:textId="77777777" w:rsidR="005368D1" w:rsidRPr="005368D1" w:rsidRDefault="005368D1" w:rsidP="005368D1">
            <w:r w:rsidRPr="005368D1">
              <w:rPr>
                <w:b/>
                <w:bCs/>
              </w:rPr>
              <w:t>Imported Electric Vehicles (EVs)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01801" w14:textId="77777777" w:rsidR="005368D1" w:rsidRPr="005368D1" w:rsidRDefault="005368D1" w:rsidP="005368D1">
            <w:r w:rsidRPr="005368D1">
              <w:t>85–90%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5B488" w14:textId="77777777" w:rsidR="005368D1" w:rsidRPr="005368D1" w:rsidRDefault="005368D1" w:rsidP="005368D1">
            <w:r w:rsidRPr="005368D1">
              <w:t>Still high due to battery cost</w:t>
            </w:r>
          </w:p>
        </w:tc>
      </w:tr>
      <w:tr w:rsidR="005368D1" w:rsidRPr="005368D1" w14:paraId="32D2DEBB" w14:textId="77777777" w:rsidTr="005368D1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24D10" w14:textId="77777777" w:rsidR="005368D1" w:rsidRPr="005368D1" w:rsidRDefault="005368D1" w:rsidP="005368D1">
            <w:r w:rsidRPr="005368D1">
              <w:rPr>
                <w:b/>
                <w:bCs/>
              </w:rPr>
              <w:t>Microbuses (Reconditioned)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31AAF" w14:textId="77777777" w:rsidR="005368D1" w:rsidRPr="005368D1" w:rsidRDefault="005368D1" w:rsidP="005368D1">
            <w:r w:rsidRPr="005368D1">
              <w:t>40–55%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36412" w14:textId="77777777" w:rsidR="005368D1" w:rsidRPr="005368D1" w:rsidRDefault="005368D1" w:rsidP="005368D1">
            <w:r w:rsidRPr="005368D1">
              <w:t>Lower duties to promote public transport</w:t>
            </w:r>
          </w:p>
        </w:tc>
      </w:tr>
    </w:tbl>
    <w:p w14:paraId="1B4607D0" w14:textId="77777777" w:rsidR="00C860FB" w:rsidRDefault="00C860FB"/>
    <w:p w14:paraId="4517D0D6" w14:textId="77777777" w:rsidR="00B50543" w:rsidRDefault="00B50543"/>
    <w:p w14:paraId="290BFB24" w14:textId="77777777" w:rsidR="00B50543" w:rsidRDefault="00B50543"/>
    <w:p w14:paraId="4C8C5028" w14:textId="77777777" w:rsidR="005368D1" w:rsidRDefault="005368D1"/>
    <w:p w14:paraId="078F8165" w14:textId="77777777" w:rsidR="005368D1" w:rsidRDefault="005368D1"/>
    <w:p w14:paraId="22E8AB11" w14:textId="273C7952" w:rsidR="00D74428" w:rsidRPr="00AA3244" w:rsidRDefault="00AA3244">
      <w:pPr>
        <w:rPr>
          <w:b/>
          <w:bCs/>
        </w:rPr>
      </w:pPr>
      <w:r w:rsidRPr="00AA3244">
        <w:rPr>
          <w:b/>
          <w:bCs/>
          <w:sz w:val="26"/>
          <w:szCs w:val="26"/>
        </w:rPr>
        <w:t>ELECTRIC MOBILITY AND SHIFT TO THE ELECTRIFICATION OF PARATRANSIT IN BANGLADESH</w:t>
      </w:r>
    </w:p>
    <w:p w14:paraId="64C74F6C" w14:textId="0E645F56" w:rsidR="00AA3244" w:rsidRDefault="00000000">
      <w:hyperlink r:id="rId8" w:history="1">
        <w:r w:rsidR="00D16CB7" w:rsidRPr="0038644F">
          <w:rPr>
            <w:rStyle w:val="Hyperlink"/>
          </w:rPr>
          <w:t>https://www.unescap.org/sites/default/d8files/event-documents/22%20_Electric%20_mobility%20_&amp;%20_shift%20_to%20_electrification,%20_Bangladesh.pdf</w:t>
        </w:r>
      </w:hyperlink>
    </w:p>
    <w:p w14:paraId="51BA4F0B" w14:textId="3FFB04D7" w:rsidR="00D16CB7" w:rsidRDefault="00900FC6">
      <w:r w:rsidRPr="00900FC6">
        <w:rPr>
          <w:noProof/>
        </w:rPr>
        <w:lastRenderedPageBreak/>
        <w:drawing>
          <wp:inline distT="0" distB="0" distL="0" distR="0" wp14:anchorId="1BF57397" wp14:editId="4BFCE9DD">
            <wp:extent cx="5943600" cy="3312160"/>
            <wp:effectExtent l="0" t="0" r="0" b="2540"/>
            <wp:docPr id="19965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D70A" w14:textId="4393B608" w:rsidR="00900FC6" w:rsidRDefault="00AF1290">
      <w:r w:rsidRPr="00AF1290">
        <w:rPr>
          <w:noProof/>
        </w:rPr>
        <w:drawing>
          <wp:inline distT="0" distB="0" distL="0" distR="0" wp14:anchorId="14BB2248" wp14:editId="0DB5FCF0">
            <wp:extent cx="5943600" cy="3778250"/>
            <wp:effectExtent l="0" t="0" r="0" b="0"/>
            <wp:docPr id="16301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9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9371" w14:textId="77777777" w:rsidR="00AF1290" w:rsidRDefault="00AF1290"/>
    <w:p w14:paraId="20375F65" w14:textId="77777777" w:rsidR="00AF1290" w:rsidRDefault="00AF1290"/>
    <w:p w14:paraId="5DB6D841" w14:textId="4A93294D" w:rsidR="00496689" w:rsidRDefault="00496689">
      <w:r>
        <w:br w:type="page"/>
      </w:r>
    </w:p>
    <w:p w14:paraId="0AA45A33" w14:textId="77777777" w:rsidR="00496689" w:rsidRDefault="00496689"/>
    <w:sectPr w:rsidR="00496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4CE9"/>
    <w:rsid w:val="0011391E"/>
    <w:rsid w:val="002131FF"/>
    <w:rsid w:val="00496689"/>
    <w:rsid w:val="005368D1"/>
    <w:rsid w:val="005702CC"/>
    <w:rsid w:val="00623535"/>
    <w:rsid w:val="00900FC6"/>
    <w:rsid w:val="00A25A5A"/>
    <w:rsid w:val="00AA3244"/>
    <w:rsid w:val="00AF1290"/>
    <w:rsid w:val="00AF754A"/>
    <w:rsid w:val="00B1396A"/>
    <w:rsid w:val="00B50543"/>
    <w:rsid w:val="00BF2341"/>
    <w:rsid w:val="00BF2CF2"/>
    <w:rsid w:val="00C860FB"/>
    <w:rsid w:val="00CC7877"/>
    <w:rsid w:val="00D16CB7"/>
    <w:rsid w:val="00D74428"/>
    <w:rsid w:val="00E24CE9"/>
    <w:rsid w:val="00E519A7"/>
    <w:rsid w:val="00F96838"/>
    <w:rsid w:val="00F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3AE9"/>
  <w15:chartTrackingRefBased/>
  <w15:docId w15:val="{131351FF-D683-4E85-9EE3-BFC64173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9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9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4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14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4252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6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6538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089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042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8088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20769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escap.org/sites/default/d8files/event-documents/22%20_Electric%20_mobility%20_&amp;%20_shift%20_to%20_electrification,%20_Bangladesh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rbarn.com.bd/blog/car-price-in-bangladesh-2025-market-analysi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bsnews.net/bangladesh/vehicle-registration-drops-15-decade-low-2024-1033676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3.png"/><Relationship Id="rId4" Type="http://schemas.openxmlformats.org/officeDocument/2006/relationships/hyperlink" Target="https://www.marketreportanalytics.com/reports/bangladesh-used-car-market-104541?utm_source=chatgpt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sawrnali khatun</dc:creator>
  <cp:keywords/>
  <dc:description/>
  <cp:lastModifiedBy>sawrnali khatun</cp:lastModifiedBy>
  <cp:revision>17</cp:revision>
  <dcterms:created xsi:type="dcterms:W3CDTF">2025-10-18T06:33:00Z</dcterms:created>
  <dcterms:modified xsi:type="dcterms:W3CDTF">2025-10-18T09:18:00Z</dcterms:modified>
</cp:coreProperties>
</file>