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4D9892" w14:textId="7734A5A4" w:rsidR="005702CC" w:rsidRDefault="005702CC"/>
    <w:p w14:paraId="1D4B1883" w14:textId="46534F10" w:rsidR="00AF754A" w:rsidRDefault="00E519A7">
      <w:hyperlink r:id="rId4" w:history="1">
        <w:r w:rsidRPr="00AD3BF2">
          <w:rPr>
            <w:rStyle w:val="Hyperlink"/>
          </w:rPr>
          <w:t>https://www.marketreportanalytics.com/reports/bangladesh-used-car-market-104541?utm_source=chatgpt.com#</w:t>
        </w:r>
      </w:hyperlink>
    </w:p>
    <w:p w14:paraId="3CB8414B" w14:textId="77777777" w:rsidR="00E519A7" w:rsidRDefault="00E519A7"/>
    <w:p w14:paraId="59790C42" w14:textId="77777777" w:rsidR="00E519A7" w:rsidRDefault="00E519A7"/>
    <w:p w14:paraId="65FE461A" w14:textId="77777777" w:rsidR="00E519A7" w:rsidRDefault="00E519A7"/>
    <w:sectPr w:rsidR="00E51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24CE9"/>
    <w:rsid w:val="005702CC"/>
    <w:rsid w:val="00623535"/>
    <w:rsid w:val="00AF754A"/>
    <w:rsid w:val="00B1396A"/>
    <w:rsid w:val="00E24CE9"/>
    <w:rsid w:val="00E519A7"/>
    <w:rsid w:val="00FE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53AE9"/>
  <w15:chartTrackingRefBased/>
  <w15:docId w15:val="{131351FF-D683-4E85-9EE3-BFC64173E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519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19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marketreportanalytics.com/reports/bangladesh-used-car-market-104541?utm_source=chatgpt.com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sawrnali khatun</dc:creator>
  <cp:keywords/>
  <dc:description/>
  <cp:lastModifiedBy>sawrnali khatun</cp:lastModifiedBy>
  <cp:revision>3</cp:revision>
  <dcterms:created xsi:type="dcterms:W3CDTF">2025-10-18T06:33:00Z</dcterms:created>
  <dcterms:modified xsi:type="dcterms:W3CDTF">2025-10-18T07:06:00Z</dcterms:modified>
</cp:coreProperties>
</file>