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73763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73763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CMR Institute of Technology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73763"/>
          <w:sz w:val="31.994998931884766"/>
          <w:szCs w:val="31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04775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-47624</wp:posOffset>
            </wp:positionV>
            <wp:extent cx="790575" cy="79057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597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15"/>
          <w:szCs w:val="15"/>
          <w:highlight w:val="white"/>
          <w:u w:val="none"/>
          <w:vertAlign w:val="baseline"/>
          <w:rtl w:val="0"/>
        </w:rPr>
        <w:t xml:space="preserve">Kandlakoya Village, Medchal Rd, Hyderabad, Telangana 501401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49853515625" w:line="240" w:lineRule="auto"/>
        <w:ind w:left="0" w:right="3136.40014648437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Institute Innovation cell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5693359375" w:line="240" w:lineRule="auto"/>
        <w:ind w:left="0" w:right="0" w:firstLine="0"/>
        <w:jc w:val="center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Developing Online Repository of Ideas Developed and Wayforward plan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left="3.47915649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Team Name: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634765625" w:line="240" w:lineRule="auto"/>
        <w:ind w:left="12.07778930664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Members: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0.6805419921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1.Sathwik kumar .Malyala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7.079010009765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2.Rakesh .Vardelli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2.280120849609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3.karthik.Mulli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2.88009643554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4.Shravya .Yasareni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9.6783447265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5.Sindhuja .Banala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59423828125" w:line="240" w:lineRule="auto"/>
        <w:ind w:left="35.47775268554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Idea Title: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Smart Umbrella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578369140625" w:line="240" w:lineRule="auto"/>
        <w:ind w:left="16.757659912109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857421875" w:line="309.10792350769043" w:lineRule="auto"/>
        <w:ind w:left="0" w:right="336.48681640625" w:firstLine="13.63388061523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It is difficult to carry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.989999771118164"/>
          <w:szCs w:val="21.989999771118164"/>
          <w:rtl w:val="0"/>
        </w:rPr>
        <w:t xml:space="preserve">both an umbrella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torch light especially in the rainy season and difficult to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.989999771118164"/>
          <w:szCs w:val="21.989999771118164"/>
          <w:rtl w:val="0"/>
        </w:rPr>
        <w:t xml:space="preserve">find a path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while it is raining at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6568603515625" w:line="240" w:lineRule="auto"/>
        <w:ind w:left="5.998229980468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35693359375" w:line="240" w:lineRule="auto"/>
        <w:ind w:left="5.998229980468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GOALS/Objectives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568359375" w:line="240" w:lineRule="auto"/>
        <w:ind w:left="361.09954833984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By using piezoelectric mechanism it generates DC power.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770751953125" w:line="240" w:lineRule="auto"/>
        <w:ind w:left="368.1362915039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It helps farmers to walk in fields on rainy nights.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771728515625" w:line="240" w:lineRule="auto"/>
        <w:ind w:left="2.359466552734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SPECIFICATIONS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568359375" w:line="309.10792350769043" w:lineRule="auto"/>
        <w:ind w:left="12.974090576171875" w:right="443.57666015625" w:hanging="9.455718994140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electricity generated by piezoelectric plates can be used in many ways (charging mobile phones),there is a torch light enabled in the system.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.6567077636719" w:line="240" w:lineRule="auto"/>
        <w:ind w:left="14.95498657226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5605468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Ideation/Data collection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568359375" w:line="311.3807773590088" w:lineRule="auto"/>
        <w:ind w:left="6.816864013671875" w:right="122.962646484375" w:firstLine="6.8170166015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Farmers find difficulty while walking in fields when it is raining ,obviously it is a difficult task to carry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both umbrella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,torch ,and any other equipment . This umbrella enables farmers to carry the umbrella in heavy rain which has a torch and electricity generation system at night time.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9736328125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1: Problem scenario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765625" w:line="240" w:lineRule="auto"/>
        <w:ind w:left="365.4383850097656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Model Building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7568359375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2 Model or blueprint: 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9771728515625" w:line="240" w:lineRule="auto"/>
        <w:ind w:left="362.0796203613281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3. Components/Tools Understanding and usage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7568359375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3.1: Component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3770751953125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3.2 : Component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3767700195312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3.3: Component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9767150878906" w:line="240" w:lineRule="auto"/>
        <w:ind w:left="363.4791564941406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4. Prototyping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4 Prototype: _____________________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765625" w:line="240" w:lineRule="auto"/>
        <w:ind w:left="370.1966857910156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5. Testing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7568359375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Fig 5 Testing/Users feedback</w:t>
      </w:r>
    </w:p>
    <w:sectPr>
      <w:pgSz w:h="15840" w:w="12240" w:orient="portrait"/>
      <w:pgMar w:bottom="1226.199951171875" w:top="660" w:left="1443.518371582031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