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Live Selling &amp; CSC Handoff — Feature Flow</w:t>
      </w:r>
    </w:p>
    <w:p>
      <w:pPr>
        <w:pStyle w:val="Heading2"/>
        <w:bidi w:val="0"/>
        <w:jc w:val="left"/>
        <w:rPr/>
      </w:pPr>
      <w:r>
        <w:rPr/>
        <w:t>1. Overview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Live selling is a special product experience: a dedicated category page where products are visible with a badge and item number, but price and Add to Cart are hidden — customers can't buy them directly from the storefront. Instead, a Customer Service (CSC) agent builds the customer's basket for them in Business Manager and hands it off. Once handed off, those items are </w:t>
      </w:r>
      <w:r>
        <w:rPr>
          <w:rStyle w:val="StrongEmphasis"/>
        </w:rPr>
        <w:t>locked</w:t>
      </w:r>
      <w:r>
        <w:rPr/>
        <w:t xml:space="preserve"> in the customer's basket (can't be removed, quantity-changed, or wishlisted, and the promo/coupon box is hidden) while anything the customer adds themselves stays fully editable, even in the same basket.</w:t>
      </w:r>
    </w:p>
    <w:p>
      <w:pPr>
        <w:pStyle w:val="TextBody"/>
        <w:bidi w:val="0"/>
        <w:spacing w:before="0" w:after="283"/>
        <w:jc w:val="left"/>
        <w:rPr/>
      </w:pPr>
      <w:r>
        <w:rPr/>
        <w:t>This document walks the whole flow in order — category, product, storefront display, CSC handoff, cart locking, order placement — naming the exact attribute created for each piece of behavior and which SFCC object it lives on.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Category</w:t>
      </w:r>
    </w:p>
    <w:p>
      <w:pPr>
        <w:pStyle w:val="TextBody"/>
        <w:bidi w:val="0"/>
        <w:spacing w:before="0" w:after="283"/>
        <w:jc w:val="left"/>
        <w:rPr/>
      </w:pPr>
      <w:r>
        <w:rPr/>
        <w:t>Two independent, either-is-enough ways a category counts as "live selling":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56"/>
        <w:gridCol w:w="1243"/>
        <w:gridCol w:w="871"/>
        <w:gridCol w:w="6269"/>
      </w:tblGrid>
      <w:tr>
        <w:trPr/>
        <w:tc>
          <w:tcPr>
            <w:tcW w:w="295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Attribute</w:t>
            </w:r>
          </w:p>
        </w:tc>
        <w:tc>
          <w:tcPr>
            <w:tcW w:w="124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6269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liveSellingCategoryID</w:t>
            </w:r>
          </w:p>
        </w:tc>
        <w:tc>
          <w:tcPr>
            <w:tcW w:w="1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62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ID of the primary live-selling category. If a category's ID matches this value, it's automatically treated as live-selling — no other flag needed. </w:t>
            </w:r>
            <w:r>
              <w:rPr>
                <w:rStyle w:val="StrongEmphasis"/>
              </w:rPr>
              <w:t>No fallback</w:t>
            </w:r>
            <w:r>
              <w:rPr/>
              <w:t>: if this is left blank, ID-based matching is skipped entirely (by explicit decision — an earlier hardcoded default was removed).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isLiveSellingCategory</w:t>
            </w:r>
          </w:p>
        </w:tc>
        <w:tc>
          <w:tcPr>
            <w:tcW w:w="12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Category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62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Lets a </w:t>
            </w:r>
            <w:r>
              <w:rPr>
                <w:rStyle w:val="StrongEmphasis"/>
              </w:rPr>
              <w:t>second or additional</w:t>
            </w:r>
            <w:r>
              <w:rPr/>
              <w:t xml:space="preserve"> category also count as live-selling, independent of whatever ID is in </w:t>
            </w:r>
            <w:r>
              <w:rPr>
                <w:rStyle w:val="SourceText"/>
              </w:rPr>
              <w:t>liveSellingCategoryID</w:t>
            </w:r>
            <w:r>
              <w:rPr/>
              <w:t>. Useful if the business ever needs more than one live-selling category at once.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Both checks live in one shared helper, </w:t>
      </w:r>
      <w:r>
        <w:rPr>
          <w:rStyle w:val="SourceText"/>
        </w:rPr>
        <w:t>scripts/helpers/liveSellingCategoryHelper.js</w:t>
      </w:r>
      <w:r>
        <w:rPr/>
        <w:t xml:space="preserve">, and every other part of the feature that needs to know "is this a live-selling category" calls into this same helper — so the two mechanisms above are the </w:t>
      </w:r>
      <w:r>
        <w:rPr>
          <w:rStyle w:val="Emphasis"/>
        </w:rPr>
        <w:t>only</w:t>
      </w:r>
      <w:r>
        <w:rPr/>
        <w:t xml:space="preserve"> two ways a category can qualify, consistently, everywhere.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Product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6"/>
        <w:gridCol w:w="871"/>
        <w:gridCol w:w="646"/>
        <w:gridCol w:w="7406"/>
      </w:tblGrid>
      <w:tr>
        <w:trPr/>
        <w:tc>
          <w:tcPr>
            <w:tcW w:w="241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Attribute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740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liveSellingItemID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7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item number shown on the PLP/PDP badge instead of price (e.g. "Item: 04"). Falls back to the product's own ID if left blank.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isLiveSellingProduct</w:t>
      </w:r>
      <w:r>
        <w:rPr>
          <w:rStyle w:val="StrongEmphasis"/>
        </w:rPr>
        <w:t xml:space="preserve"> (Product) was removed.</w:t>
      </w:r>
      <w:r>
        <w:rPr/>
        <w:t xml:space="preserve"> It used to be a separate per-product checkbox, but it's redundant — a product only needs to be </w:t>
      </w:r>
      <w:r>
        <w:rPr>
          <w:rStyle w:val="StrongEmphasis"/>
        </w:rPr>
        <w:t>assigned to the live-selling category</w:t>
      </w:r>
      <w:r>
        <w:rPr/>
        <w:t xml:space="preserve"> (section 2) to get every piece of live-selling behavior: hidden price/Add to Cart, badge, exclusion from other categories/search, and CSC cart-locking eligibility. No product-level flag is required at all.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Storefront Display (PLP / PDP)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makes a product show as "live selling" on the page</w:t>
      </w:r>
      <w:r>
        <w:rPr/>
        <w:t xml:space="preserve"> — computed by </w:t>
      </w:r>
      <w:r>
        <w:rPr>
          <w:rStyle w:val="SourceText"/>
        </w:rPr>
        <w:t>models/product/decorators/liveSelling.js</w:t>
      </w:r>
      <w:r>
        <w:rPr/>
        <w:t xml:space="preserve">, using </w:t>
      </w:r>
      <w:r>
        <w:rPr>
          <w:rStyle w:val="SourceText"/>
        </w:rPr>
        <w:t>liveSellingCategoryHelper.isProductAssignedToLiveSellingCategory(product)</w:t>
      </w:r>
      <w:r>
        <w:rPr/>
        <w:t>: true if the product is assigned to any category that qualifies per section 2. This single check drives all of: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Hidden price and Add to Cart (PLP tile and PDP)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Badge + item ID shown instead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Where the badge/PLP content actually comes from</w:t>
      </w:r>
      <w:r>
        <w:rPr/>
        <w:t xml:space="preserve"> — all Site Preferences, shared across every live-selling product for the whole event: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21"/>
        <w:gridCol w:w="1403"/>
        <w:gridCol w:w="646"/>
        <w:gridCol w:w="6469"/>
      </w:tblGrid>
      <w:tr>
        <w:trPr/>
        <w:tc>
          <w:tcPr>
            <w:tcW w:w="282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Attribute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liveSellingEventID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Static identifier for the current event.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liveSellingHostName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authoritative host name for the event — single source of truth, used everywhere host name is shown or recorded.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liveSellingEventDate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authoritative event date — same role as host name.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liveSellingBadgeText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Text shown on the badge. Defaults to "LIVE" in code if left blank.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liveSellingPlatform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64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Placeholder, not wired into any code yet — the platform the event is/will be hosted on. Created for future use.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Keeping live-selling products out of everywhere else</w:t>
      </w:r>
      <w:r>
        <w:rPr/>
        <w:t xml:space="preserve"> — </w:t>
      </w:r>
      <w:r>
        <w:rPr>
          <w:rStyle w:val="SourceText"/>
        </w:rPr>
        <w:t>models/search/productSearch.js</w:t>
      </w:r>
      <w:r>
        <w:rPr/>
        <w:t xml:space="preserve"> (category pages, keyword search, pagination, sorting) and </w:t>
      </w:r>
      <w:r>
        <w:rPr>
          <w:rStyle w:val="SourceText"/>
        </w:rPr>
        <w:t>models/search/suggestions/product.js</w:t>
      </w:r>
      <w:r>
        <w:rPr/>
        <w:t xml:space="preserve"> (search-as-you-type dropdown) both filter out any product assigned to a qualifying live-selling category, unless the page being viewed </w:t>
      </w:r>
      <w:r>
        <w:rPr>
          <w:rStyle w:val="Emphasis"/>
        </w:rPr>
        <w:t>is</w:t>
      </w:r>
      <w:r>
        <w:rPr/>
        <w:t xml:space="preserve"> that category. Same shared helper as section 2 — no separate attribute involved, purely category assignment.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Content slot</w:t>
      </w:r>
      <w:r>
        <w:rPr/>
        <w:t xml:space="preserve">: the </w:t>
      </w:r>
      <w:r>
        <w:rPr>
          <w:rStyle w:val="SourceText"/>
        </w:rPr>
        <w:t>live-selling</w:t>
      </w:r>
      <w:r>
        <w:rPr/>
        <w:t xml:space="preserve"> slot only renders when the current page is a qualifying live-selling category (</w:t>
      </w:r>
      <w:r>
        <w:rPr>
          <w:rStyle w:val="SourceText"/>
        </w:rPr>
        <w:t>Search.js</w:t>
      </w:r>
      <w:r>
        <w:rPr/>
        <w:t xml:space="preserve"> computes </w:t>
      </w:r>
      <w:r>
        <w:rPr>
          <w:rStyle w:val="SourceText"/>
        </w:rPr>
        <w:t>isLiveSellingCategoryPage</w:t>
      </w:r>
      <w:r>
        <w:rPr/>
        <w:t xml:space="preserve"> using the same helper, passes it to the template as </w:t>
      </w:r>
      <w:r>
        <w:rPr>
          <w:rStyle w:val="SourceText"/>
        </w:rPr>
        <w:t>pdict.isLiveSellingCategoryPage</w:t>
      </w:r>
      <w:r>
        <w:rPr/>
        <w:t>).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CSC Handoff (Business Manager)</w:t>
      </w:r>
    </w:p>
    <w:p>
      <w:pPr>
        <w:pStyle w:val="TextBody"/>
        <w:bidi w:val="0"/>
        <w:spacing w:before="0" w:after="283"/>
        <w:jc w:val="left"/>
        <w:rPr/>
      </w:pPr>
      <w:r>
        <w:rPr/>
        <w:t>An agent builds a basket for a customer using the Customer Service Center screens below.</w:t>
      </w:r>
    </w:p>
    <w:p>
      <w:pPr>
        <w:pStyle w:val="Heading3"/>
        <w:bidi w:val="0"/>
        <w:jc w:val="left"/>
        <w:rPr/>
      </w:pPr>
      <w:r>
        <w:rPr/>
        <w:t>Product Detail form</w:t>
      </w:r>
    </w:p>
    <w:p>
      <w:pPr>
        <w:pStyle w:val="PreformattedText"/>
        <w:pBdr/>
        <w:shd w:fill="F2F2F2" w:val="clear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pBdr/>
        <w:shd w:fill="F2F2F2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"live-selling-fields": {</w:t>
      </w:r>
    </w:p>
    <w:p>
      <w:pPr>
        <w:pStyle w:val="PreformattedText"/>
        <w:pBdr/>
        <w:shd w:fill="F2F2F2" w:val="clear"/>
        <w:bidi w:val="0"/>
        <w:spacing w:before="0" w:after="0"/>
        <w:jc w:val="left"/>
        <w:rPr/>
      </w:pPr>
      <w:r>
        <w:rPr/>
        <w:t xml:space="preserve">    </w:t>
      </w:r>
      <w:r>
        <w:rPr/>
        <w:t>"layout": [{ "attribute": "c_isLiveSellingLineItem", "width": 12 }]</w:t>
      </w:r>
    </w:p>
    <w:p>
      <w:pPr>
        <w:pStyle w:val="PreformattedText"/>
        <w:pBdr/>
        <w:shd w:fill="F2F2F2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283"/>
        <w:jc w:val="left"/>
        <w:rPr/>
      </w:pPr>
      <w:r>
        <w:rPr/>
        <w:t>}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56"/>
        <w:gridCol w:w="1696"/>
        <w:gridCol w:w="871"/>
        <w:gridCol w:w="5816"/>
      </w:tblGrid>
      <w:tr>
        <w:trPr/>
        <w:tc>
          <w:tcPr>
            <w:tcW w:w="295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Attribute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isLiveSellingLineItem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ProductLineItem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agent's checkbox — the only live-selling-related field shown on this form. Set per product as the agent adds it to the basket. This is the agent's </w:t>
            </w:r>
            <w:r>
              <w:rPr>
                <w:rStyle w:val="StrongEmphasis"/>
              </w:rPr>
              <w:t>explicit choice</w:t>
            </w:r>
            <w:r>
              <w:rPr/>
              <w:t>, and it always wins over any fallback later in the flow when present.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Two attributes that used to live here — </w:t>
      </w:r>
      <w:r>
        <w:rPr>
          <w:rStyle w:val="SourceText"/>
        </w:rPr>
        <w:t>liveSellingHostName</w:t>
      </w:r>
      <w:r>
        <w:rPr/>
        <w:t xml:space="preserve"> and </w:t>
      </w:r>
      <w:r>
        <w:rPr>
          <w:rStyle w:val="SourceText"/>
        </w:rPr>
        <w:t>liveSellingEventDate</w:t>
      </w:r>
      <w:r>
        <w:rPr/>
        <w:t xml:space="preserve"> on ProductLineItem — were </w:t>
      </w:r>
      <w:r>
        <w:rPr>
          <w:rStyle w:val="StrongEmphasis"/>
        </w:rPr>
        <w:t>removed</w:t>
      </w:r>
      <w:r>
        <w:rPr/>
        <w:t>. They were per-line-item copies of the Site Preference values (section 4), always identical across every item in an order, so they were redundant with the Order-level copies (section 7) and have been dropped from both code and metadata.</w:t>
      </w:r>
    </w:p>
    <w:p>
      <w:pPr>
        <w:pStyle w:val="Heading3"/>
        <w:bidi w:val="0"/>
        <w:jc w:val="left"/>
        <w:rPr/>
      </w:pPr>
      <w:r>
        <w:rPr/>
        <w:t>Basket view — "Order Notes" tab</w:t>
      </w:r>
    </w:p>
    <w:p>
      <w:pPr>
        <w:pStyle w:val="PreformattedText"/>
        <w:pBdr/>
        <w:shd w:fill="F2F2F2" w:val="clear"/>
        <w:bidi w:val="0"/>
        <w:spacing w:before="0" w:after="0"/>
        <w:jc w:val="left"/>
        <w:rPr/>
      </w:pPr>
      <w:r>
        <w:rPr/>
        <w:t>{</w:t>
      </w:r>
    </w:p>
    <w:p>
      <w:pPr>
        <w:pStyle w:val="PreformattedText"/>
        <w:pBdr/>
        <w:shd w:fill="F2F2F2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"order_notes": {</w:t>
      </w:r>
    </w:p>
    <w:p>
      <w:pPr>
        <w:pStyle w:val="PreformattedText"/>
        <w:pBdr/>
        <w:shd w:fill="F2F2F2" w:val="clear"/>
        <w:bidi w:val="0"/>
        <w:spacing w:before="0" w:after="0"/>
        <w:jc w:val="left"/>
        <w:rPr/>
      </w:pPr>
      <w:r>
        <w:rPr/>
        <w:t xml:space="preserve">    </w:t>
      </w:r>
      <w:r>
        <w:rPr/>
        <w:t>"layout": [{ "attribute": "c_cscOrderNotes", "width": 12, "end": true }]</w:t>
      </w:r>
    </w:p>
    <w:p>
      <w:pPr>
        <w:pStyle w:val="PreformattedText"/>
        <w:pBdr/>
        <w:shd w:fill="F2F2F2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PreformattedText"/>
        <w:pBdr/>
        <w:shd w:fill="F2F2F2" w:val="clear"/>
        <w:bidi w:val="0"/>
        <w:spacing w:before="0" w:after="0"/>
        <w:jc w:val="left"/>
        <w:rPr/>
      </w:pPr>
      <w:r>
        <w:rPr/>
        <w:t>},</w:t>
      </w:r>
    </w:p>
    <w:p>
      <w:pPr>
        <w:pStyle w:val="PreformattedText"/>
        <w:pBdr/>
        <w:shd w:fill="F2F2F2" w:val="clear"/>
        <w:bidi w:val="0"/>
        <w:spacing w:before="0" w:after="0"/>
        <w:jc w:val="left"/>
        <w:rPr/>
      </w:pPr>
      <w:r>
        <w:rPr/>
        <w:t>"config": {</w:t>
      </w:r>
    </w:p>
    <w:p>
      <w:pPr>
        <w:pStyle w:val="PreformattedText"/>
        <w:pBdr/>
        <w:shd w:fill="F2F2F2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"area_id": "order_notes",</w:t>
      </w:r>
    </w:p>
    <w:p>
      <w:pPr>
        <w:pStyle w:val="PreformattedText"/>
        <w:pBdr/>
        <w:shd w:fill="F2F2F2" w:val="clear"/>
        <w:bidi w:val="0"/>
        <w:spacing w:before="0" w:after="0"/>
        <w:jc w:val="left"/>
        <w:rPr/>
      </w:pPr>
      <w:r>
        <w:rPr/>
        <w:t xml:space="preserve">  </w:t>
      </w:r>
      <w:r>
        <w:rPr/>
        <w:t>"default_data_provider": "DefaultShipment"</w:t>
      </w:r>
    </w:p>
    <w:p>
      <w:pPr>
        <w:pStyle w:val="PreformattedText"/>
        <w:bidi w:val="0"/>
        <w:spacing w:before="0" w:after="283"/>
        <w:jc w:val="left"/>
        <w:rPr/>
      </w:pPr>
      <w:r>
        <w:rPr/>
        <w:t>}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6"/>
        <w:gridCol w:w="1021"/>
        <w:gridCol w:w="646"/>
        <w:gridCol w:w="7796"/>
      </w:tblGrid>
      <w:tr>
        <w:trPr/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Attribute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77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cscOrderNotes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Shipment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7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Free-text note the agent types while building the basket. </w:t>
            </w:r>
            <w:r>
              <w:rPr>
                <w:rStyle w:val="StrongEmphasis"/>
              </w:rPr>
              <w:t>Must</w:t>
            </w:r>
            <w:r>
              <w:rPr/>
              <w:t xml:space="preserve"> be saved at the Shipment level — confirmed by testing that this Business Manager screen cannot save a custom attribute directly to Basket or Order, only to Shipment/Customer-level data providers. This is a </w:t>
            </w:r>
            <w:r>
              <w:rPr>
                <w:rStyle w:val="Emphasis"/>
              </w:rPr>
              <w:t>temporary staging spot</w:t>
            </w:r>
            <w:r>
              <w:rPr/>
              <w:t>; it gets copied onward at checkout (section 7).</w:t>
            </w:r>
          </w:p>
        </w:tc>
      </w:tr>
    </w:tbl>
    <w:p>
      <w:pPr>
        <w:pStyle w:val="Heading3"/>
        <w:bidi w:val="0"/>
        <w:jc w:val="left"/>
        <w:rPr/>
      </w:pPr>
      <w:r>
        <w:rPr/>
        <w:t>Classifying who added what</w:t>
      </w:r>
    </w:p>
    <w:p>
      <w:pPr>
        <w:pStyle w:val="TextBody"/>
        <w:bidi w:val="0"/>
        <w:spacing w:before="0" w:after="283"/>
        <w:jc w:val="left"/>
        <w:rPr/>
      </w:pPr>
      <w:r>
        <w:rPr/>
        <w:t>Not agent-facing, but set automatically the moment a line item lands in the basket (</w:t>
      </w:r>
      <w:r>
        <w:rPr>
          <w:rStyle w:val="SourceText"/>
        </w:rPr>
        <w:t>scripts/helpers/agentBasketLineItemLocks.js</w:t>
      </w:r>
      <w:r>
        <w:rPr/>
        <w:t xml:space="preserve">, based on </w:t>
      </w:r>
      <w:r>
        <w:rPr>
          <w:rStyle w:val="SourceText"/>
        </w:rPr>
        <w:t>channelType</w:t>
      </w:r>
      <w:r>
        <w:rPr/>
        <w:t xml:space="preserve"> — the reliable signal for a Business Manager-created basket in this org):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21"/>
        <w:gridCol w:w="1696"/>
        <w:gridCol w:w="871"/>
        <w:gridCol w:w="5951"/>
      </w:tblGrid>
      <w:tr>
        <w:trPr/>
        <w:tc>
          <w:tcPr>
            <w:tcW w:w="282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Attribute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isCSCHandoffLineItem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ProductLineItem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True for a product the CSC agent added.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isStorefrontLineItem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ProductLineItem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True for a product the customer added themselves. The other half of the same distinction — together these two are what let a single mixed basket keep CSC items locked and customer items editable.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Cart Locking (Customer-Facing)</w:t>
      </w:r>
    </w:p>
    <w:p>
      <w:pPr>
        <w:pStyle w:val="TextBody"/>
        <w:bidi w:val="0"/>
        <w:spacing w:before="0" w:after="283"/>
        <w:jc w:val="left"/>
        <w:rPr/>
      </w:pPr>
      <w:r>
        <w:rPr/>
        <w:t>On every cart page load, a sweep (</w:t>
      </w:r>
      <w:r>
        <w:rPr>
          <w:rStyle w:val="SourceText"/>
        </w:rPr>
        <w:t>ensureLockedLineItems</w:t>
      </w:r>
      <w:r>
        <w:rPr/>
        <w:t xml:space="preserve"> in </w:t>
      </w:r>
      <w:r>
        <w:rPr>
          <w:rStyle w:val="SourceText"/>
        </w:rPr>
        <w:t>agentBasketLineItemLocks.js</w:t>
      </w:r>
      <w:r>
        <w:rPr/>
        <w:t>) checks each line item: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Locked</w:t>
      </w:r>
      <w:r>
        <w:rPr/>
        <w:t xml:space="preserve"> (no Remove/Wishlist/quantity change, promo box hidden) when it's a CSC item (</w:t>
      </w:r>
      <w:r>
        <w:rPr>
          <w:rStyle w:val="SourceText"/>
        </w:rPr>
        <w:t>isCSCHandoffLineItem</w:t>
      </w:r>
      <w:r>
        <w:rPr/>
        <w:t xml:space="preserve">) </w:t>
      </w:r>
      <w:r>
        <w:rPr>
          <w:rStyle w:val="StrongEmphasis"/>
        </w:rPr>
        <w:t>and</w:t>
      </w:r>
      <w:r>
        <w:rPr/>
        <w:t xml:space="preserve"> counts as live-selling — either the agent explicitly checked </w:t>
      </w:r>
      <w:r>
        <w:rPr>
          <w:rStyle w:val="SourceText"/>
        </w:rPr>
        <w:t>isLiveSellingLineItem</w:t>
      </w:r>
      <w:r>
        <w:rPr/>
        <w:t xml:space="preserve">, or (if the agent never touched that checkbox) it falls back to whether the product is assigned to a live-selling category (section 2/3's logic).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Editable</w:t>
      </w:r>
      <w:r>
        <w:rPr/>
        <w:t xml:space="preserve">, exactly like a normal cart item, if it's </w:t>
      </w:r>
      <w:r>
        <w:rPr>
          <w:rStyle w:val="SourceText"/>
        </w:rPr>
        <w:t>isStorefrontLineItem</w:t>
      </w:r>
      <w:r>
        <w:rPr/>
        <w:t xml:space="preserve">, or if it's a CSC item the agent never marked live-selling. 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96"/>
        <w:gridCol w:w="1269"/>
        <w:gridCol w:w="751"/>
        <w:gridCol w:w="5823"/>
      </w:tblGrid>
      <w:tr>
        <w:trPr/>
        <w:tc>
          <w:tcPr>
            <w:tcW w:w="3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Attribute</w:t>
            </w:r>
          </w:p>
        </w:tc>
        <w:tc>
          <w:tcPr>
            <w:tcW w:w="1269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5823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cscHandoffExpirationHours</w:t>
            </w:r>
          </w:p>
        </w:tc>
        <w:tc>
          <w:tcPr>
            <w:tcW w:w="12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double</w:t>
            </w:r>
          </w:p>
        </w:tc>
        <w:tc>
          <w:tcPr>
            <w:tcW w:w="5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many hours a locked item can sit unpurchased before it's automatically removed from the basket. Defaults to 5 minutes (as a fraction of an hour) if left blank. Checked on page load plus a 30-second client-side poll while the cart page stays open.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Order Placement</w:t>
      </w:r>
    </w:p>
    <w:p>
      <w:pPr>
        <w:pStyle w:val="TextBody"/>
        <w:bidi w:val="0"/>
        <w:spacing w:before="0" w:after="283"/>
        <w:jc w:val="left"/>
        <w:rPr/>
      </w:pPr>
      <w:r>
        <w:rPr/>
        <w:t>Two files run, in order, once payment succeeds: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checkoutHelpers.js</w:t>
      </w:r>
      <w:r>
        <w:rPr/>
        <w:t xml:space="preserve"> (order creation)</w:t>
      </w:r>
    </w:p>
    <w:p>
      <w:pPr>
        <w:pStyle w:val="TextBody"/>
        <w:bidi w:val="0"/>
        <w:spacing w:before="0" w:after="283"/>
        <w:jc w:val="left"/>
        <w:rPr/>
      </w:pPr>
      <w:r>
        <w:rPr/>
        <w:t>Copies the note from where the agent saved it to where it needs to end up, and creates a real Business Manager note: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ourceText"/>
        </w:rPr>
        <w:t>Shipment.custom.cscOrderNotes</w:t>
      </w:r>
      <w:r>
        <w:rPr/>
        <w:t xml:space="preserve"> → </w:t>
      </w:r>
      <w:r>
        <w:rPr>
          <w:rStyle w:val="SourceText"/>
        </w:rPr>
        <w:t>Order.custom.cscOrderNotes</w:t>
      </w:r>
      <w:r>
        <w:rPr/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Calls </w:t>
      </w:r>
      <w:r>
        <w:rPr>
          <w:rStyle w:val="SourceText"/>
        </w:rPr>
        <w:t>order.addNote('CSC Order Note', cscOrderNotes)</w:t>
      </w:r>
      <w:r>
        <w:rPr/>
        <w:t xml:space="preserve"> — creates a genuine entry on the order's </w:t>
      </w:r>
      <w:r>
        <w:rPr>
          <w:rStyle w:val="StrongEmphasis"/>
        </w:rPr>
        <w:t>Notes</w:t>
      </w:r>
      <w:r>
        <w:rPr/>
        <w:t xml:space="preserve"> tab in Business Manager (not just a custom attribute). 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doPrePlaceOrder.js</w:t>
      </w:r>
      <w:r>
        <w:rPr/>
        <w:t xml:space="preserve"> (rvw_som_integration)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For each product line item, decides if it's </w:t>
      </w:r>
      <w:r>
        <w:rPr>
          <w:rStyle w:val="Emphasis"/>
        </w:rPr>
        <w:t>genuinely</w:t>
      </w:r>
      <w:r>
        <w:rPr/>
        <w:t xml:space="preserve"> live-selling for order-reporting purposes — </w:t>
      </w:r>
      <w:r>
        <w:rPr>
          <w:rStyle w:val="StrongEmphasis"/>
        </w:rPr>
        <w:t>stricter</w:t>
      </w:r>
      <w:r>
        <w:rPr/>
        <w:t xml:space="preserve"> than cart-locking (section 6): only counts if the agent explicitly checked the box (</w:t>
      </w:r>
      <w:r>
        <w:rPr>
          <w:rStyle w:val="SourceText"/>
        </w:rPr>
        <w:t>isCSCHandoffLineItem</w:t>
      </w:r>
      <w:r>
        <w:rPr/>
        <w:t xml:space="preserve"> </w:t>
      </w:r>
      <w:r>
        <w:rPr>
          <w:rStyle w:val="StrongEmphasis"/>
        </w:rPr>
        <w:t>and</w:t>
      </w:r>
      <w:r>
        <w:rPr/>
        <w:t xml:space="preserve"> </w:t>
      </w:r>
      <w:r>
        <w:rPr>
          <w:rStyle w:val="SourceText"/>
        </w:rPr>
        <w:t>isLiveSellingLineItem === true</w:t>
      </w:r>
      <w:r>
        <w:rPr/>
        <w:t>), never falling back to the product's category assignment the way display/cart-locking does. This means a normal customer order can never accidentally get marked live-selling at the order level.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21"/>
        <w:gridCol w:w="1696"/>
        <w:gridCol w:w="871"/>
        <w:gridCol w:w="5951"/>
      </w:tblGrid>
      <w:tr>
        <w:trPr/>
        <w:tc>
          <w:tcPr>
            <w:tcW w:w="282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Attribute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isLiveSellingOrder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True only if at least one line item passed the strict check above.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isCSCHandoffOrder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True whenever </w:t>
            </w:r>
            <w:r>
              <w:rPr>
                <w:rStyle w:val="Emphasis"/>
              </w:rPr>
              <w:t>any</w:t>
            </w:r>
            <w:r>
              <w:rPr/>
              <w:t xml:space="preserve"> line item was added by a CSC agent, regardless of live-selling status — independent of </w:t>
            </w:r>
            <w:r>
              <w:rPr>
                <w:rStyle w:val="SourceText"/>
              </w:rPr>
              <w:t>isLiveSellingOrder</w:t>
            </w:r>
            <w:r>
              <w:rPr/>
              <w:t>. A plain CSC handoff (no live-selling item) still sets this alone.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liveSellingHostName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Copied from the </w:t>
            </w:r>
            <w:r>
              <w:rPr>
                <w:rStyle w:val="SourceText"/>
              </w:rPr>
              <w:t>liveSellingHostName</w:t>
            </w:r>
            <w:r>
              <w:rPr/>
              <w:t xml:space="preserve"> Site Preference (section 4) at the moment of placement.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liveSellingEventDate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Copied from the </w:t>
            </w:r>
            <w:r>
              <w:rPr>
                <w:rStyle w:val="SourceText"/>
              </w:rPr>
              <w:t>liveSellingEventDate</w:t>
            </w:r>
            <w:r>
              <w:rPr/>
              <w:t xml:space="preserve"> Site Preference at the moment of placement.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liveSellingItemID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ProductLineItem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string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Snapshot of the product's </w:t>
            </w:r>
            <w:r>
              <w:rPr>
                <w:rStyle w:val="SourceText"/>
              </w:rPr>
              <w:t>liveSellingItemID</w:t>
            </w:r>
            <w:r>
              <w:rPr/>
              <w:t xml:space="preserve"> (section 3) at the moment of purchase — preserves what item ID applied to this specific sale even if the catalog value changes later.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somCC_returnable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ProductLineItem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boolean</w:t>
            </w:r>
          </w:p>
        </w:tc>
        <w:tc>
          <w:tcPr>
            <w:tcW w:w="5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Set to </w:t>
            </w:r>
            <w:r>
              <w:rPr>
                <w:rStyle w:val="SourceText"/>
              </w:rPr>
              <w:t>false</w:t>
            </w:r>
            <w:r>
              <w:rPr/>
              <w:t xml:space="preserve"> for live-selling line items, reusing the exact same export flag final-sale products already use, rather than a separate live-selling return flag.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Complete Attribute Index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96"/>
        <w:gridCol w:w="1696"/>
        <w:gridCol w:w="2692"/>
        <w:gridCol w:w="3455"/>
      </w:tblGrid>
      <w:tr>
        <w:trPr/>
        <w:tc>
          <w:tcPr>
            <w:tcW w:w="3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Attribute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Set at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spacing w:before="0" w:after="283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liveSellingCategoryID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Configured once per environment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Primary live-selling category ID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isLiveSellingCategory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Category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Catalog setup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Flags an additional category as live-selling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liveSellingItemID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Catalog setup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Per-product badge/item number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liveSellingEventID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Configured per event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Static event identifier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liveSellingHostName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Configured per event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Authoritative event host name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liveSellingEventDate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Configured per event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Authoritative event date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liveSellingBadgeText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Configured per event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Badge text on PLP/PDP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liveSellingPlatform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Configured (unused)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Placeholder for future use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isLiveSellingLineItem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ProductLineItem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CSC handoff (agent)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Agent's explicit live-selling choice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isCSCHandoffLineItem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ProductLineItem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Basket build (automatic)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Marks a CSC-added line item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isStorefrontLineItem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ProductLineItem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Basket build (automatic)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Marks a customer-added line item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cscOrderNotes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Shipment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CSC handoff (agent)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Note staging spot before checkout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cscHandoffExpirationHours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Site Preference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Configured once per environment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Auto-removal timing for locked items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isLiveSellingOrder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 placement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Strict order-level live-selling flag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isCSCHandoffOrder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 placement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Any-CSC-item order flag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liveSellingHostName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 placement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Snapshot of the Site Preference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liveSellingEventDate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 placement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Snapshot of the Site Preference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liveSellingItemID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ProductLineItem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 placement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Snapshot of the product's item ID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somCC_returnable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ProductLineItem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 placement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No-returns export flag</w:t>
            </w:r>
          </w:p>
        </w:tc>
      </w:tr>
      <w:tr>
        <w:trPr/>
        <w:tc>
          <w:tcPr>
            <w:tcW w:w="3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cscOrderNotes</w:t>
            </w:r>
          </w:p>
        </w:tc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</w:t>
            </w:r>
          </w:p>
        </w:tc>
        <w:tc>
          <w:tcPr>
            <w:tcW w:w="26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 placement</w:t>
            </w:r>
          </w:p>
        </w:tc>
        <w:tc>
          <w:tcPr>
            <w:tcW w:w="34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Final copy of the agent's note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auto"/>
      <w:sz w:val="22"/>
      <w:szCs w:val="22"/>
      <w:lang w:val="en-IN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0"/>
      <w:szCs w:val="40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Noto Serif CJK SC" w:cs="Lohit Devanagari"/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spacing w:before="270" w:after="120"/>
      <w:outlineLvl w:val="2"/>
    </w:pPr>
    <w:rPr>
      <w:rFonts w:ascii="Liberation Serif" w:hAnsi="Liberation Serif" w:eastAsia="Noto Serif CJK SC" w:cs="Lohit Devanagari"/>
      <w:b/>
      <w:bCs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2F2F2" w:val="clear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2F2F2" w:val="clear"/>
      <w:spacing w:before="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E8E8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Live Selling &amp; CSC Handoff — Feature Flow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