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follow the below examples to validate that you have successfully installed the Vertex cartridge.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Manager: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Vertex has basic functionality tests available in business manager. Go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Merchant Tools &gt; VertexInc.</w:t>
      </w:r>
      <w:r w:rsidDel="00000000" w:rsidR="00000000" w:rsidRPr="00000000">
        <w:rPr>
          <w:sz w:val="24"/>
          <w:szCs w:val="24"/>
          <w:rtl w:val="0"/>
        </w:rPr>
        <w:t xml:space="preserve"> Two buttons will be placed in left side of menu.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6363" cy="223578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23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launching a test button you’ll see a result notification.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53038" cy="1717339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71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Administration &gt; Services 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89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Click on each service and allow to write messages in log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Administration &gt; Custom log service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Set log granularity to DEBUG level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3886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 to a store, add any product to cart and start checkout process. Put some invalid data into shipping address form.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you click on CONTINUE TO BILLING button, after some time you’ll receive One of two messages: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Either major address error notification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Or notification with couple of options to finalize address</w:t>
      </w: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When you reached next (payment) stage, go back to business manager: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Administration&gt;Site Development&gt;Development Setup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Then go to log files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181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Find VertexSOAP blade, it has SERVICE tag.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rtl w:val="0"/>
        </w:rPr>
        <w:t xml:space="preserve">INFO </w:t>
      </w:r>
      <w:r w:rsidDel="00000000" w:rsidR="00000000" w:rsidRPr="00000000">
        <w:rPr>
          <w:rtl w:val="0"/>
        </w:rPr>
        <w:t xml:space="preserve">statement with </w:t>
      </w:r>
      <w:r w:rsidDel="00000000" w:rsidR="00000000" w:rsidRPr="00000000">
        <w:rPr>
          <w:b w:val="1"/>
          <w:rtl w:val="0"/>
        </w:rPr>
        <w:t xml:space="preserve">Response </w:t>
      </w:r>
      <w:r w:rsidDel="00000000" w:rsidR="00000000" w:rsidRPr="00000000">
        <w:rPr>
          <w:rtl w:val="0"/>
        </w:rPr>
        <w:t xml:space="preserve">object. Compare</w:t>
      </w:r>
      <w:r w:rsidDel="00000000" w:rsidR="00000000" w:rsidRPr="00000000">
        <w:rPr>
          <w:b w:val="1"/>
          <w:rtl w:val="0"/>
        </w:rPr>
        <w:t xml:space="preserve"> total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totalTax</w:t>
      </w:r>
      <w:r w:rsidDel="00000000" w:rsidR="00000000" w:rsidRPr="00000000">
        <w:rPr>
          <w:rtl w:val="0"/>
        </w:rPr>
        <w:t xml:space="preserve"> data with the one you have in order summary on storefront checkout page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