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6A293" w14:textId="77777777" w:rsidR="004F0D40" w:rsidRDefault="00103BBA" w:rsidP="004F0D40">
      <w:pPr>
        <w:rPr>
          <w:b/>
          <w:sz w:val="32"/>
          <w:szCs w:val="32"/>
        </w:rPr>
      </w:pPr>
      <w:r>
        <w:rPr>
          <w:noProof/>
          <w:sz w:val="72"/>
          <w:szCs w:val="72"/>
        </w:rPr>
        <w:drawing>
          <wp:inline distT="0" distB="0" distL="0" distR="0" wp14:anchorId="0E845CA1" wp14:editId="06E23D32">
            <wp:extent cx="1692753" cy="5715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1692753" cy="571500"/>
                    </a:xfrm>
                    <a:prstGeom prst="rect">
                      <a:avLst/>
                    </a:prstGeom>
                    <a:ln/>
                  </pic:spPr>
                </pic:pic>
              </a:graphicData>
            </a:graphic>
          </wp:inline>
        </w:drawing>
      </w:r>
    </w:p>
    <w:p w14:paraId="61757355" w14:textId="56FEF073" w:rsidR="00234F9B" w:rsidRDefault="003B5002" w:rsidP="004F0D40">
      <w:pPr>
        <w:jc w:val="center"/>
        <w:rPr>
          <w:b/>
          <w:sz w:val="32"/>
          <w:szCs w:val="32"/>
        </w:rPr>
      </w:pPr>
      <w:r>
        <w:rPr>
          <w:b/>
          <w:sz w:val="32"/>
          <w:szCs w:val="32"/>
        </w:rPr>
        <w:t xml:space="preserve">Extend Notifications for Marketing </w:t>
      </w:r>
      <w:proofErr w:type="spellStart"/>
      <w:r>
        <w:rPr>
          <w:b/>
          <w:sz w:val="32"/>
          <w:szCs w:val="32"/>
        </w:rPr>
        <w:t>Cloud</w:t>
      </w:r>
      <w:proofErr w:type="spellEnd"/>
    </w:p>
    <w:p w14:paraId="71D6752B" w14:textId="77777777" w:rsidR="00103BBA" w:rsidRDefault="00103BBA" w:rsidP="00103BBA">
      <w:pPr>
        <w:rPr>
          <w:b/>
          <w:sz w:val="32"/>
          <w:szCs w:val="32"/>
        </w:rPr>
      </w:pPr>
    </w:p>
    <w:p w14:paraId="4B59E509" w14:textId="77777777" w:rsidR="00103BBA" w:rsidRDefault="00103BBA" w:rsidP="00103BBA">
      <w:pPr>
        <w:rPr>
          <w:b/>
        </w:rPr>
      </w:pPr>
      <w:r>
        <w:rPr>
          <w:b/>
        </w:rPr>
        <w:t xml:space="preserve">Purpose </w:t>
      </w:r>
      <w:proofErr w:type="gramStart"/>
      <w:r>
        <w:rPr>
          <w:b/>
        </w:rPr>
        <w:t>Of</w:t>
      </w:r>
      <w:proofErr w:type="gramEnd"/>
      <w:r>
        <w:rPr>
          <w:b/>
        </w:rPr>
        <w:t xml:space="preserve"> This Document</w:t>
      </w:r>
    </w:p>
    <w:p w14:paraId="52B47232" w14:textId="77777777" w:rsidR="00FB5B2C" w:rsidRDefault="00FB5B2C" w:rsidP="00103BBA">
      <w:pPr>
        <w:rPr>
          <w:b/>
        </w:rPr>
      </w:pPr>
    </w:p>
    <w:p w14:paraId="6F8DBF87" w14:textId="5C862062" w:rsidR="00103BBA" w:rsidRDefault="00103BBA" w:rsidP="00103BBA">
      <w:r>
        <w:t xml:space="preserve">This document is a focused version of the </w:t>
      </w:r>
      <w:proofErr w:type="spellStart"/>
      <w:r>
        <w:t>Zenkraft</w:t>
      </w:r>
      <w:proofErr w:type="spellEnd"/>
      <w:r>
        <w:t xml:space="preserve"> Salesforce Commerce Cloud Cartridge Integration Guide that highlights the </w:t>
      </w:r>
      <w:r w:rsidR="003B5002">
        <w:t>trigger to Marketing Cloud</w:t>
      </w:r>
      <w:r w:rsidR="00D2066F">
        <w:t xml:space="preserve"> feature.</w:t>
      </w:r>
    </w:p>
    <w:p w14:paraId="2BF9964E" w14:textId="77777777" w:rsidR="00103BBA" w:rsidRDefault="00103BBA" w:rsidP="00103BBA"/>
    <w:p w14:paraId="04505EF0" w14:textId="77777777" w:rsidR="00FB5B2C" w:rsidRDefault="00FB5B2C" w:rsidP="00103BBA">
      <w:pPr>
        <w:rPr>
          <w:b/>
        </w:rPr>
      </w:pPr>
    </w:p>
    <w:p w14:paraId="1A56BFE2" w14:textId="77777777" w:rsidR="00103BBA" w:rsidRDefault="00103BBA" w:rsidP="00103BBA">
      <w:pPr>
        <w:rPr>
          <w:b/>
        </w:rPr>
      </w:pPr>
      <w:r>
        <w:rPr>
          <w:b/>
        </w:rPr>
        <w:t>Technical Description</w:t>
      </w:r>
    </w:p>
    <w:p w14:paraId="0D0BF867" w14:textId="77777777" w:rsidR="00FB5B2C" w:rsidRDefault="00FB5B2C" w:rsidP="00103BBA">
      <w:pPr>
        <w:rPr>
          <w:b/>
        </w:rPr>
      </w:pPr>
    </w:p>
    <w:p w14:paraId="73178626" w14:textId="77777777" w:rsidR="00F01F86" w:rsidRDefault="00F01F86" w:rsidP="00F01F86">
      <w:r w:rsidRPr="00F01F86">
        <w:t xml:space="preserve">Salesforce has a community-contributed cartridge in their official </w:t>
      </w:r>
      <w:proofErr w:type="spellStart"/>
      <w:r w:rsidRPr="00F01F86">
        <w:t>Github</w:t>
      </w:r>
      <w:proofErr w:type="spellEnd"/>
      <w:r w:rsidRPr="00F01F86">
        <w:t xml:space="preserve"> account at</w:t>
      </w:r>
    </w:p>
    <w:p w14:paraId="34464C25" w14:textId="755CA01A" w:rsidR="00F01F86" w:rsidRPr="00F01F86" w:rsidRDefault="00F01F86" w:rsidP="00F01F86">
      <w:hyperlink r:id="rId6" w:history="1">
        <w:r w:rsidRPr="007226F0">
          <w:rPr>
            <w:rStyle w:val="Hyperlink"/>
          </w:rPr>
          <w:t>https://github.com/SalesforceCommerceCloud/marketing-cloud-connector/</w:t>
        </w:r>
      </w:hyperlink>
      <w:r>
        <w:t xml:space="preserve"> </w:t>
      </w:r>
      <w:r w:rsidRPr="00F01F86">
        <w:t xml:space="preserve"> </w:t>
      </w:r>
    </w:p>
    <w:p w14:paraId="07E40508" w14:textId="77777777" w:rsidR="00F01F86" w:rsidRPr="00F01F86" w:rsidRDefault="00F01F86" w:rsidP="00F01F86"/>
    <w:p w14:paraId="51A1B25C" w14:textId="6319C1A1" w:rsidR="00F01F86" w:rsidRPr="00F01F86" w:rsidRDefault="00F01F86" w:rsidP="00F01F86">
      <w:r w:rsidRPr="00F01F86">
        <w:t>In order to enable the connector, there are several configurations that need to be done in both Marketing Cloud and Commerce Cloud. Documentation on how to set this up can be found in the GitHub repository at this link: </w:t>
      </w:r>
      <w:hyperlink r:id="rId7" w:history="1">
        <w:r w:rsidRPr="007226F0">
          <w:rPr>
            <w:rStyle w:val="Hyperlink"/>
          </w:rPr>
          <w:t>https://github.com/SalesforceCommerceCloud/marketing-cloud-connector/blob/master/docs/3_1_0_TriggeredSendTransactionalEmails.md#navlink</w:t>
        </w:r>
      </w:hyperlink>
      <w:r>
        <w:t xml:space="preserve"> </w:t>
      </w:r>
      <w:r w:rsidRPr="00F01F86">
        <w:t xml:space="preserve"> </w:t>
      </w:r>
    </w:p>
    <w:p w14:paraId="434464F0" w14:textId="77777777" w:rsidR="00F01F86" w:rsidRPr="00F01F86" w:rsidRDefault="00F01F86" w:rsidP="00F01F86"/>
    <w:p w14:paraId="31E12C25" w14:textId="77777777" w:rsidR="00F01F86" w:rsidRPr="00F01F86" w:rsidRDefault="00F01F86" w:rsidP="00F01F86">
      <w:r w:rsidRPr="00F01F86">
        <w:t>Once the configurations are complete, a Commerce Cloud developer will need to extend the cartridge with a new trigger for your Marketing Cloud setup. The Marketing Cloud cartridge/plugin heavily depends upon SFCC hooks. You can either use an existing hook (if available), create a new hook, or create your own custom integration with Marketing Cloud. Triggers are sent to Marketing Cloud via public REST APIs.</w:t>
      </w:r>
    </w:p>
    <w:p w14:paraId="266762EE" w14:textId="77777777" w:rsidR="00F01F86" w:rsidRPr="00F01F86" w:rsidRDefault="00F01F86" w:rsidP="00F01F86"/>
    <w:p w14:paraId="674B15FB" w14:textId="26D5D62E" w:rsidR="00F01F86" w:rsidRPr="00F01F86" w:rsidRDefault="00F01F86" w:rsidP="00F01F86">
      <w:r w:rsidRPr="00F01F86">
        <w:t>When the connection to Marketing Cloud has been developed, the OOB Twilio integration can be replaced with SFMC. You have the option of overwriting and extending the scripts/notification.js module, or you can call your SFMC trigger directly from zenkraftJobs.js</w:t>
      </w:r>
      <w:r w:rsidR="002169BB">
        <w:t xml:space="preserve"> </w:t>
      </w:r>
      <w:r w:rsidR="002169BB">
        <w:sym w:font="Wingdings" w:char="F0E0"/>
      </w:r>
      <w:r w:rsidR="002169BB">
        <w:t xml:space="preserve"> </w:t>
      </w:r>
      <w:proofErr w:type="spellStart"/>
      <w:r w:rsidRPr="00F01F86">
        <w:t>sendShippingNotifications</w:t>
      </w:r>
      <w:proofErr w:type="spellEnd"/>
      <w:r w:rsidRPr="00F01F86">
        <w:t>.</w:t>
      </w:r>
    </w:p>
    <w:p w14:paraId="46973000" w14:textId="77777777" w:rsidR="00F01F86" w:rsidRPr="00F01F86" w:rsidRDefault="00F01F86" w:rsidP="00F01F86"/>
    <w:p w14:paraId="2EBC7294" w14:textId="77777777" w:rsidR="00103BBA" w:rsidRPr="00F01F86" w:rsidRDefault="00103BBA" w:rsidP="00F01F86"/>
    <w:sectPr w:rsidR="00103BBA" w:rsidRPr="00F01F86" w:rsidSect="00234F9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5686C"/>
    <w:multiLevelType w:val="hybridMultilevel"/>
    <w:tmpl w:val="8D2E9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446EB6"/>
    <w:multiLevelType w:val="hybridMultilevel"/>
    <w:tmpl w:val="03BA6B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BA"/>
    <w:rsid w:val="00026BE0"/>
    <w:rsid w:val="000D56F3"/>
    <w:rsid w:val="00103BBA"/>
    <w:rsid w:val="001D3174"/>
    <w:rsid w:val="002169BB"/>
    <w:rsid w:val="00234F9B"/>
    <w:rsid w:val="002F660C"/>
    <w:rsid w:val="00312329"/>
    <w:rsid w:val="003B5002"/>
    <w:rsid w:val="00440649"/>
    <w:rsid w:val="004D0E18"/>
    <w:rsid w:val="004F0D40"/>
    <w:rsid w:val="004F7119"/>
    <w:rsid w:val="0051244D"/>
    <w:rsid w:val="005A6F10"/>
    <w:rsid w:val="00683C01"/>
    <w:rsid w:val="006C7172"/>
    <w:rsid w:val="00717320"/>
    <w:rsid w:val="0081315F"/>
    <w:rsid w:val="00A61FFC"/>
    <w:rsid w:val="00B1633C"/>
    <w:rsid w:val="00BF6386"/>
    <w:rsid w:val="00D2066F"/>
    <w:rsid w:val="00E47136"/>
    <w:rsid w:val="00E649A9"/>
    <w:rsid w:val="00F01F86"/>
    <w:rsid w:val="00F50F22"/>
    <w:rsid w:val="00FB5B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2CDD2DA"/>
  <w14:defaultImageDpi w14:val="300"/>
  <w15:docId w15:val="{291B2F1B-9AB3-8643-9D5B-50DA109E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F86"/>
    <w:rPr>
      <w:rFonts w:ascii="Times New Roman" w:eastAsia="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03BBA"/>
    <w:rPr>
      <w:rFonts w:ascii="Lucida Grande" w:eastAsiaTheme="minorEastAsia" w:hAnsi="Lucida Grande" w:cs="Lucida Grande"/>
      <w:sz w:val="18"/>
      <w:szCs w:val="18"/>
      <w:lang w:val="en-US" w:eastAsia="en-US"/>
    </w:rPr>
  </w:style>
  <w:style w:type="character" w:customStyle="1" w:styleId="BalloonTextChar">
    <w:name w:val="Balloon Text Char"/>
    <w:basedOn w:val="DefaultParagraphFont"/>
    <w:link w:val="BalloonText"/>
    <w:uiPriority w:val="99"/>
    <w:semiHidden/>
    <w:rsid w:val="00103BBA"/>
    <w:rPr>
      <w:rFonts w:ascii="Lucida Grande" w:hAnsi="Lucida Grande" w:cs="Lucida Grande"/>
      <w:sz w:val="18"/>
      <w:szCs w:val="18"/>
    </w:rPr>
  </w:style>
  <w:style w:type="paragraph" w:customStyle="1" w:styleId="Normal1">
    <w:name w:val="Normal1"/>
    <w:rsid w:val="00103BBA"/>
    <w:rPr>
      <w:rFonts w:ascii="Cambria" w:eastAsia="Cambria" w:hAnsi="Cambria" w:cs="Cambria"/>
    </w:rPr>
  </w:style>
  <w:style w:type="paragraph" w:styleId="ListParagraph">
    <w:name w:val="List Paragraph"/>
    <w:basedOn w:val="Normal"/>
    <w:uiPriority w:val="34"/>
    <w:qFormat/>
    <w:rsid w:val="0051244D"/>
    <w:pPr>
      <w:ind w:left="720"/>
      <w:contextualSpacing/>
    </w:pPr>
    <w:rPr>
      <w:rFonts w:asciiTheme="minorHAnsi" w:eastAsiaTheme="minorEastAsia" w:hAnsiTheme="minorHAnsi" w:cstheme="minorBidi"/>
      <w:lang w:val="en-US" w:eastAsia="en-US"/>
    </w:rPr>
  </w:style>
  <w:style w:type="character" w:styleId="Hyperlink">
    <w:name w:val="Hyperlink"/>
    <w:basedOn w:val="DefaultParagraphFont"/>
    <w:uiPriority w:val="99"/>
    <w:unhideWhenUsed/>
    <w:rsid w:val="00B1633C"/>
    <w:rPr>
      <w:color w:val="0000FF"/>
      <w:u w:val="single"/>
    </w:rPr>
  </w:style>
  <w:style w:type="character" w:styleId="UnresolvedMention">
    <w:name w:val="Unresolved Mention"/>
    <w:basedOn w:val="DefaultParagraphFont"/>
    <w:uiPriority w:val="99"/>
    <w:semiHidden/>
    <w:unhideWhenUsed/>
    <w:rsid w:val="00F01F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7329835">
      <w:bodyDiv w:val="1"/>
      <w:marLeft w:val="0"/>
      <w:marRight w:val="0"/>
      <w:marTop w:val="0"/>
      <w:marBottom w:val="0"/>
      <w:divBdr>
        <w:top w:val="none" w:sz="0" w:space="0" w:color="auto"/>
        <w:left w:val="none" w:sz="0" w:space="0" w:color="auto"/>
        <w:bottom w:val="none" w:sz="0" w:space="0" w:color="auto"/>
        <w:right w:val="none" w:sz="0" w:space="0" w:color="auto"/>
      </w:divBdr>
    </w:div>
    <w:div w:id="444542549">
      <w:bodyDiv w:val="1"/>
      <w:marLeft w:val="0"/>
      <w:marRight w:val="0"/>
      <w:marTop w:val="0"/>
      <w:marBottom w:val="0"/>
      <w:divBdr>
        <w:top w:val="none" w:sz="0" w:space="0" w:color="auto"/>
        <w:left w:val="none" w:sz="0" w:space="0" w:color="auto"/>
        <w:bottom w:val="none" w:sz="0" w:space="0" w:color="auto"/>
        <w:right w:val="none" w:sz="0" w:space="0" w:color="auto"/>
      </w:divBdr>
      <w:divsChild>
        <w:div w:id="1225801489">
          <w:marLeft w:val="0"/>
          <w:marRight w:val="0"/>
          <w:marTop w:val="0"/>
          <w:marBottom w:val="0"/>
          <w:divBdr>
            <w:top w:val="none" w:sz="0" w:space="0" w:color="auto"/>
            <w:left w:val="none" w:sz="0" w:space="0" w:color="auto"/>
            <w:bottom w:val="none" w:sz="0" w:space="0" w:color="auto"/>
            <w:right w:val="none" w:sz="0" w:space="0" w:color="auto"/>
          </w:divBdr>
          <w:divsChild>
            <w:div w:id="65838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1731">
      <w:bodyDiv w:val="1"/>
      <w:marLeft w:val="0"/>
      <w:marRight w:val="0"/>
      <w:marTop w:val="0"/>
      <w:marBottom w:val="0"/>
      <w:divBdr>
        <w:top w:val="none" w:sz="0" w:space="0" w:color="auto"/>
        <w:left w:val="none" w:sz="0" w:space="0" w:color="auto"/>
        <w:bottom w:val="none" w:sz="0" w:space="0" w:color="auto"/>
        <w:right w:val="none" w:sz="0" w:space="0" w:color="auto"/>
      </w:divBdr>
      <w:divsChild>
        <w:div w:id="590046682">
          <w:marLeft w:val="0"/>
          <w:marRight w:val="0"/>
          <w:marTop w:val="0"/>
          <w:marBottom w:val="0"/>
          <w:divBdr>
            <w:top w:val="none" w:sz="0" w:space="0" w:color="auto"/>
            <w:left w:val="none" w:sz="0" w:space="0" w:color="auto"/>
            <w:bottom w:val="none" w:sz="0" w:space="0" w:color="auto"/>
            <w:right w:val="none" w:sz="0" w:space="0" w:color="auto"/>
          </w:divBdr>
        </w:div>
        <w:div w:id="1967344764">
          <w:marLeft w:val="0"/>
          <w:marRight w:val="0"/>
          <w:marTop w:val="0"/>
          <w:marBottom w:val="0"/>
          <w:divBdr>
            <w:top w:val="none" w:sz="0" w:space="0" w:color="auto"/>
            <w:left w:val="none" w:sz="0" w:space="0" w:color="auto"/>
            <w:bottom w:val="none" w:sz="0" w:space="0" w:color="auto"/>
            <w:right w:val="none" w:sz="0" w:space="0" w:color="auto"/>
          </w:divBdr>
        </w:div>
        <w:div w:id="1327900898">
          <w:marLeft w:val="0"/>
          <w:marRight w:val="0"/>
          <w:marTop w:val="0"/>
          <w:marBottom w:val="0"/>
          <w:divBdr>
            <w:top w:val="none" w:sz="0" w:space="0" w:color="auto"/>
            <w:left w:val="none" w:sz="0" w:space="0" w:color="auto"/>
            <w:bottom w:val="none" w:sz="0" w:space="0" w:color="auto"/>
            <w:right w:val="none" w:sz="0" w:space="0" w:color="auto"/>
          </w:divBdr>
        </w:div>
        <w:div w:id="2015302257">
          <w:marLeft w:val="0"/>
          <w:marRight w:val="0"/>
          <w:marTop w:val="0"/>
          <w:marBottom w:val="0"/>
          <w:divBdr>
            <w:top w:val="none" w:sz="0" w:space="0" w:color="auto"/>
            <w:left w:val="none" w:sz="0" w:space="0" w:color="auto"/>
            <w:bottom w:val="none" w:sz="0" w:space="0" w:color="auto"/>
            <w:right w:val="none" w:sz="0" w:space="0" w:color="auto"/>
          </w:divBdr>
        </w:div>
        <w:div w:id="2001232707">
          <w:marLeft w:val="0"/>
          <w:marRight w:val="0"/>
          <w:marTop w:val="0"/>
          <w:marBottom w:val="0"/>
          <w:divBdr>
            <w:top w:val="none" w:sz="0" w:space="0" w:color="auto"/>
            <w:left w:val="none" w:sz="0" w:space="0" w:color="auto"/>
            <w:bottom w:val="none" w:sz="0" w:space="0" w:color="auto"/>
            <w:right w:val="none" w:sz="0" w:space="0" w:color="auto"/>
          </w:divBdr>
        </w:div>
        <w:div w:id="791284451">
          <w:marLeft w:val="0"/>
          <w:marRight w:val="0"/>
          <w:marTop w:val="0"/>
          <w:marBottom w:val="0"/>
          <w:divBdr>
            <w:top w:val="none" w:sz="0" w:space="0" w:color="auto"/>
            <w:left w:val="none" w:sz="0" w:space="0" w:color="auto"/>
            <w:bottom w:val="none" w:sz="0" w:space="0" w:color="auto"/>
            <w:right w:val="none" w:sz="0" w:space="0" w:color="auto"/>
          </w:divBdr>
        </w:div>
        <w:div w:id="898708808">
          <w:marLeft w:val="0"/>
          <w:marRight w:val="0"/>
          <w:marTop w:val="0"/>
          <w:marBottom w:val="0"/>
          <w:divBdr>
            <w:top w:val="none" w:sz="0" w:space="0" w:color="auto"/>
            <w:left w:val="none" w:sz="0" w:space="0" w:color="auto"/>
            <w:bottom w:val="none" w:sz="0" w:space="0" w:color="auto"/>
            <w:right w:val="none" w:sz="0" w:space="0" w:color="auto"/>
          </w:divBdr>
        </w:div>
      </w:divsChild>
    </w:div>
    <w:div w:id="1379205744">
      <w:bodyDiv w:val="1"/>
      <w:marLeft w:val="0"/>
      <w:marRight w:val="0"/>
      <w:marTop w:val="0"/>
      <w:marBottom w:val="0"/>
      <w:divBdr>
        <w:top w:val="none" w:sz="0" w:space="0" w:color="auto"/>
        <w:left w:val="none" w:sz="0" w:space="0" w:color="auto"/>
        <w:bottom w:val="none" w:sz="0" w:space="0" w:color="auto"/>
        <w:right w:val="none" w:sz="0" w:space="0" w:color="auto"/>
      </w:divBdr>
      <w:divsChild>
        <w:div w:id="1418019386">
          <w:marLeft w:val="0"/>
          <w:marRight w:val="0"/>
          <w:marTop w:val="0"/>
          <w:marBottom w:val="0"/>
          <w:divBdr>
            <w:top w:val="none" w:sz="0" w:space="0" w:color="auto"/>
            <w:left w:val="none" w:sz="0" w:space="0" w:color="auto"/>
            <w:bottom w:val="none" w:sz="0" w:space="0" w:color="auto"/>
            <w:right w:val="none" w:sz="0" w:space="0" w:color="auto"/>
          </w:divBdr>
          <w:divsChild>
            <w:div w:id="3852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alesforceCommerceCloud/marketing-cloud-connector/blob/master/docs/3_1_0_TriggeredSendTransactionalEmails.md#nav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alesforceCommerceCloud/marketing-cloud-connector/"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255</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NewBalance Athletics</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Dreste</dc:creator>
  <cp:keywords/>
  <dc:description/>
  <cp:lastModifiedBy>Adrian Miotto</cp:lastModifiedBy>
  <cp:revision>5</cp:revision>
  <dcterms:created xsi:type="dcterms:W3CDTF">2020-06-15T08:05:00Z</dcterms:created>
  <dcterms:modified xsi:type="dcterms:W3CDTF">2020-06-15T08:06:00Z</dcterms:modified>
</cp:coreProperties>
</file>