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left"/>
      </w:pPr>
      <w:r>
        <w:rPr>
          <w:rFonts w:ascii="Calibri" w:cs="Calibri" w:eastAsia="Calibri" w:hAnsi="Calibri"/>
          <w:b/>
          <w:bCs/>
          <w:caps/>
          <w:color w:val="595959"/>
          <w:sz w:val="20"/>
          <w:szCs w:val="20"/>
        </w:rPr>
        <w:t xml:space="preserve">U-NEXT · CURSOR TRACK</w:t>
      </w:r>
    </w:p>
    <w:p>
      <w:p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5-Day Hands-On Cursor Training Programme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0D0D0D"/>
          <w:sz w:val="44"/>
          <w:szCs w:val="44"/>
        </w:rPr>
        <w:t xml:space="preserve">DAY 2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2B2B2B"/>
          <w:sz w:val="28"/>
          <w:szCs w:val="28"/>
        </w:rPr>
        <w:t xml:space="preserve">Building &amp; Testing With Cursor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Modules M5–M8  ·  Code generation, refactoring, test generation &amp; debugging, and multi-file Composer workflows.</w:t>
      </w:r>
    </w:p>
    <w:p>
      <w:pPr>
        <w:pBdr>
          <w:top w:val="single" w:color="2B2B2B" w:sz="6"/>
        </w:pBdr>
        <w:spacing w:after="4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Session length: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2.5 hours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Format: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Instructor-led, hands-on, environment: GitHub + VS Code (VM) + Cursor Pro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Audience: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Software engineers (mixed experience levels)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Programme note: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Days 1–3 cover the complete Cursor Track TOC (Modules M1–M12). Day 4 is independent capstone build time. Day 5 is capstone demo day.</w:t>
      </w:r>
    </w:p>
    <w:p>
      <w:r>
        <w:br w:type="page"/>
      </w:r>
    </w:p>
    <w:p>
      <w:pPr>
        <w:pStyle w:val="Heading1"/>
        <w:pBdr>
          <w:bottom w:val="single" w:color="2B2B2B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D0D0D"/>
          <w:sz w:val="32"/>
          <w:szCs w:val="32"/>
        </w:rPr>
        <w:t xml:space="preserve">M5 · Code Generation — Features, APIs &amp; Functions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AIDLC Phase: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P3 · Model Development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Session Type: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Lab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B2B2B"/>
          <w:sz w:val="24"/>
          <w:szCs w:val="24"/>
        </w:rPr>
        <w:t xml:space="preserve">About this feature</w:t>
      </w:r>
    </w:p>
    <w:p>
      <w:pPr>
        <w:spacing w:after="100"/>
      </w:pP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Composer handles multi-step feature builds — describe, generate, review, commit — while Tab autocomplete handles the smaller, in-line moments.</w:t>
      </w:r>
    </w:p>
    <w:p>
      <w:pPr>
        <w:spacing w:after="100"/>
      </w:pP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Generation isn't the finish line. Every generated block goes through a quality checklist: logic, edge cases, test coverage, and naming, before it's integrated.</w:t>
      </w:r>
    </w:p>
    <w:p>
      <w:pPr>
        <w:spacing w:after="100"/>
      </w:pP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The goal is speed without silently touching code that's already passed UAT — integration has to be deliberate, not automatic.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Cursor tools used: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Cursor Composer · Tab autocomplete · @file context · Cursor Chat review · Code quality checklist</w:t>
      </w:r>
    </w:p>
    <w:p>
      <w:pPr>
        <w:pBdr>
          <w:left w:val="single" w:color="2B2B2B" w:sz="18"/>
        </w:pBdr>
        <w:shd w:fill="F2F2F2" w:color="auto" w:val="clear"/>
        <w:spacing w:after="160" w:before="6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UAT / Code Quality Gate: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All AI-generated code passes peer review and quality checklist before PR. No UAT-locked files modified — verified by git diff against baseline commit.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B2B2B"/>
          <w:sz w:val="24"/>
          <w:szCs w:val="24"/>
        </w:rPr>
        <w:t xml:space="preserve">Practice Exercises  (1–6 skill-building · 7–10 scenario-based)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160"/>
        <w:gridCol w:w="3780"/>
        <w:gridCol w:w="2520"/>
      </w:tblGrid>
      <w:tr>
        <w:trPr>
          <w:tblHeader/>
        </w:trP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Exercise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Generate a single function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Use Chat to generate an input validator function.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 Review its logic and edge cases before accepting.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A reviewed, accepted function.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Scaffold a CRUD API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Use Composer to scaffold a full CRUD REST API for a sample domain model.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A working CRUD API skeleton.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Track Tab autocomplete gains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Build a data-processing loop using Tab autocomplete.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 Note keystrokes saved versus corrections needed.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A rough productivity measurement for Tab autocomplete.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Generate boilerplate + migration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Generate CRUD boilerplate for a new entity.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 Generate the matching schema migration.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A new entity ready end to end, code plus migration.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Run the quality checklist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Apply the code-generation quality checklist (logic, edge cases, tests, naming) to your generated API.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A completed checklist attached to the PR.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Integrate and test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Integrate the generated code into the existing codebase.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 Run the full test suite.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Green tests after integration.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5"/>
                <w:szCs w:val="15"/>
              </w:rPr>
              <w:t xml:space="preserve">SCENARIO —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Wishlist feature, cart untouched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Product needs a wishlist feature without touching the UAT-locked cart module.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 Use Composer to scaffold it end to end, verifying cart files are untouched.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A new feature with a clean git diff on the cart module.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5"/>
                <w:szCs w:val="15"/>
              </w:rPr>
              <w:t xml:space="preserve">SCENARIO —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Middleware referencing a locked file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Generated authentication middleware silently referenced the UAT-locked login file.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 Catch this in review.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3. Rewrite the prompt to avoid the reference and re-generate.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Middleware that works without touching the locked file.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5"/>
                <w:szCs w:val="15"/>
              </w:rPr>
              <w:t xml:space="preserve">SCENARIO —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Weak edge-case handling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A generated REST API passes review but handles empty payloads poorly.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 Fix using Cursor Chat's suggestions.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3. Re-run the quality checklist.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A hardened API passing the full checklist.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10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5"/>
                <w:szCs w:val="15"/>
              </w:rPr>
              <w:t xml:space="preserve">SCENARIO —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Naming inconsistency across files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Peer review flags inconsistent naming across 4 generated files.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 Use Cursor to standardise naming without touching business logic.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Consistent naming with an unchanged git diff on logic lines.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B2B2B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D0D0D"/>
          <w:sz w:val="32"/>
          <w:szCs w:val="32"/>
        </w:rPr>
        <w:t xml:space="preserve">M6 · Refactoring &amp; Code Quality with Cursor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AIDLC Phase: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P3 · Model Development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Session Type: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Lab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B2B2B"/>
          <w:sz w:val="24"/>
          <w:szCs w:val="24"/>
        </w:rPr>
        <w:t xml:space="preserve">About this feature</w:t>
      </w:r>
    </w:p>
    <w:p>
      <w:pPr>
        <w:spacing w:after="100"/>
      </w:pP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Refactoring with Cursor covers extraction, renaming, simplifying conditionals, and reducing duplication — always with behaviour held constant.</w:t>
      </w:r>
    </w:p>
    <w:p>
      <w:pPr>
        <w:spacing w:after="100"/>
      </w:pP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The UAT contract is the line you don't cross: what's tested and passing must keep behaving identically after a refactor, even if the code underneath looks completely different.</w:t>
      </w:r>
    </w:p>
    <w:p>
      <w:pPr>
        <w:spacing w:after="100"/>
      </w:pP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The safe cycle is: refactor → test → commit, with a git diff review confirming no UAT-locked file changed.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Cursor tools used: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Cursor Chat (explain &amp; fix) · Cursor Composer (refactor tasks) · Lint integration · Git diff review</w:t>
      </w:r>
    </w:p>
    <w:p>
      <w:pPr>
        <w:pBdr>
          <w:left w:val="single" w:color="2B2B2B" w:sz="18"/>
        </w:pBdr>
        <w:shd w:fill="F2F2F2" w:color="auto" w:val="clear"/>
        <w:spacing w:after="160" w:before="6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UAT / Code Quality Gate: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Git diff gate run after every refactor session — any modification to UAT-locked files blocks commit. Test suite must pass before PR.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B2B2B"/>
          <w:sz w:val="24"/>
          <w:szCs w:val="24"/>
        </w:rPr>
        <w:t xml:space="preserve">Practice Exercises  (1–6 skill-building · 7–10 scenario-based)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160"/>
        <w:gridCol w:w="3780"/>
        <w:gridCol w:w="2520"/>
      </w:tblGrid>
      <w:tr>
        <w:trPr>
          <w:tblHeader/>
        </w:trP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Exercise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Extract a repeated block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Find a repeated code block in a sample module.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 Use Cursor to extract it into a reusable function.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Deduplicated code with the same external behaviour.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Explain before refactoring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Ask Cursor Chat to explain a legacy function before touching it.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 Confirm you understand its behaviour before refactoring.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A documented understanding, captured before any change.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Fix lint errors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Fix 3 lint errors using Cursor Chat's explain-and-fix flow.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Three resolved lint errors with a one-line reason each.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Spot code smells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Ask Cursor to identify 2 code smells in a sample module, acting as a review assistant.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Two named smells with a proposed fix for each.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Refactor and re-test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Refactor a function to reduce nesting/duplication.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 Run tests to confirm behaviour is unchanged.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Cleaner code, identical test results.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Run the diff gate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After refactoring, run git diff.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 Confirm no UAT-locked file appears in the change set.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A clean diff, gate satisfied.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5"/>
                <w:szCs w:val="15"/>
              </w:rPr>
              <w:t xml:space="preserve">SCENARIO —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400-line module cleanup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A module has grown to 400 lines with duplicated validation logic.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 Refactor into smaller functions.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3. Keep the public interface (UAT contract) identical.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A smaller, cleaner module with an unchanged external interface.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5"/>
                <w:szCs w:val="15"/>
              </w:rPr>
              <w:t xml:space="preserve">SCENARIO —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Broken UAT error message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QA reports a refactor unexpectedly changed error-message text used in a UAT test.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 Trace the change via git diff.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3. Correct it and re-run the test.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Restored error text, passing UAT test.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5"/>
                <w:szCs w:val="15"/>
              </w:rPr>
              <w:t xml:space="preserve">SCENARIO —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Safe refactor scope note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Your lead asks for a written "safe refactor scope" before you touch a shared utils file used by 6 UAT-locked modules.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 Write it, naming what can and cannot change.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A short scope note gating the refactor session.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10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5"/>
                <w:szCs w:val="15"/>
              </w:rPr>
              <w:t xml:space="preserve">SCENARIO —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Ten planted lint errors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Ten lint errors are pre-planted across 3 files.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 Fix all of them using Cursor Chat.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3. Document the fixes for a peer reviewer.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Zero lint errors, with a fix log for review.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B2B2B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D0D0D"/>
          <w:sz w:val="32"/>
          <w:szCs w:val="32"/>
        </w:rPr>
        <w:t xml:space="preserve">M7 · Test Generation &amp; Debugging with Cursor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AIDLC Phase: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P4 · Training &amp; Evaluation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Session Type: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Lab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B2B2B"/>
          <w:sz w:val="24"/>
          <w:szCs w:val="24"/>
        </w:rPr>
        <w:t xml:space="preserve">About this feature</w:t>
      </w:r>
    </w:p>
    <w:p>
      <w:pPr>
        <w:spacing w:after="100"/>
      </w:pP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Cursor can generate unit tests directly from a description of what needs testing — pytest, Jest, JUnit — and can also identify and fill coverage gaps.</w:t>
      </w:r>
    </w:p>
    <w:p>
      <w:pPr>
        <w:spacing w:after="100"/>
      </w:pP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Debugging follows a repeatable cycle: explain the error, find the root cause, propose a fix, verify it. This is faster and more consistent than guess-and-check.</w:t>
      </w:r>
    </w:p>
    <w:p>
      <w:pPr>
        <w:spacing w:after="100"/>
      </w:pP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Writing tests before generation (TDD/EDD) flips the usual order: describe expected behaviour first, then let Cursor generate code that has to satisfy it.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Cursor tools used: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Cursor Composer (test gen) · Cursor Chat (debug explain) · pytest / Jest integration · Coverage reporting</w:t>
      </w:r>
    </w:p>
    <w:p>
      <w:pPr>
        <w:pBdr>
          <w:left w:val="single" w:color="2B2B2B" w:sz="18"/>
        </w:pBdr>
        <w:shd w:fill="F2F2F2" w:color="auto" w:val="clear"/>
        <w:spacing w:after="160" w:before="6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UAT / Code Quality Gate: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All UAT-locked modules must have a committed regression suite before any refactoring begins. Coverage ≥ 80% required before PR approval.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B2B2B"/>
          <w:sz w:val="24"/>
          <w:szCs w:val="24"/>
        </w:rPr>
        <w:t xml:space="preserve">Practice Exercises  (1–6 skill-building · 7–10 scenario-based)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160"/>
        <w:gridCol w:w="3780"/>
        <w:gridCol w:w="2520"/>
      </w:tblGrid>
      <w:tr>
        <w:trPr>
          <w:tblHeader/>
        </w:trP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Exercise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Generate a test suite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Generate a pytest or Jest suite for a sample module.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 Check the resulting coverage percentage.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A test suite with a known coverage baseline.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Close coverage gaps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Ask Cursor to identify coverage gaps.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 Generate the missing tests.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Higher, targeted coverage on previously untested paths.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Debug with the explain cycle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Trigger an error in a sample module.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 Use Cursor Chat: explain → root cause → fix → verify.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A resolved bug with a documented root cause.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Write a failing test first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Write one failing test (TDD) for a new function.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 Use Composer to generate code that passes it.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Code built to satisfy a test, not the other way around.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Generate a regression suite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Generate a regression suite for a UAT-locked module.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A committed safety net for a critical module.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Run the test-quality checklist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Check your generated suite against coverage, edge cases, assertions, and naming.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A checklist-passing test suite.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5"/>
                <w:szCs w:val="15"/>
              </w:rPr>
              <w:t xml:space="preserve">SCENARIO —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Untested pricing module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A UAT-locked pricing module has zero tests.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 Generate a regression suite before anyone is allowed to refactor it.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A regression suite in place, unblocking future refactor work safely.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5"/>
                <w:szCs w:val="15"/>
              </w:rPr>
              <w:t xml:space="preserve">SCENARIO —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Five planted bugs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Five bugs are pre-planted in a sample service.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 Use Cursor's debug cycle to find and fix all five.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3. Document the root cause for each.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Five fixed bugs, five documented root causes.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5"/>
                <w:szCs w:val="15"/>
              </w:rPr>
              <w:t xml:space="preserve">SCENARIO —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Coverage below the release gate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Coverage sits at 62% before release; the gate requires ≥80%.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 Use Cursor to close the gap efficiently, prioritising the riskiest paths.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Coverage at or above 80%, release-ready.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10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5"/>
                <w:szCs w:val="15"/>
              </w:rPr>
              <w:t xml:space="preserve">SCENARIO —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TDD for a coupon feature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Write tests first for a new "apply coupon" feature.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 Have Composer generate the implementation against those tests.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A coupon feature that passes its own pre-written tests.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B2B2B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D0D0D"/>
          <w:sz w:val="32"/>
          <w:szCs w:val="32"/>
        </w:rPr>
        <w:t xml:space="preserve">M8 · Multi-File Composer Workflows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AIDLC Phase: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P3 · Model Development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Session Type: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Lab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B2B2B"/>
          <w:sz w:val="24"/>
          <w:szCs w:val="24"/>
        </w:rPr>
        <w:t xml:space="preserve">About this feature</w:t>
      </w:r>
    </w:p>
    <w:p>
      <w:pPr>
        <w:spacing w:after="100"/>
      </w:pP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Composer's Agent mode coordinates changes across multiple files in one session — models, services, routes, and tests together, not one file at a time.</w:t>
      </w:r>
    </w:p>
    <w:p>
      <w:pPr>
        <w:spacing w:after="100"/>
      </w:pP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Multi-file diffs need a different review habit: you're not reading one change, you're reviewing what Composer decided to touch across the whole repo.</w:t>
      </w:r>
    </w:p>
    <w:p>
      <w:pPr>
        <w:spacing w:after="100"/>
      </w:pP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Rollback is a normal part of the workflow, not a failure: `git reset` undoes a Composer session cleanly when the output isn't right.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Cursor tools used: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Cursor Composer (Agent mode) · Multi-file diff review · git reset / restore · .cursorrules NEVER_MODIFY</w:t>
      </w:r>
    </w:p>
    <w:p>
      <w:pPr>
        <w:pBdr>
          <w:left w:val="single" w:color="2B2B2B" w:sz="18"/>
        </w:pBdr>
        <w:shd w:fill="F2F2F2" w:color="auto" w:val="clear"/>
        <w:spacing w:after="160" w:before="6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UAT / Code Quality Gate: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Multi-file diff reviewed line-by-line before commit. Any file not in the original AI Scope Statement that Composer modified is flagged and either reverted or escalated for review.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B2B2B"/>
          <w:sz w:val="24"/>
          <w:szCs w:val="24"/>
        </w:rPr>
        <w:t xml:space="preserve">Practice Exercises  (1–6 skill-building · 7–10 scenario-based)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160"/>
        <w:gridCol w:w="3780"/>
        <w:gridCol w:w="2520"/>
      </w:tblGrid>
      <w:tr>
        <w:trPr>
          <w:tblHeader/>
        </w:trP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Exercise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Scaffold a full feature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Use Composer Agent mode to build model, service, route, and test in one session.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A complete, working feature slice.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Rename across 8 files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Rename a domain concept across 8 files using multi-file Composer.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 Review the diff before committing.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A consistent rename with a reviewed diff.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Add an inline exclusion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Add a NEVER_MODIFY instruction directly inside a multi-file Composer prompt.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A prompt that self-enforces its own exclusions.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Reject an unintended change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Review a multi-file diff.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 Reject one unintended change before committing.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A commit containing only the intended changes.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Run a rollback drill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Undo a Composer session using `git reset`.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 Confirm the repo returns to its prior state.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Confidence recovering from an unwanted multi-file change.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Compare risk profiles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Note the difference in risk between using Composer on a greenfield service versus an existing legacy codebase.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A short written comparison of the two risk profiles.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5"/>
                <w:szCs w:val="15"/>
              </w:rPr>
              <w:t xml:space="preserve">SCENARIO —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Out-of-scope files touched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Composer touched 2 files not in your original AI Scope Statement.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 Flag them.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3. Either revert the changes or escalate for review.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A resolved diff matching the original scope.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5"/>
                <w:szCs w:val="15"/>
              </w:rPr>
              <w:t xml:space="preserve">SCENARIO —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Audit-log service with exclusions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Build a new audit-log service that must not touch 3 existing UAT-locked modules.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 Use Composer with explicit exclusions and verify the diff.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A new service delivered with the 3 modules provably untouched.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5"/>
                <w:szCs w:val="15"/>
              </w:rPr>
              <w:t xml:space="preserve">SCENARIO —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Broken downstream integration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A Composer-driven multi-file refactor breaks a downstream integration test.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 Roll back cleanly.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3. Re-run with a tighter scope.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A passing integration test after a controlled retry.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10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5"/>
                <w:szCs w:val="15"/>
              </w:rPr>
              <w:t xml:space="preserve">SCENARIO —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Composer session report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Document a "Composer session report" for your lead: files touched, files rejected, and test results.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A one-page report suitable for a PR description.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5"/>
        <w:szCs w:val="15"/>
      </w:rPr>
      <w:t xml:space="preserve">U-Next Cursor Training  |  Page </w:t>
    </w:r>
    <w:r>
      <w:rPr>
        <w:rFonts w:ascii="Calibri" w:cs="Calibri" w:eastAsia="Calibri" w:hAnsi="Calibri"/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5"/>
        <w:szCs w:val="15"/>
      </w:rPr>
      <w:t xml:space="preserve"> of </w:t>
    </w:r>
    <w:r>
      <w:rPr>
        <w:rFonts w:ascii="Calibri" w:cs="Calibri" w:eastAsia="Calibri" w:hAnsi="Calibri"/>
        <w:color w:val="59595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/>
      </w:pBdr>
      <w:jc w:val="right"/>
    </w:pPr>
    <w:r>
      <w:rPr>
        <w:rFonts w:ascii="Calibri" w:cs="Calibri" w:eastAsia="Calibri" w:hAnsi="Calibri"/>
        <w:color w:val="595959"/>
        <w:sz w:val="15"/>
        <w:szCs w:val="15"/>
      </w:rPr>
      <w:t xml:space="preserve">Cursor Track · DAY 2 · Practice 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2026-08-15T07:35:28.816Z</dcterms:created>
  <dcterms:modified xsi:type="dcterms:W3CDTF">2026-08-15T07:35:28.816Z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