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aps/>
          <w:color w:val="595959"/>
          <w:sz w:val="20"/>
          <w:szCs w:val="20"/>
        </w:rPr>
        <w:t xml:space="preserve">U-NEXT · CURSOR TRACK — INSTRUCTOR COPY</w:t>
      </w:r>
    </w:p>
    <w:p>
      <w:pPr>
        <w:spacing w:after="6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5-Day Hands-On Cursor Training Programme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D0D0D"/>
          <w:sz w:val="40"/>
          <w:szCs w:val="40"/>
        </w:rPr>
        <w:t xml:space="preserve">DAY 2 · SAMPLE SOLUTIONS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B2B"/>
          <w:sz w:val="26"/>
          <w:szCs w:val="26"/>
        </w:rPr>
        <w:t xml:space="preserve">Building &amp; Testing With Cursor — Sample Solutions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Reference answers for Modules M5-M8, keyed to Cursor_Training_Sample_Repo.zip</w:t>
      </w:r>
    </w:p>
    <w:p>
      <w:pPr>
        <w:pBdr>
          <w:top w:val="single" w:color="2B2B2B" w:sz="6"/>
        </w:pBdr>
      </w:pP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Sample repo: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All exercises below use the shared sample repository: Cursor_Training_Sample_Repo.zip. Unzip it once and reuse it across Day 1, 2, and 3 — later modules build on files created in earlier ones. The /solutions folder inside the zip contains every reference answer named below; keep it out of trainees' view until the relevant exercise is reached.</w:t>
      </w:r>
    </w:p>
    <w:p>
      <w:pPr>
        <w:pBdr>
          <w:left w:val="single" w:color="2B2B2B" w:sz="18"/>
        </w:pBdr>
        <w:shd w:fill="F2F2F2" w:color="auto" w:val="clear"/>
        <w:spacing w:after="160" w:before="80"/>
      </w:pPr>
      <w:r>
        <w:rPr>
          <w:rFonts w:ascii="Calibri" w:cs="Calibri" w:eastAsia="Calibri" w:hAnsi="Calibri"/>
          <w:b/>
          <w:bCs/>
          <w:color w:val="2B2B2B"/>
          <w:sz w:val="19"/>
          <w:szCs w:val="19"/>
        </w:rPr>
        <w:t xml:space="preserve">How to use this document: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This is the instructor answer key for the matching Practice Sheet. For generation exercises, a named file in /solutions is the reference implementation — run it, diff it, or hand-check trainee output against it. For scenario/written exercises, the entry describes what a strong answer covers, not a single exact wording.</w:t>
      </w:r>
    </w:p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M5 · Code Generation — Features, APIs &amp;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check edge cases considered: empty input, negative numbers, wrong types.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Compare structure against solutions/wishlist.SOLUTION.py as a reference-quality CRUD-style module.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qualitative comparison exercise.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Should follow the same normalize-then-store pattern as app/data_ingestion.py.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Checklist: logic reviewed, edge cases covered (empty/negative/zero), tests included, names match Coding Standards in .cursorrules.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Confirm tests/test_users.py and tests/test_baseline_forecast.py still pass after integration.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reference solution: solutions/wishlist.SOLUTION.py + solutions/test_wishlist.SOLUTION.py — calls cart.add_item() only, never edits cart.py.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 fix mirrors Module 3 Exercise 8: remove the implicit reference to app/auth/session.py by scoping the prompt to only the new middleware file.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pattern: guard clause returning a 400-equivalent error dict for empty payloads, matching data_ingestion.IngestionError's style.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Standardize to the naming convention in .cursorrules Coding Standards (snake_case functions, PascalCase classes) without touching any return values or logic branches.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M6 · Refactoring &amp; Code Quality with Cursor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app/messy_validation.py is the designed target — extract the repeated field-checking block.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 app/invoicing.py's gen() function for this — confirm the explanation correctly identifies the discount and tax calculation steps.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 app/lint_errors_demo.py — any 3 of its 10 planted issues (see solutions/lint_errors_demo.FIXED.py for all 10 with codes).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Good answers on app/invoicing.py: cryptic parameter names (o, r, d), bare except in batch() that silently swallows all errors.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reference solution: solutions/messy_validation.SOLUTION.py — extracts _validate_core_fields(), all 3 original functions keep identical (bool, message) outputs.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git diff should show changes only in app/messy_validation.py (or wherever the refactor happened) — zero UAT-locked files touched.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 as Exercise 5 — solutions/messy_validation.SOLUTION.py is the direct reference answer for this scenario.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Since app/checkout.py is UAT-locked, this scenario is a diagnostic exercise: the correct action is reverting the refactor and re-scoping to exclude checkout.py entirely, not "fixing" the message in place.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scope note: "May extract/rename inside shared_utils.py's internals; may NOT change any public function signature (parse_iso_date, date_range, round_currency, safe_divide) since 6 UAT-locked-adjacent modules depend on them."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reference solution: solutions/lint_errors_demo.FIXED.py — all 10 planted issues fixed and annotated with their flake8 codes (F401, F403, B006, F841, E225 x2, E711, E722, E712, E702).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M7 · Test Generation &amp; Debugging with Cursor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Generate tests for app/users.py — compare coverage against the existing tests/test_users.py starter.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 app/invoicing.py or app/buggy_service.py — both have thin/no existing coverage.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 any of the 5 planted bugs in app/buggy_service.py — see solutions/buggy_service.FIXED.py for the full explain/root-cause/fix cycle on each.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new function is acceptable — the discipline being assessed is test-first ordering, not the function itself.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Target app/baseline_forecast.py or app/checkout.py — compare against tests/test_baseline_forecast.py as the existing regression baseline pattern.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Checklist: coverage % stated, at least 1 edge case (empty input, zero, boundary value) tested, assertions are specific (not just "no exception raised").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regression suite: tests/test_baseline_forecast.py is the existing example of exactly this artifact — a UAT-locked module's safety net.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reference solution: solutions/buggy_service.FIXED.py fixes and annotates all 5 bugs — mutable default arg, off-by-one, divide-by-zero, boundary operator, dict mutation side-effect.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Prioritize app/invoicing.py and app/buggy_service.py first — they have the thinnest existing coverage in the repo.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This is the direct rehearsal for the Day 4 capstone — compare the trainee's approach against solutions/test_promotion_uplift.SOLUTION.py, which was written before solutions/promotion_uplift.SOLUTION.py.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2B2B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0D0D0D"/>
          <w:sz w:val="32"/>
          <w:szCs w:val="32"/>
        </w:rPr>
        <w:t xml:space="preserve">M8 · Multi-File Composer Workflows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8370"/>
      </w:tblGrid>
      <w:tr>
        <w:trPr>
          <w:tblHeader/>
        </w:trP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2B2B2B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Reference Answer / Where To Find It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shape: solutions/wishlist.SOLUTION.py (model) + a route + solutions/test_wishlist.SOLUTION.py (test) — 3 files in one session.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target — any consistent rename across the app/ package works; check the diff touches only the intended 8 files.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Should mirror the NEVER_MODIFY list already in .cursorrules — Composer prompts can restate it inline for extra safety.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fixed answer — the skill being assessed is diff literacy, not a specific rejection.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Confirm `git status` is clean after `git reset --hard` (or `git reset` + `git checkout .` depending on staging state) back to the pre-session commit.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Expected observation: greenfield changes carry lower risk (nothing to break) while legacy-codebase Composer sessions carry higher risk of touching hidden dependencies — like the ones documented in docs/architecture.md.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 escalation for this repo: if payments.py or checkout.py were touched, revert immediately — no exceptions, per README.md's UAT-locked list.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shape: same as Exercise 1's wishlist build, but framed as "audit-log service" with cart.py, checkout.py, payments.py all named as exclusions.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Tighter scope = fewer @-mentioned files per session; confirm the retry's diff is smaller than the original attempt.</w:t>
            </w:r>
          </w:p>
        </w:tc>
      </w:tr>
      <w:tr>
        <w:tc>
          <w:tcPr>
            <w:tcW w:type="pct" w:w="7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pct" w:w="93%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Report should list: files touched (from git diff --stat), files rejected (from review), and pass/fail per test file run.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U-Next Cursor Training  |  Instructor Copy  |  Page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5"/>
        <w:szCs w:val="15"/>
      </w:rPr>
      <w:t xml:space="preserve"> of </w:t>
    </w:r>
    <w:r>
      <w:rPr>
        <w:rFonts w:ascii="Calibri" w:cs="Calibri" w:eastAsia="Calibri" w:hAnsi="Calibri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595959"/>
        <w:sz w:val="15"/>
        <w:szCs w:val="15"/>
      </w:rPr>
      <w:t xml:space="preserve">Cursor Track · DAY 2 · Sample Solutions (Instructor Copy)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2026-08-15T09:35:06.859Z</dcterms:created>
  <dcterms:modified xsi:type="dcterms:W3CDTF">2026-08-15T09:35:06.859Z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