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42" w:rsidRPr="00D33542" w:rsidRDefault="00D33542" w:rsidP="00D33542">
      <w:pPr>
        <w:pStyle w:val="ListParagraph"/>
        <w:ind w:left="850" w:firstLine="0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 xml:space="preserve">1. </w:t>
      </w:r>
      <w:r>
        <w:rPr>
          <w:rFonts w:asciiTheme="majorHAnsi" w:hAnsiTheme="majorHAnsi"/>
          <w:b/>
          <w:sz w:val="24"/>
          <w:szCs w:val="24"/>
          <w:lang w:val="en-US"/>
        </w:rPr>
        <w:t>Write a blog on the difference between document and window objects.</w:t>
      </w:r>
    </w:p>
    <w:p w:rsidR="00D33542" w:rsidRDefault="00D33542" w:rsidP="00D33542">
      <w:pPr>
        <w:pStyle w:val="ListParagraph"/>
        <w:ind w:left="850" w:firstLine="0"/>
        <w:jc w:val="both"/>
        <w:rPr>
          <w:rFonts w:asciiTheme="majorHAnsi" w:hAnsiTheme="majorHAnsi"/>
          <w:b/>
          <w:sz w:val="24"/>
          <w:szCs w:val="24"/>
          <w:lang w:val="en-US"/>
        </w:rPr>
      </w:pPr>
      <w:bookmarkStart w:id="0" w:name="_GoBack"/>
      <w:bookmarkEnd w:id="0"/>
    </w:p>
    <w:p w:rsidR="00D33542" w:rsidRDefault="00D33542" w:rsidP="00D33542">
      <w:pPr>
        <w:pStyle w:val="ListParagraph"/>
        <w:ind w:left="850" w:firstLine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4942"/>
        <w:gridCol w:w="4998"/>
      </w:tblGrid>
      <w:tr w:rsidR="00D33542" w:rsidTr="00D33542">
        <w:tc>
          <w:tcPr>
            <w:tcW w:w="5508" w:type="dxa"/>
          </w:tcPr>
          <w:p w:rsidR="00D33542" w:rsidRDefault="000328F9" w:rsidP="00D33542">
            <w:pPr>
              <w:pStyle w:val="ListParagraph"/>
              <w:ind w:left="0" w:firstLine="0"/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window objects</w:t>
            </w:r>
          </w:p>
        </w:tc>
        <w:tc>
          <w:tcPr>
            <w:tcW w:w="5508" w:type="dxa"/>
          </w:tcPr>
          <w:p w:rsidR="00D33542" w:rsidRDefault="000328F9" w:rsidP="00D33542">
            <w:pPr>
              <w:pStyle w:val="ListParagraph"/>
              <w:ind w:left="0" w:firstLine="0"/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ocument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objects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Represents the browser window and serves as the global object for JavaScript in the browser</w:t>
            </w:r>
          </w:p>
        </w:tc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Represents the webpage loaded into the browser window, forming part of the Window object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Accessed via window globally or directly without window prefix.</w:t>
            </w:r>
          </w:p>
        </w:tc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Accessed through window, document or simply document.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 xml:space="preserve">Manages the browser environment, handles navigation, </w:t>
            </w:r>
            <w:proofErr w:type="gramStart"/>
            <w:r w:rsidRPr="000328F9">
              <w:rPr>
                <w:rFonts w:cstheme="minorHAnsi"/>
                <w:sz w:val="24"/>
                <w:szCs w:val="24"/>
                <w:lang w:val="en-US"/>
              </w:rPr>
              <w:t>manages</w:t>
            </w:r>
            <w:proofErr w:type="gramEnd"/>
            <w:r w:rsidRPr="000328F9">
              <w:rPr>
                <w:rFonts w:cstheme="minorHAnsi"/>
                <w:sz w:val="24"/>
                <w:szCs w:val="24"/>
                <w:lang w:val="en-US"/>
              </w:rPr>
              <w:t xml:space="preserve"> child windows, timers, and browser-related functionalities.</w:t>
            </w:r>
          </w:p>
        </w:tc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Represents the HTML document loaded in the window, allowing access and manipulation of its elements and content.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Contains properties like window.location, window. History, window.navigator, etc. It also manages event listeners and methods related to browser functionalities.</w:t>
            </w:r>
          </w:p>
        </w:tc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Provides access to elements on the page, allowing manipulation through methods like getElementById, querySelector, etc., and properties like document.title, document.body, etc.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Represents the top-level scope accessible to all scripts on the webpage.</w:t>
            </w:r>
          </w:p>
        </w:tc>
        <w:tc>
          <w:tcPr>
            <w:tcW w:w="5508" w:type="dxa"/>
          </w:tcPr>
          <w:p w:rsidR="000328F9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Nested within the Window object and represents the structure of the webpage/document.</w:t>
            </w:r>
          </w:p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Hierarchy: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sz w:val="24"/>
                <w:szCs w:val="24"/>
                <w:lang w:val="en-US"/>
              </w:rPr>
              <w:t>Acts as the highest-level object in the browser's JavaScript environment, encompassing the entire browsing context.</w:t>
            </w:r>
          </w:p>
        </w:tc>
        <w:tc>
          <w:tcPr>
            <w:tcW w:w="5508" w:type="dxa"/>
          </w:tcPr>
          <w:p w:rsidR="000328F9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Exists within the Window object, representing the structure and content of the loaded HTML document.</w:t>
            </w:r>
          </w:p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Interactions: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Manages multiple documents (tabs/windows) and their interactions.</w:t>
            </w:r>
          </w:p>
        </w:tc>
        <w:tc>
          <w:tcPr>
            <w:tcW w:w="5508" w:type="dxa"/>
          </w:tcPr>
          <w:p w:rsidR="000328F9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Represents a single HTML document and its elements.</w:t>
            </w:r>
          </w:p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Event Handling.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Manages global events affecting the browser, such as resizing, scrolling, or unloading.</w:t>
            </w:r>
          </w:p>
        </w:tc>
        <w:tc>
          <w:tcPr>
            <w:tcW w:w="5508" w:type="dxa"/>
          </w:tcPr>
          <w:p w:rsidR="000328F9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Handles events related to the elements and content within the document, like clicks, submissions, etc.</w:t>
            </w:r>
          </w:p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Navigation: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Controls the browser's navigation, including changing URLs and managing browsing history.</w:t>
            </w:r>
          </w:p>
        </w:tc>
        <w:tc>
          <w:tcPr>
            <w:tcW w:w="5508" w:type="dxa"/>
          </w:tcPr>
          <w:p w:rsidR="000328F9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Represents the current state of the HTML content being displayed within the window.</w:t>
            </w:r>
          </w:p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Lifecycle:</w:t>
            </w:r>
          </w:p>
        </w:tc>
      </w:tr>
      <w:tr w:rsidR="00D33542" w:rsidTr="00D33542"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Persists throughout the lifetime of the browser window/tab.</w:t>
            </w:r>
          </w:p>
        </w:tc>
        <w:tc>
          <w:tcPr>
            <w:tcW w:w="5508" w:type="dxa"/>
          </w:tcPr>
          <w:p w:rsidR="00D33542" w:rsidRPr="000328F9" w:rsidRDefault="000328F9" w:rsidP="00032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328F9">
              <w:rPr>
                <w:rFonts w:cstheme="minorHAnsi"/>
                <w:b/>
                <w:sz w:val="24"/>
                <w:szCs w:val="24"/>
                <w:lang w:val="en-US"/>
              </w:rPr>
              <w:t>Can change as users navigate between different pages or when content dynamically updates within a single page, but it is specific to the loaded HTML document.</w:t>
            </w:r>
          </w:p>
        </w:tc>
      </w:tr>
    </w:tbl>
    <w:p w:rsidR="00FB100F" w:rsidRPr="00D33542" w:rsidRDefault="000328F9" w:rsidP="00D33542">
      <w:pPr>
        <w:pStyle w:val="ListParagraph"/>
        <w:ind w:left="850" w:firstLine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FB100F" w:rsidRPr="00D33542" w:rsidSect="00D33542">
      <w:type w:val="continuous"/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48A2"/>
    <w:multiLevelType w:val="hybridMultilevel"/>
    <w:tmpl w:val="3AE27A7A"/>
    <w:lvl w:ilvl="0" w:tplc="FAAEB1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4DE17A48"/>
    <w:multiLevelType w:val="hybridMultilevel"/>
    <w:tmpl w:val="E5744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44438"/>
    <w:multiLevelType w:val="hybridMultilevel"/>
    <w:tmpl w:val="710E83AC"/>
    <w:lvl w:ilvl="0" w:tplc="41884C3E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42"/>
    <w:rsid w:val="000328F9"/>
    <w:rsid w:val="00054741"/>
    <w:rsid w:val="00073D5B"/>
    <w:rsid w:val="001363C5"/>
    <w:rsid w:val="001A16C0"/>
    <w:rsid w:val="0024280A"/>
    <w:rsid w:val="00446D1A"/>
    <w:rsid w:val="004B3412"/>
    <w:rsid w:val="005B05AB"/>
    <w:rsid w:val="00706361"/>
    <w:rsid w:val="007A6B00"/>
    <w:rsid w:val="00D33542"/>
    <w:rsid w:val="00E43463"/>
    <w:rsid w:val="00F172AE"/>
    <w:rsid w:val="00F608B8"/>
    <w:rsid w:val="00F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7EF6"/>
  <w15:chartTrackingRefBased/>
  <w15:docId w15:val="{287F0EA3-762E-4255-AEFE-76CCD739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928" w:hanging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42"/>
    <w:pPr>
      <w:ind w:left="720"/>
      <w:contextualSpacing/>
    </w:pPr>
  </w:style>
  <w:style w:type="table" w:styleId="TableGrid">
    <w:name w:val="Table Grid"/>
    <w:basedOn w:val="TableNormal"/>
    <w:uiPriority w:val="59"/>
    <w:rsid w:val="00D3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Raki</dc:creator>
  <cp:keywords/>
  <dc:description/>
  <cp:lastModifiedBy>Rakesh Raki</cp:lastModifiedBy>
  <cp:revision>1</cp:revision>
  <dcterms:created xsi:type="dcterms:W3CDTF">2023-11-20T05:46:00Z</dcterms:created>
  <dcterms:modified xsi:type="dcterms:W3CDTF">2023-11-20T06:05:00Z</dcterms:modified>
</cp:coreProperties>
</file>