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7A996" w14:textId="77777777" w:rsidR="009567E7" w:rsidRDefault="00000000">
      <w:pPr>
        <w:spacing w:after="0"/>
        <w:jc w:val="center"/>
      </w:pPr>
      <w:r>
        <w:rPr>
          <w:rFonts w:ascii="Arial" w:eastAsia="Arial" w:hAnsi="Arial" w:cs="Arial"/>
          <w:b/>
          <w:sz w:val="34"/>
        </w:rPr>
        <w:t xml:space="preserve"> SIMATS ENGINEERING</w:t>
      </w:r>
    </w:p>
    <w:p w14:paraId="6261B642" w14:textId="77777777" w:rsidR="009567E7" w:rsidRDefault="00000000">
      <w:pPr>
        <w:spacing w:after="905"/>
        <w:jc w:val="center"/>
      </w:pPr>
      <w:r>
        <w:rPr>
          <w:rFonts w:ascii="Arial" w:eastAsia="Arial" w:hAnsi="Arial" w:cs="Arial"/>
          <w:b/>
          <w:sz w:val="28"/>
        </w:rPr>
        <w:t>ASSESSMENT TOOL 1</w:t>
      </w:r>
    </w:p>
    <w:p w14:paraId="5999E8DA" w14:textId="77777777" w:rsidR="009567E7" w:rsidRDefault="00000000">
      <w:pPr>
        <w:tabs>
          <w:tab w:val="center" w:pos="3987"/>
        </w:tabs>
        <w:spacing w:after="42" w:line="265" w:lineRule="auto"/>
        <w:ind w:left="-15"/>
      </w:pPr>
      <w:r>
        <w:rPr>
          <w:rFonts w:ascii="Arial" w:eastAsia="Arial" w:hAnsi="Arial" w:cs="Arial"/>
          <w:b/>
          <w:sz w:val="24"/>
        </w:rPr>
        <w:t>COURSE NAME:</w:t>
      </w:r>
      <w:r>
        <w:rPr>
          <w:rFonts w:ascii="Arial" w:eastAsia="Arial" w:hAnsi="Arial" w:cs="Arial"/>
          <w:b/>
          <w:sz w:val="24"/>
        </w:rPr>
        <w:tab/>
        <w:t>Database Management Systems</w:t>
      </w:r>
    </w:p>
    <w:p w14:paraId="0086DC19" w14:textId="7BFA8B48" w:rsidR="009567E7" w:rsidRDefault="00000000">
      <w:pPr>
        <w:tabs>
          <w:tab w:val="center" w:pos="2547"/>
        </w:tabs>
        <w:spacing w:after="1290" w:line="265" w:lineRule="auto"/>
        <w:ind w:left="-15"/>
      </w:pPr>
      <w:r>
        <w:rPr>
          <w:rFonts w:ascii="Arial" w:eastAsia="Arial" w:hAnsi="Arial" w:cs="Arial"/>
          <w:b/>
          <w:sz w:val="24"/>
        </w:rPr>
        <w:t>COURSE CODE:</w:t>
      </w:r>
      <w:r>
        <w:rPr>
          <w:rFonts w:ascii="Arial" w:eastAsia="Arial" w:hAnsi="Arial" w:cs="Arial"/>
          <w:b/>
          <w:sz w:val="24"/>
        </w:rPr>
        <w:tab/>
        <w:t>CSA05</w:t>
      </w:r>
      <w:r w:rsidR="00370B51">
        <w:rPr>
          <w:rFonts w:ascii="Arial" w:eastAsia="Arial" w:hAnsi="Arial" w:cs="Arial"/>
          <w:b/>
          <w:sz w:val="24"/>
        </w:rPr>
        <w:t>04</w:t>
      </w:r>
    </w:p>
    <w:p w14:paraId="50B669F2" w14:textId="77777777" w:rsidR="009567E7" w:rsidRDefault="00000000">
      <w:pPr>
        <w:spacing w:after="331" w:line="265" w:lineRule="auto"/>
        <w:ind w:left="-5" w:hanging="10"/>
      </w:pPr>
      <w:r>
        <w:rPr>
          <w:rFonts w:ascii="Arial" w:eastAsia="Arial" w:hAnsi="Arial" w:cs="Arial"/>
          <w:b/>
          <w:sz w:val="24"/>
        </w:rPr>
        <w:t>COURSE OUTCOME COVERED</w:t>
      </w:r>
    </w:p>
    <w:p w14:paraId="010B51F8" w14:textId="77777777" w:rsidR="009567E7" w:rsidRDefault="00000000">
      <w:pPr>
        <w:spacing w:after="317" w:line="276" w:lineRule="auto"/>
      </w:pPr>
      <w:r>
        <w:rPr>
          <w:rFonts w:ascii="Arial" w:eastAsia="Arial" w:hAnsi="Arial" w:cs="Arial"/>
          <w:b/>
          <w:sz w:val="24"/>
        </w:rPr>
        <w:t xml:space="preserve">CO3: </w:t>
      </w:r>
      <w:proofErr w:type="spellStart"/>
      <w:r>
        <w:rPr>
          <w:rFonts w:ascii="Arial" w:eastAsia="Arial" w:hAnsi="Arial" w:cs="Arial"/>
          <w:i/>
          <w:sz w:val="24"/>
        </w:rPr>
        <w:t>Analyze</w:t>
      </w:r>
      <w:proofErr w:type="spellEnd"/>
      <w:r>
        <w:rPr>
          <w:rFonts w:ascii="Arial" w:eastAsia="Arial" w:hAnsi="Arial" w:cs="Arial"/>
          <w:i/>
          <w:sz w:val="24"/>
        </w:rPr>
        <w:t xml:space="preserve"> relational databases using functional dependencies, normalization (1NF to 5NF), and key constraints to identify redundancy and ensure data integrity. </w:t>
      </w:r>
      <w:r>
        <w:rPr>
          <w:rFonts w:ascii="Arial" w:eastAsia="Arial" w:hAnsi="Arial" w:cs="Arial"/>
          <w:sz w:val="24"/>
        </w:rPr>
        <w:t>(BL2, BL3)</w:t>
      </w:r>
    </w:p>
    <w:p w14:paraId="2A5448FF" w14:textId="77777777" w:rsidR="009567E7" w:rsidRDefault="00000000">
      <w:pPr>
        <w:spacing w:after="19"/>
        <w:ind w:left="-5" w:hanging="10"/>
      </w:pPr>
      <w:r>
        <w:rPr>
          <w:rFonts w:ascii="Arial" w:eastAsia="Arial" w:hAnsi="Arial" w:cs="Arial"/>
          <w:sz w:val="24"/>
        </w:rPr>
        <w:t xml:space="preserve">Activity </w:t>
      </w:r>
      <w:proofErr w:type="gramStart"/>
      <w:r>
        <w:rPr>
          <w:rFonts w:ascii="Arial" w:eastAsia="Arial" w:hAnsi="Arial" w:cs="Arial"/>
          <w:sz w:val="24"/>
        </w:rPr>
        <w:t>Tool :</w:t>
      </w:r>
      <w:proofErr w:type="gramEnd"/>
      <w:r>
        <w:rPr>
          <w:rFonts w:ascii="Arial" w:eastAsia="Arial" w:hAnsi="Arial" w:cs="Arial"/>
          <w:sz w:val="24"/>
        </w:rPr>
        <w:t xml:space="preserve"> Experiments (High)</w:t>
      </w:r>
    </w:p>
    <w:p w14:paraId="7E81376D" w14:textId="77777777" w:rsidR="009567E7" w:rsidRDefault="00000000">
      <w:pPr>
        <w:spacing w:after="700"/>
        <w:ind w:left="-5" w:hanging="10"/>
      </w:pPr>
      <w:r>
        <w:rPr>
          <w:rFonts w:ascii="Arial" w:eastAsia="Arial" w:hAnsi="Arial" w:cs="Arial"/>
          <w:sz w:val="24"/>
        </w:rPr>
        <w:t>Assessment Tool Weightage: 40%</w:t>
      </w:r>
    </w:p>
    <w:tbl>
      <w:tblPr>
        <w:tblStyle w:val="TableGrid"/>
        <w:tblW w:w="9360" w:type="dxa"/>
        <w:tblInd w:w="-180" w:type="dxa"/>
        <w:tblCellMar>
          <w:top w:w="0" w:type="dxa"/>
          <w:left w:w="120" w:type="dxa"/>
          <w:bottom w:w="0" w:type="dxa"/>
          <w:right w:w="77" w:type="dxa"/>
        </w:tblCellMar>
        <w:tblLook w:val="04A0" w:firstRow="1" w:lastRow="0" w:firstColumn="1" w:lastColumn="0" w:noHBand="0" w:noVBand="1"/>
      </w:tblPr>
      <w:tblGrid>
        <w:gridCol w:w="694"/>
        <w:gridCol w:w="5984"/>
        <w:gridCol w:w="1686"/>
        <w:gridCol w:w="996"/>
      </w:tblGrid>
      <w:tr w:rsidR="009567E7" w14:paraId="0EE16862" w14:textId="77777777">
        <w:trPr>
          <w:trHeight w:val="561"/>
        </w:trPr>
        <w:tc>
          <w:tcPr>
            <w:tcW w:w="9360" w:type="dxa"/>
            <w:gridSpan w:val="4"/>
            <w:tcBorders>
              <w:top w:val="single" w:sz="4" w:space="0" w:color="000000"/>
              <w:left w:val="single" w:sz="4" w:space="0" w:color="000000"/>
              <w:bottom w:val="single" w:sz="4" w:space="0" w:color="000000"/>
              <w:right w:val="single" w:sz="4" w:space="0" w:color="000000"/>
            </w:tcBorders>
            <w:vAlign w:val="center"/>
          </w:tcPr>
          <w:p w14:paraId="3E383F4E" w14:textId="77777777" w:rsidR="009567E7" w:rsidRDefault="00000000">
            <w:pPr>
              <w:spacing w:after="0"/>
              <w:ind w:left="60"/>
            </w:pPr>
            <w:r>
              <w:rPr>
                <w:rFonts w:ascii="Arial" w:eastAsia="Arial" w:hAnsi="Arial" w:cs="Arial"/>
                <w:b/>
              </w:rPr>
              <w:t>QUESTIONS</w:t>
            </w:r>
            <w:r>
              <w:rPr>
                <w:rFonts w:ascii="Arial" w:eastAsia="Arial" w:hAnsi="Arial" w:cs="Arial"/>
                <w:sz w:val="20"/>
              </w:rPr>
              <w:t xml:space="preserve">                                                                                                       Total Marks: 50</w:t>
            </w:r>
          </w:p>
        </w:tc>
      </w:tr>
      <w:tr w:rsidR="009567E7" w14:paraId="2686C38C" w14:textId="77777777">
        <w:trPr>
          <w:trHeight w:val="481"/>
        </w:trPr>
        <w:tc>
          <w:tcPr>
            <w:tcW w:w="694" w:type="dxa"/>
            <w:tcBorders>
              <w:top w:val="single" w:sz="4" w:space="0" w:color="000000"/>
              <w:left w:val="single" w:sz="4" w:space="0" w:color="000000"/>
              <w:bottom w:val="single" w:sz="4" w:space="0" w:color="000000"/>
              <w:right w:val="single" w:sz="4" w:space="0" w:color="000000"/>
            </w:tcBorders>
            <w:vAlign w:val="center"/>
          </w:tcPr>
          <w:p w14:paraId="786E314B" w14:textId="77777777" w:rsidR="009567E7" w:rsidRDefault="00000000">
            <w:pPr>
              <w:spacing w:after="0"/>
            </w:pPr>
            <w:proofErr w:type="spellStart"/>
            <w:proofErr w:type="gramStart"/>
            <w:r>
              <w:rPr>
                <w:rFonts w:ascii="Arial" w:eastAsia="Arial" w:hAnsi="Arial" w:cs="Arial"/>
                <w:b/>
                <w:sz w:val="19"/>
              </w:rPr>
              <w:t>Q.No</w:t>
            </w:r>
            <w:proofErr w:type="spellEnd"/>
            <w:proofErr w:type="gramEnd"/>
          </w:p>
        </w:tc>
        <w:tc>
          <w:tcPr>
            <w:tcW w:w="5984" w:type="dxa"/>
            <w:tcBorders>
              <w:top w:val="single" w:sz="4" w:space="0" w:color="000000"/>
              <w:left w:val="single" w:sz="4" w:space="0" w:color="000000"/>
              <w:bottom w:val="single" w:sz="4" w:space="0" w:color="000000"/>
              <w:right w:val="single" w:sz="4" w:space="0" w:color="000000"/>
            </w:tcBorders>
            <w:vAlign w:val="center"/>
          </w:tcPr>
          <w:p w14:paraId="36660534" w14:textId="77777777" w:rsidR="009567E7" w:rsidRDefault="00000000">
            <w:pPr>
              <w:spacing w:after="0"/>
              <w:ind w:right="43"/>
              <w:jc w:val="center"/>
            </w:pPr>
            <w:r>
              <w:rPr>
                <w:rFonts w:ascii="Arial" w:eastAsia="Arial" w:hAnsi="Arial" w:cs="Arial"/>
                <w:b/>
                <w:sz w:val="19"/>
              </w:rPr>
              <w:t>Question</w:t>
            </w:r>
          </w:p>
        </w:tc>
        <w:tc>
          <w:tcPr>
            <w:tcW w:w="1686" w:type="dxa"/>
            <w:tcBorders>
              <w:top w:val="single" w:sz="4" w:space="0" w:color="000000"/>
              <w:left w:val="single" w:sz="4" w:space="0" w:color="000000"/>
              <w:bottom w:val="single" w:sz="4" w:space="0" w:color="000000"/>
              <w:right w:val="single" w:sz="4" w:space="0" w:color="000000"/>
            </w:tcBorders>
            <w:vAlign w:val="center"/>
          </w:tcPr>
          <w:p w14:paraId="02E27895" w14:textId="77777777" w:rsidR="009567E7" w:rsidRDefault="00000000">
            <w:pPr>
              <w:spacing w:after="0"/>
              <w:ind w:right="43"/>
              <w:jc w:val="center"/>
            </w:pPr>
            <w:r>
              <w:rPr>
                <w:rFonts w:ascii="Arial" w:eastAsia="Arial" w:hAnsi="Arial" w:cs="Arial"/>
                <w:b/>
                <w:sz w:val="19"/>
              </w:rPr>
              <w:t>Bloom's Level</w:t>
            </w:r>
          </w:p>
        </w:tc>
        <w:tc>
          <w:tcPr>
            <w:tcW w:w="996" w:type="dxa"/>
            <w:tcBorders>
              <w:top w:val="single" w:sz="4" w:space="0" w:color="000000"/>
              <w:left w:val="single" w:sz="4" w:space="0" w:color="000000"/>
              <w:bottom w:val="single" w:sz="4" w:space="0" w:color="000000"/>
              <w:right w:val="single" w:sz="4" w:space="0" w:color="000000"/>
            </w:tcBorders>
            <w:vAlign w:val="center"/>
          </w:tcPr>
          <w:p w14:paraId="453893B1" w14:textId="77777777" w:rsidR="009567E7" w:rsidRDefault="00000000">
            <w:pPr>
              <w:spacing w:after="0"/>
              <w:ind w:right="43"/>
              <w:jc w:val="center"/>
            </w:pPr>
            <w:r>
              <w:rPr>
                <w:rFonts w:ascii="Arial" w:eastAsia="Arial" w:hAnsi="Arial" w:cs="Arial"/>
                <w:b/>
                <w:sz w:val="19"/>
              </w:rPr>
              <w:t>Marks</w:t>
            </w:r>
          </w:p>
        </w:tc>
      </w:tr>
      <w:tr w:rsidR="009567E7" w14:paraId="553BEFA0" w14:textId="77777777">
        <w:trPr>
          <w:trHeight w:val="984"/>
        </w:trPr>
        <w:tc>
          <w:tcPr>
            <w:tcW w:w="694" w:type="dxa"/>
            <w:tcBorders>
              <w:top w:val="single" w:sz="4" w:space="0" w:color="000000"/>
              <w:left w:val="single" w:sz="4" w:space="0" w:color="000000"/>
              <w:bottom w:val="single" w:sz="4" w:space="0" w:color="000000"/>
              <w:right w:val="single" w:sz="4" w:space="0" w:color="000000"/>
            </w:tcBorders>
            <w:vAlign w:val="center"/>
          </w:tcPr>
          <w:p w14:paraId="1B089EF7" w14:textId="77777777" w:rsidR="009567E7" w:rsidRDefault="00000000">
            <w:pPr>
              <w:spacing w:after="0"/>
              <w:ind w:right="43"/>
              <w:jc w:val="center"/>
            </w:pPr>
            <w:r>
              <w:rPr>
                <w:rFonts w:ascii="Arial" w:eastAsia="Arial" w:hAnsi="Arial" w:cs="Arial"/>
                <w:b/>
                <w:sz w:val="19"/>
              </w:rPr>
              <w:t>1</w:t>
            </w:r>
          </w:p>
        </w:tc>
        <w:tc>
          <w:tcPr>
            <w:tcW w:w="5984" w:type="dxa"/>
            <w:tcBorders>
              <w:top w:val="single" w:sz="4" w:space="0" w:color="000000"/>
              <w:left w:val="single" w:sz="4" w:space="0" w:color="000000"/>
              <w:bottom w:val="single" w:sz="4" w:space="0" w:color="000000"/>
              <w:right w:val="single" w:sz="4" w:space="0" w:color="000000"/>
            </w:tcBorders>
            <w:vAlign w:val="center"/>
          </w:tcPr>
          <w:p w14:paraId="34C719B0" w14:textId="77777777" w:rsidR="009567E7" w:rsidRDefault="00000000">
            <w:pPr>
              <w:spacing w:after="15"/>
            </w:pPr>
            <w:r>
              <w:rPr>
                <w:rFonts w:ascii="Arial" w:eastAsia="Arial" w:hAnsi="Arial" w:cs="Arial"/>
                <w:sz w:val="19"/>
              </w:rPr>
              <w:t>For the relation STUDENT_</w:t>
            </w:r>
            <w:proofErr w:type="gramStart"/>
            <w:r>
              <w:rPr>
                <w:rFonts w:ascii="Arial" w:eastAsia="Arial" w:hAnsi="Arial" w:cs="Arial"/>
                <w:sz w:val="19"/>
              </w:rPr>
              <w:t>COURSE(</w:t>
            </w:r>
            <w:proofErr w:type="gramEnd"/>
            <w:r>
              <w:rPr>
                <w:rFonts w:ascii="Arial" w:eastAsia="Arial" w:hAnsi="Arial" w:cs="Arial"/>
                <w:sz w:val="19"/>
              </w:rPr>
              <w:t xml:space="preserve">SID, </w:t>
            </w:r>
            <w:proofErr w:type="spellStart"/>
            <w:r>
              <w:rPr>
                <w:rFonts w:ascii="Arial" w:eastAsia="Arial" w:hAnsi="Arial" w:cs="Arial"/>
                <w:sz w:val="19"/>
              </w:rPr>
              <w:t>SName</w:t>
            </w:r>
            <w:proofErr w:type="spellEnd"/>
            <w:r>
              <w:rPr>
                <w:rFonts w:ascii="Arial" w:eastAsia="Arial" w:hAnsi="Arial" w:cs="Arial"/>
                <w:sz w:val="19"/>
              </w:rPr>
              <w:t xml:space="preserve">, CID, </w:t>
            </w:r>
            <w:proofErr w:type="spellStart"/>
            <w:r>
              <w:rPr>
                <w:rFonts w:ascii="Arial" w:eastAsia="Arial" w:hAnsi="Arial" w:cs="Arial"/>
                <w:sz w:val="19"/>
              </w:rPr>
              <w:t>CName</w:t>
            </w:r>
            <w:proofErr w:type="spellEnd"/>
            <w:r>
              <w:rPr>
                <w:rFonts w:ascii="Arial" w:eastAsia="Arial" w:hAnsi="Arial" w:cs="Arial"/>
                <w:sz w:val="19"/>
              </w:rPr>
              <w:t xml:space="preserve">, </w:t>
            </w:r>
          </w:p>
          <w:p w14:paraId="55313201" w14:textId="77777777" w:rsidR="009567E7" w:rsidRDefault="00000000">
            <w:pPr>
              <w:spacing w:after="0"/>
            </w:pPr>
            <w:r>
              <w:rPr>
                <w:rFonts w:ascii="Arial" w:eastAsia="Arial" w:hAnsi="Arial" w:cs="Arial"/>
                <w:sz w:val="19"/>
              </w:rPr>
              <w:t>Instructor, Grade), identify all functional dependencies and determine the candidate keys.</w:t>
            </w:r>
          </w:p>
        </w:tc>
        <w:tc>
          <w:tcPr>
            <w:tcW w:w="1686" w:type="dxa"/>
            <w:tcBorders>
              <w:top w:val="single" w:sz="4" w:space="0" w:color="000000"/>
              <w:left w:val="single" w:sz="4" w:space="0" w:color="000000"/>
              <w:bottom w:val="single" w:sz="4" w:space="0" w:color="000000"/>
              <w:right w:val="single" w:sz="4" w:space="0" w:color="000000"/>
            </w:tcBorders>
            <w:vAlign w:val="center"/>
          </w:tcPr>
          <w:p w14:paraId="5B582BA0" w14:textId="77777777" w:rsidR="009567E7" w:rsidRDefault="00000000">
            <w:pPr>
              <w:spacing w:after="0"/>
              <w:ind w:left="38"/>
            </w:pPr>
            <w:r>
              <w:rPr>
                <w:rFonts w:ascii="Arial" w:eastAsia="Arial" w:hAnsi="Arial" w:cs="Arial"/>
                <w:sz w:val="17"/>
              </w:rPr>
              <w:t>BL2 – Understand</w:t>
            </w:r>
          </w:p>
        </w:tc>
        <w:tc>
          <w:tcPr>
            <w:tcW w:w="996" w:type="dxa"/>
            <w:tcBorders>
              <w:top w:val="single" w:sz="4" w:space="0" w:color="000000"/>
              <w:left w:val="single" w:sz="4" w:space="0" w:color="000000"/>
              <w:bottom w:val="single" w:sz="4" w:space="0" w:color="000000"/>
              <w:right w:val="single" w:sz="4" w:space="0" w:color="000000"/>
            </w:tcBorders>
            <w:vAlign w:val="center"/>
          </w:tcPr>
          <w:p w14:paraId="608E7C1B" w14:textId="77777777" w:rsidR="009567E7" w:rsidRDefault="00000000">
            <w:pPr>
              <w:spacing w:after="0"/>
              <w:ind w:right="43"/>
              <w:jc w:val="center"/>
            </w:pPr>
            <w:r>
              <w:rPr>
                <w:rFonts w:ascii="Arial" w:eastAsia="Arial" w:hAnsi="Arial" w:cs="Arial"/>
                <w:b/>
                <w:sz w:val="19"/>
              </w:rPr>
              <w:t>5</w:t>
            </w:r>
          </w:p>
        </w:tc>
      </w:tr>
      <w:tr w:rsidR="009567E7" w14:paraId="69E85924" w14:textId="77777777">
        <w:trPr>
          <w:trHeight w:val="733"/>
        </w:trPr>
        <w:tc>
          <w:tcPr>
            <w:tcW w:w="694" w:type="dxa"/>
            <w:tcBorders>
              <w:top w:val="single" w:sz="4" w:space="0" w:color="000000"/>
              <w:left w:val="single" w:sz="4" w:space="0" w:color="000000"/>
              <w:bottom w:val="single" w:sz="4" w:space="0" w:color="000000"/>
              <w:right w:val="single" w:sz="4" w:space="0" w:color="000000"/>
            </w:tcBorders>
            <w:vAlign w:val="center"/>
          </w:tcPr>
          <w:p w14:paraId="7764A277" w14:textId="77777777" w:rsidR="009567E7" w:rsidRDefault="00000000">
            <w:pPr>
              <w:spacing w:after="0"/>
              <w:ind w:right="43"/>
              <w:jc w:val="center"/>
            </w:pPr>
            <w:r>
              <w:rPr>
                <w:rFonts w:ascii="Arial" w:eastAsia="Arial" w:hAnsi="Arial" w:cs="Arial"/>
                <w:b/>
                <w:sz w:val="19"/>
              </w:rPr>
              <w:t>2</w:t>
            </w:r>
          </w:p>
        </w:tc>
        <w:tc>
          <w:tcPr>
            <w:tcW w:w="5984" w:type="dxa"/>
            <w:tcBorders>
              <w:top w:val="single" w:sz="4" w:space="0" w:color="000000"/>
              <w:left w:val="single" w:sz="4" w:space="0" w:color="000000"/>
              <w:bottom w:val="single" w:sz="4" w:space="0" w:color="000000"/>
              <w:right w:val="single" w:sz="4" w:space="0" w:color="000000"/>
            </w:tcBorders>
            <w:vAlign w:val="center"/>
          </w:tcPr>
          <w:p w14:paraId="6AB9AB29" w14:textId="77777777" w:rsidR="009567E7" w:rsidRDefault="00000000">
            <w:pPr>
              <w:spacing w:after="0"/>
              <w:ind w:right="31"/>
            </w:pPr>
            <w:r>
              <w:rPr>
                <w:rFonts w:ascii="Arial" w:eastAsia="Arial" w:hAnsi="Arial" w:cs="Arial"/>
                <w:sz w:val="19"/>
              </w:rPr>
              <w:t>Demonstrate the process of converting an unnormalized relation into 1NF with step-by-step justification and example.</w:t>
            </w:r>
          </w:p>
        </w:tc>
        <w:tc>
          <w:tcPr>
            <w:tcW w:w="1686" w:type="dxa"/>
            <w:tcBorders>
              <w:top w:val="single" w:sz="4" w:space="0" w:color="000000"/>
              <w:left w:val="single" w:sz="4" w:space="0" w:color="000000"/>
              <w:bottom w:val="single" w:sz="4" w:space="0" w:color="000000"/>
              <w:right w:val="single" w:sz="4" w:space="0" w:color="000000"/>
            </w:tcBorders>
            <w:vAlign w:val="center"/>
          </w:tcPr>
          <w:p w14:paraId="6FE82E84" w14:textId="77777777" w:rsidR="009567E7" w:rsidRDefault="00000000">
            <w:pPr>
              <w:spacing w:after="0"/>
              <w:ind w:right="43"/>
              <w:jc w:val="center"/>
            </w:pPr>
            <w:r>
              <w:rPr>
                <w:rFonts w:ascii="Arial" w:eastAsia="Arial" w:hAnsi="Arial" w:cs="Arial"/>
                <w:sz w:val="17"/>
              </w:rPr>
              <w:t>BL3 – Apply</w:t>
            </w:r>
          </w:p>
        </w:tc>
        <w:tc>
          <w:tcPr>
            <w:tcW w:w="996" w:type="dxa"/>
            <w:tcBorders>
              <w:top w:val="single" w:sz="4" w:space="0" w:color="000000"/>
              <w:left w:val="single" w:sz="4" w:space="0" w:color="000000"/>
              <w:bottom w:val="single" w:sz="4" w:space="0" w:color="000000"/>
              <w:right w:val="single" w:sz="4" w:space="0" w:color="000000"/>
            </w:tcBorders>
            <w:vAlign w:val="center"/>
          </w:tcPr>
          <w:p w14:paraId="394D6A00" w14:textId="77777777" w:rsidR="009567E7" w:rsidRDefault="00000000">
            <w:pPr>
              <w:spacing w:after="0"/>
              <w:ind w:right="43"/>
              <w:jc w:val="center"/>
            </w:pPr>
            <w:r>
              <w:rPr>
                <w:rFonts w:ascii="Arial" w:eastAsia="Arial" w:hAnsi="Arial" w:cs="Arial"/>
                <w:b/>
                <w:sz w:val="19"/>
              </w:rPr>
              <w:t>5</w:t>
            </w:r>
          </w:p>
        </w:tc>
      </w:tr>
      <w:tr w:rsidR="009567E7" w14:paraId="09EAAAAF" w14:textId="77777777">
        <w:trPr>
          <w:trHeight w:val="733"/>
        </w:trPr>
        <w:tc>
          <w:tcPr>
            <w:tcW w:w="694" w:type="dxa"/>
            <w:tcBorders>
              <w:top w:val="single" w:sz="4" w:space="0" w:color="000000"/>
              <w:left w:val="single" w:sz="4" w:space="0" w:color="000000"/>
              <w:bottom w:val="single" w:sz="4" w:space="0" w:color="000000"/>
              <w:right w:val="single" w:sz="4" w:space="0" w:color="000000"/>
            </w:tcBorders>
            <w:vAlign w:val="center"/>
          </w:tcPr>
          <w:p w14:paraId="11B09D70" w14:textId="77777777" w:rsidR="009567E7" w:rsidRDefault="00000000">
            <w:pPr>
              <w:spacing w:after="0"/>
              <w:ind w:right="43"/>
              <w:jc w:val="center"/>
            </w:pPr>
            <w:r>
              <w:rPr>
                <w:rFonts w:ascii="Arial" w:eastAsia="Arial" w:hAnsi="Arial" w:cs="Arial"/>
                <w:b/>
                <w:sz w:val="19"/>
              </w:rPr>
              <w:t>3</w:t>
            </w:r>
          </w:p>
        </w:tc>
        <w:tc>
          <w:tcPr>
            <w:tcW w:w="5984" w:type="dxa"/>
            <w:tcBorders>
              <w:top w:val="single" w:sz="4" w:space="0" w:color="000000"/>
              <w:left w:val="single" w:sz="4" w:space="0" w:color="000000"/>
              <w:bottom w:val="single" w:sz="4" w:space="0" w:color="000000"/>
              <w:right w:val="single" w:sz="4" w:space="0" w:color="000000"/>
            </w:tcBorders>
            <w:vAlign w:val="center"/>
          </w:tcPr>
          <w:p w14:paraId="3F947F9E" w14:textId="77777777" w:rsidR="009567E7" w:rsidRDefault="00000000">
            <w:pPr>
              <w:spacing w:after="15"/>
            </w:pPr>
            <w:r>
              <w:rPr>
                <w:rFonts w:ascii="Arial" w:eastAsia="Arial" w:hAnsi="Arial" w:cs="Arial"/>
                <w:sz w:val="19"/>
              </w:rPr>
              <w:t>Given relation R(</w:t>
            </w:r>
            <w:proofErr w:type="gramStart"/>
            <w:r>
              <w:rPr>
                <w:rFonts w:ascii="Arial" w:eastAsia="Arial" w:hAnsi="Arial" w:cs="Arial"/>
                <w:sz w:val="19"/>
              </w:rPr>
              <w:t>A,B</w:t>
            </w:r>
            <w:proofErr w:type="gramEnd"/>
            <w:r>
              <w:rPr>
                <w:rFonts w:ascii="Arial" w:eastAsia="Arial" w:hAnsi="Arial" w:cs="Arial"/>
                <w:sz w:val="19"/>
              </w:rPr>
              <w:t>,</w:t>
            </w:r>
            <w:proofErr w:type="gramStart"/>
            <w:r>
              <w:rPr>
                <w:rFonts w:ascii="Arial" w:eastAsia="Arial" w:hAnsi="Arial" w:cs="Arial"/>
                <w:sz w:val="19"/>
              </w:rPr>
              <w:t>C,D</w:t>
            </w:r>
            <w:proofErr w:type="gramEnd"/>
            <w:r>
              <w:rPr>
                <w:rFonts w:ascii="Arial" w:eastAsia="Arial" w:hAnsi="Arial" w:cs="Arial"/>
                <w:sz w:val="19"/>
              </w:rPr>
              <w:t xml:space="preserve">,E) with FDs: A→BC, BC→D, D→E. </w:t>
            </w:r>
          </w:p>
          <w:p w14:paraId="3EF0B780" w14:textId="77777777" w:rsidR="009567E7" w:rsidRDefault="00000000">
            <w:pPr>
              <w:spacing w:after="0"/>
            </w:pPr>
            <w:proofErr w:type="spellStart"/>
            <w:r>
              <w:rPr>
                <w:rFonts w:ascii="Arial" w:eastAsia="Arial" w:hAnsi="Arial" w:cs="Arial"/>
                <w:sz w:val="19"/>
              </w:rPr>
              <w:t>Analyze</w:t>
            </w:r>
            <w:proofErr w:type="spellEnd"/>
            <w:r>
              <w:rPr>
                <w:rFonts w:ascii="Arial" w:eastAsia="Arial" w:hAnsi="Arial" w:cs="Arial"/>
                <w:sz w:val="19"/>
              </w:rPr>
              <w:t xml:space="preserve"> and decompose it to 2NF eliminating partial dependencies.</w:t>
            </w:r>
          </w:p>
        </w:tc>
        <w:tc>
          <w:tcPr>
            <w:tcW w:w="1686" w:type="dxa"/>
            <w:tcBorders>
              <w:top w:val="single" w:sz="4" w:space="0" w:color="000000"/>
              <w:left w:val="single" w:sz="4" w:space="0" w:color="000000"/>
              <w:bottom w:val="single" w:sz="4" w:space="0" w:color="000000"/>
              <w:right w:val="single" w:sz="4" w:space="0" w:color="000000"/>
            </w:tcBorders>
            <w:vAlign w:val="center"/>
          </w:tcPr>
          <w:p w14:paraId="33BC80F1" w14:textId="77777777" w:rsidR="009567E7" w:rsidRDefault="00000000">
            <w:pPr>
              <w:spacing w:after="0"/>
              <w:ind w:right="43"/>
              <w:jc w:val="center"/>
            </w:pPr>
            <w:r>
              <w:rPr>
                <w:rFonts w:ascii="Arial" w:eastAsia="Arial" w:hAnsi="Arial" w:cs="Arial"/>
                <w:sz w:val="17"/>
              </w:rPr>
              <w:t>BL3 – Apply</w:t>
            </w:r>
          </w:p>
        </w:tc>
        <w:tc>
          <w:tcPr>
            <w:tcW w:w="996" w:type="dxa"/>
            <w:tcBorders>
              <w:top w:val="single" w:sz="4" w:space="0" w:color="000000"/>
              <w:left w:val="single" w:sz="4" w:space="0" w:color="000000"/>
              <w:bottom w:val="single" w:sz="4" w:space="0" w:color="000000"/>
              <w:right w:val="single" w:sz="4" w:space="0" w:color="000000"/>
            </w:tcBorders>
            <w:vAlign w:val="center"/>
          </w:tcPr>
          <w:p w14:paraId="61AB766A" w14:textId="77777777" w:rsidR="009567E7" w:rsidRDefault="00000000">
            <w:pPr>
              <w:spacing w:after="0"/>
              <w:ind w:right="43"/>
              <w:jc w:val="center"/>
            </w:pPr>
            <w:r>
              <w:rPr>
                <w:rFonts w:ascii="Arial" w:eastAsia="Arial" w:hAnsi="Arial" w:cs="Arial"/>
                <w:b/>
                <w:sz w:val="19"/>
              </w:rPr>
              <w:t>5</w:t>
            </w:r>
          </w:p>
        </w:tc>
      </w:tr>
      <w:tr w:rsidR="009567E7" w14:paraId="7D792F01" w14:textId="77777777">
        <w:trPr>
          <w:trHeight w:val="984"/>
        </w:trPr>
        <w:tc>
          <w:tcPr>
            <w:tcW w:w="694" w:type="dxa"/>
            <w:tcBorders>
              <w:top w:val="single" w:sz="4" w:space="0" w:color="000000"/>
              <w:left w:val="single" w:sz="4" w:space="0" w:color="000000"/>
              <w:bottom w:val="single" w:sz="4" w:space="0" w:color="000000"/>
              <w:right w:val="single" w:sz="4" w:space="0" w:color="000000"/>
            </w:tcBorders>
            <w:vAlign w:val="center"/>
          </w:tcPr>
          <w:p w14:paraId="0AA2BDD0" w14:textId="77777777" w:rsidR="009567E7" w:rsidRDefault="00000000">
            <w:pPr>
              <w:spacing w:after="0"/>
              <w:ind w:right="43"/>
              <w:jc w:val="center"/>
            </w:pPr>
            <w:r>
              <w:rPr>
                <w:rFonts w:ascii="Arial" w:eastAsia="Arial" w:hAnsi="Arial" w:cs="Arial"/>
                <w:b/>
                <w:sz w:val="19"/>
              </w:rPr>
              <w:t>4</w:t>
            </w:r>
          </w:p>
        </w:tc>
        <w:tc>
          <w:tcPr>
            <w:tcW w:w="5984" w:type="dxa"/>
            <w:tcBorders>
              <w:top w:val="single" w:sz="4" w:space="0" w:color="000000"/>
              <w:left w:val="single" w:sz="4" w:space="0" w:color="000000"/>
              <w:bottom w:val="single" w:sz="4" w:space="0" w:color="000000"/>
              <w:right w:val="single" w:sz="4" w:space="0" w:color="000000"/>
            </w:tcBorders>
            <w:vAlign w:val="center"/>
          </w:tcPr>
          <w:p w14:paraId="20589DEB" w14:textId="77777777" w:rsidR="009567E7" w:rsidRDefault="00000000">
            <w:pPr>
              <w:spacing w:after="0"/>
            </w:pPr>
            <w:r>
              <w:rPr>
                <w:rFonts w:ascii="Arial" w:eastAsia="Arial" w:hAnsi="Arial" w:cs="Arial"/>
                <w:sz w:val="19"/>
              </w:rPr>
              <w:t xml:space="preserve">Apply 3NF decomposition on the relation </w:t>
            </w:r>
            <w:proofErr w:type="gramStart"/>
            <w:r>
              <w:rPr>
                <w:rFonts w:ascii="Arial" w:eastAsia="Arial" w:hAnsi="Arial" w:cs="Arial"/>
                <w:sz w:val="19"/>
              </w:rPr>
              <w:t>EMPLOYEE(</w:t>
            </w:r>
            <w:proofErr w:type="spellStart"/>
            <w:proofErr w:type="gramEnd"/>
            <w:r>
              <w:rPr>
                <w:rFonts w:ascii="Arial" w:eastAsia="Arial" w:hAnsi="Arial" w:cs="Arial"/>
                <w:sz w:val="19"/>
              </w:rPr>
              <w:t>EmpID</w:t>
            </w:r>
            <w:proofErr w:type="spellEnd"/>
            <w:r>
              <w:rPr>
                <w:rFonts w:ascii="Arial" w:eastAsia="Arial" w:hAnsi="Arial" w:cs="Arial"/>
                <w:sz w:val="19"/>
              </w:rPr>
              <w:t xml:space="preserve">, </w:t>
            </w:r>
            <w:proofErr w:type="spellStart"/>
            <w:r>
              <w:rPr>
                <w:rFonts w:ascii="Arial" w:eastAsia="Arial" w:hAnsi="Arial" w:cs="Arial"/>
                <w:sz w:val="19"/>
              </w:rPr>
              <w:t>EmpName</w:t>
            </w:r>
            <w:proofErr w:type="spellEnd"/>
            <w:r>
              <w:rPr>
                <w:rFonts w:ascii="Arial" w:eastAsia="Arial" w:hAnsi="Arial" w:cs="Arial"/>
                <w:sz w:val="19"/>
              </w:rPr>
              <w:t xml:space="preserve">, </w:t>
            </w:r>
            <w:proofErr w:type="spellStart"/>
            <w:r>
              <w:rPr>
                <w:rFonts w:ascii="Arial" w:eastAsia="Arial" w:hAnsi="Arial" w:cs="Arial"/>
                <w:sz w:val="19"/>
              </w:rPr>
              <w:t>DeptID</w:t>
            </w:r>
            <w:proofErr w:type="spellEnd"/>
            <w:r>
              <w:rPr>
                <w:rFonts w:ascii="Arial" w:eastAsia="Arial" w:hAnsi="Arial" w:cs="Arial"/>
                <w:sz w:val="19"/>
              </w:rPr>
              <w:t xml:space="preserve">, </w:t>
            </w:r>
            <w:proofErr w:type="spellStart"/>
            <w:r>
              <w:rPr>
                <w:rFonts w:ascii="Arial" w:eastAsia="Arial" w:hAnsi="Arial" w:cs="Arial"/>
                <w:sz w:val="19"/>
              </w:rPr>
              <w:t>DeptName</w:t>
            </w:r>
            <w:proofErr w:type="spellEnd"/>
            <w:r>
              <w:rPr>
                <w:rFonts w:ascii="Arial" w:eastAsia="Arial" w:hAnsi="Arial" w:cs="Arial"/>
                <w:sz w:val="19"/>
              </w:rPr>
              <w:t xml:space="preserve">, </w:t>
            </w:r>
            <w:proofErr w:type="spellStart"/>
            <w:r>
              <w:rPr>
                <w:rFonts w:ascii="Arial" w:eastAsia="Arial" w:hAnsi="Arial" w:cs="Arial"/>
                <w:sz w:val="19"/>
              </w:rPr>
              <w:t>ManagerID</w:t>
            </w:r>
            <w:proofErr w:type="spellEnd"/>
            <w:r>
              <w:rPr>
                <w:rFonts w:ascii="Arial" w:eastAsia="Arial" w:hAnsi="Arial" w:cs="Arial"/>
                <w:sz w:val="19"/>
              </w:rPr>
              <w:t>) with transitive dependencies.</w:t>
            </w:r>
          </w:p>
        </w:tc>
        <w:tc>
          <w:tcPr>
            <w:tcW w:w="1686" w:type="dxa"/>
            <w:tcBorders>
              <w:top w:val="single" w:sz="4" w:space="0" w:color="000000"/>
              <w:left w:val="single" w:sz="4" w:space="0" w:color="000000"/>
              <w:bottom w:val="single" w:sz="4" w:space="0" w:color="000000"/>
              <w:right w:val="single" w:sz="4" w:space="0" w:color="000000"/>
            </w:tcBorders>
            <w:vAlign w:val="center"/>
          </w:tcPr>
          <w:p w14:paraId="02AF138C" w14:textId="77777777" w:rsidR="009567E7" w:rsidRDefault="00000000">
            <w:pPr>
              <w:spacing w:after="0"/>
              <w:ind w:right="43"/>
              <w:jc w:val="center"/>
            </w:pPr>
            <w:r>
              <w:rPr>
                <w:rFonts w:ascii="Arial" w:eastAsia="Arial" w:hAnsi="Arial" w:cs="Arial"/>
                <w:sz w:val="17"/>
              </w:rPr>
              <w:t>BL3 – Apply</w:t>
            </w:r>
          </w:p>
        </w:tc>
        <w:tc>
          <w:tcPr>
            <w:tcW w:w="996" w:type="dxa"/>
            <w:tcBorders>
              <w:top w:val="single" w:sz="4" w:space="0" w:color="000000"/>
              <w:left w:val="single" w:sz="4" w:space="0" w:color="000000"/>
              <w:bottom w:val="single" w:sz="4" w:space="0" w:color="000000"/>
              <w:right w:val="single" w:sz="4" w:space="0" w:color="000000"/>
            </w:tcBorders>
            <w:vAlign w:val="center"/>
          </w:tcPr>
          <w:p w14:paraId="118D86CD" w14:textId="77777777" w:rsidR="009567E7" w:rsidRDefault="00000000">
            <w:pPr>
              <w:spacing w:after="0"/>
              <w:ind w:right="43"/>
              <w:jc w:val="center"/>
            </w:pPr>
            <w:r>
              <w:rPr>
                <w:rFonts w:ascii="Arial" w:eastAsia="Arial" w:hAnsi="Arial" w:cs="Arial"/>
                <w:b/>
                <w:sz w:val="19"/>
              </w:rPr>
              <w:t>5</w:t>
            </w:r>
          </w:p>
        </w:tc>
      </w:tr>
      <w:tr w:rsidR="009567E7" w14:paraId="3D71861C" w14:textId="77777777">
        <w:trPr>
          <w:trHeight w:val="733"/>
        </w:trPr>
        <w:tc>
          <w:tcPr>
            <w:tcW w:w="694" w:type="dxa"/>
            <w:tcBorders>
              <w:top w:val="single" w:sz="4" w:space="0" w:color="000000"/>
              <w:left w:val="single" w:sz="4" w:space="0" w:color="000000"/>
              <w:bottom w:val="single" w:sz="4" w:space="0" w:color="000000"/>
              <w:right w:val="single" w:sz="4" w:space="0" w:color="000000"/>
            </w:tcBorders>
            <w:vAlign w:val="center"/>
          </w:tcPr>
          <w:p w14:paraId="2D0D239D" w14:textId="77777777" w:rsidR="009567E7" w:rsidRDefault="00000000">
            <w:pPr>
              <w:spacing w:after="0"/>
              <w:ind w:right="43"/>
              <w:jc w:val="center"/>
            </w:pPr>
            <w:r>
              <w:rPr>
                <w:rFonts w:ascii="Arial" w:eastAsia="Arial" w:hAnsi="Arial" w:cs="Arial"/>
                <w:b/>
                <w:sz w:val="19"/>
              </w:rPr>
              <w:t>5</w:t>
            </w:r>
          </w:p>
        </w:tc>
        <w:tc>
          <w:tcPr>
            <w:tcW w:w="5984" w:type="dxa"/>
            <w:tcBorders>
              <w:top w:val="single" w:sz="4" w:space="0" w:color="000000"/>
              <w:left w:val="single" w:sz="4" w:space="0" w:color="000000"/>
              <w:bottom w:val="single" w:sz="4" w:space="0" w:color="000000"/>
              <w:right w:val="single" w:sz="4" w:space="0" w:color="000000"/>
            </w:tcBorders>
            <w:vAlign w:val="center"/>
          </w:tcPr>
          <w:p w14:paraId="6C1C0763" w14:textId="77777777" w:rsidR="009567E7" w:rsidRDefault="00000000">
            <w:pPr>
              <w:spacing w:after="0"/>
            </w:pPr>
            <w:r>
              <w:rPr>
                <w:rFonts w:ascii="Arial" w:eastAsia="Arial" w:hAnsi="Arial" w:cs="Arial"/>
                <w:sz w:val="19"/>
              </w:rPr>
              <w:t>Verify whether R(</w:t>
            </w:r>
            <w:proofErr w:type="gramStart"/>
            <w:r>
              <w:rPr>
                <w:rFonts w:ascii="Arial" w:eastAsia="Arial" w:hAnsi="Arial" w:cs="Arial"/>
                <w:sz w:val="19"/>
              </w:rPr>
              <w:t>A,B</w:t>
            </w:r>
            <w:proofErr w:type="gramEnd"/>
            <w:r>
              <w:rPr>
                <w:rFonts w:ascii="Arial" w:eastAsia="Arial" w:hAnsi="Arial" w:cs="Arial"/>
                <w:sz w:val="19"/>
              </w:rPr>
              <w:t>,</w:t>
            </w:r>
            <w:proofErr w:type="gramStart"/>
            <w:r>
              <w:rPr>
                <w:rFonts w:ascii="Arial" w:eastAsia="Arial" w:hAnsi="Arial" w:cs="Arial"/>
                <w:sz w:val="19"/>
              </w:rPr>
              <w:t>C,D</w:t>
            </w:r>
            <w:proofErr w:type="gramEnd"/>
            <w:r>
              <w:rPr>
                <w:rFonts w:ascii="Arial" w:eastAsia="Arial" w:hAnsi="Arial" w:cs="Arial"/>
                <w:sz w:val="19"/>
              </w:rPr>
              <w:t>) with FDs: AB→C, C→D, D→A is in BCNF. If not, decompose it into BCNF.</w:t>
            </w:r>
          </w:p>
        </w:tc>
        <w:tc>
          <w:tcPr>
            <w:tcW w:w="1686" w:type="dxa"/>
            <w:tcBorders>
              <w:top w:val="single" w:sz="4" w:space="0" w:color="000000"/>
              <w:left w:val="single" w:sz="4" w:space="0" w:color="000000"/>
              <w:bottom w:val="single" w:sz="4" w:space="0" w:color="000000"/>
              <w:right w:val="single" w:sz="4" w:space="0" w:color="000000"/>
            </w:tcBorders>
            <w:vAlign w:val="center"/>
          </w:tcPr>
          <w:p w14:paraId="0A545A81" w14:textId="77777777" w:rsidR="009567E7" w:rsidRDefault="00000000">
            <w:pPr>
              <w:spacing w:after="0"/>
              <w:ind w:right="43"/>
              <w:jc w:val="center"/>
            </w:pPr>
            <w:r>
              <w:rPr>
                <w:rFonts w:ascii="Arial" w:eastAsia="Arial" w:hAnsi="Arial" w:cs="Arial"/>
                <w:sz w:val="17"/>
              </w:rPr>
              <w:t>BL3 – Apply</w:t>
            </w:r>
          </w:p>
        </w:tc>
        <w:tc>
          <w:tcPr>
            <w:tcW w:w="996" w:type="dxa"/>
            <w:tcBorders>
              <w:top w:val="single" w:sz="4" w:space="0" w:color="000000"/>
              <w:left w:val="single" w:sz="4" w:space="0" w:color="000000"/>
              <w:bottom w:val="single" w:sz="4" w:space="0" w:color="000000"/>
              <w:right w:val="single" w:sz="4" w:space="0" w:color="000000"/>
            </w:tcBorders>
            <w:vAlign w:val="center"/>
          </w:tcPr>
          <w:p w14:paraId="6120ABF3" w14:textId="77777777" w:rsidR="009567E7" w:rsidRDefault="00000000">
            <w:pPr>
              <w:spacing w:after="0"/>
              <w:ind w:right="43"/>
              <w:jc w:val="center"/>
            </w:pPr>
            <w:r>
              <w:rPr>
                <w:rFonts w:ascii="Arial" w:eastAsia="Arial" w:hAnsi="Arial" w:cs="Arial"/>
                <w:b/>
                <w:sz w:val="19"/>
              </w:rPr>
              <w:t>5</w:t>
            </w:r>
          </w:p>
        </w:tc>
      </w:tr>
      <w:tr w:rsidR="009567E7" w14:paraId="1311ACF6" w14:textId="77777777">
        <w:trPr>
          <w:trHeight w:val="733"/>
        </w:trPr>
        <w:tc>
          <w:tcPr>
            <w:tcW w:w="694" w:type="dxa"/>
            <w:tcBorders>
              <w:top w:val="single" w:sz="4" w:space="0" w:color="000000"/>
              <w:left w:val="single" w:sz="4" w:space="0" w:color="000000"/>
              <w:bottom w:val="single" w:sz="4" w:space="0" w:color="000000"/>
              <w:right w:val="single" w:sz="4" w:space="0" w:color="000000"/>
            </w:tcBorders>
            <w:vAlign w:val="center"/>
          </w:tcPr>
          <w:p w14:paraId="4732AB2D" w14:textId="77777777" w:rsidR="009567E7" w:rsidRDefault="00000000">
            <w:pPr>
              <w:spacing w:after="0"/>
              <w:ind w:right="43"/>
              <w:jc w:val="center"/>
            </w:pPr>
            <w:r>
              <w:rPr>
                <w:rFonts w:ascii="Arial" w:eastAsia="Arial" w:hAnsi="Arial" w:cs="Arial"/>
                <w:b/>
                <w:sz w:val="19"/>
              </w:rPr>
              <w:t>6</w:t>
            </w:r>
          </w:p>
        </w:tc>
        <w:tc>
          <w:tcPr>
            <w:tcW w:w="5984" w:type="dxa"/>
            <w:tcBorders>
              <w:top w:val="single" w:sz="4" w:space="0" w:color="000000"/>
              <w:left w:val="single" w:sz="4" w:space="0" w:color="000000"/>
              <w:bottom w:val="single" w:sz="4" w:space="0" w:color="000000"/>
              <w:right w:val="single" w:sz="4" w:space="0" w:color="000000"/>
            </w:tcBorders>
            <w:vAlign w:val="center"/>
          </w:tcPr>
          <w:p w14:paraId="7DDDB05D" w14:textId="77777777" w:rsidR="009567E7" w:rsidRDefault="00000000">
            <w:pPr>
              <w:spacing w:after="0"/>
            </w:pPr>
            <w:r>
              <w:rPr>
                <w:rFonts w:ascii="Arial" w:eastAsia="Arial" w:hAnsi="Arial" w:cs="Arial"/>
                <w:sz w:val="19"/>
              </w:rPr>
              <w:t>Experimentally verify lossless-join decomposition for a given relation using the tabular (Chase) algorithm.</w:t>
            </w:r>
          </w:p>
        </w:tc>
        <w:tc>
          <w:tcPr>
            <w:tcW w:w="1686" w:type="dxa"/>
            <w:tcBorders>
              <w:top w:val="single" w:sz="4" w:space="0" w:color="000000"/>
              <w:left w:val="single" w:sz="4" w:space="0" w:color="000000"/>
              <w:bottom w:val="single" w:sz="4" w:space="0" w:color="000000"/>
              <w:right w:val="single" w:sz="4" w:space="0" w:color="000000"/>
            </w:tcBorders>
            <w:vAlign w:val="center"/>
          </w:tcPr>
          <w:p w14:paraId="3CC3E9E1" w14:textId="77777777" w:rsidR="009567E7" w:rsidRDefault="00000000">
            <w:pPr>
              <w:spacing w:after="0"/>
              <w:ind w:right="43"/>
              <w:jc w:val="center"/>
            </w:pPr>
            <w:r>
              <w:rPr>
                <w:rFonts w:ascii="Arial" w:eastAsia="Arial" w:hAnsi="Arial" w:cs="Arial"/>
                <w:sz w:val="17"/>
              </w:rPr>
              <w:t>BL3 – Apply</w:t>
            </w:r>
          </w:p>
        </w:tc>
        <w:tc>
          <w:tcPr>
            <w:tcW w:w="996" w:type="dxa"/>
            <w:tcBorders>
              <w:top w:val="single" w:sz="4" w:space="0" w:color="000000"/>
              <w:left w:val="single" w:sz="4" w:space="0" w:color="000000"/>
              <w:bottom w:val="single" w:sz="4" w:space="0" w:color="000000"/>
              <w:right w:val="single" w:sz="4" w:space="0" w:color="000000"/>
            </w:tcBorders>
            <w:vAlign w:val="center"/>
          </w:tcPr>
          <w:p w14:paraId="42F02D96" w14:textId="77777777" w:rsidR="009567E7" w:rsidRDefault="00000000">
            <w:pPr>
              <w:spacing w:after="0"/>
              <w:ind w:right="43"/>
              <w:jc w:val="center"/>
            </w:pPr>
            <w:r>
              <w:rPr>
                <w:rFonts w:ascii="Arial" w:eastAsia="Arial" w:hAnsi="Arial" w:cs="Arial"/>
                <w:b/>
                <w:sz w:val="19"/>
              </w:rPr>
              <w:t>5</w:t>
            </w:r>
          </w:p>
        </w:tc>
      </w:tr>
      <w:tr w:rsidR="009567E7" w14:paraId="7ACA8A29" w14:textId="77777777">
        <w:trPr>
          <w:trHeight w:val="733"/>
        </w:trPr>
        <w:tc>
          <w:tcPr>
            <w:tcW w:w="694" w:type="dxa"/>
            <w:tcBorders>
              <w:top w:val="single" w:sz="4" w:space="0" w:color="000000"/>
              <w:left w:val="single" w:sz="4" w:space="0" w:color="000000"/>
              <w:bottom w:val="single" w:sz="4" w:space="0" w:color="000000"/>
              <w:right w:val="single" w:sz="4" w:space="0" w:color="000000"/>
            </w:tcBorders>
            <w:vAlign w:val="center"/>
          </w:tcPr>
          <w:p w14:paraId="28250833" w14:textId="77777777" w:rsidR="009567E7" w:rsidRDefault="00000000">
            <w:pPr>
              <w:spacing w:after="0"/>
              <w:ind w:right="43"/>
              <w:jc w:val="center"/>
            </w:pPr>
            <w:r>
              <w:rPr>
                <w:rFonts w:ascii="Arial" w:eastAsia="Arial" w:hAnsi="Arial" w:cs="Arial"/>
                <w:b/>
                <w:sz w:val="19"/>
              </w:rPr>
              <w:t>7</w:t>
            </w:r>
          </w:p>
        </w:tc>
        <w:tc>
          <w:tcPr>
            <w:tcW w:w="5984" w:type="dxa"/>
            <w:tcBorders>
              <w:top w:val="single" w:sz="4" w:space="0" w:color="000000"/>
              <w:left w:val="single" w:sz="4" w:space="0" w:color="000000"/>
              <w:bottom w:val="single" w:sz="4" w:space="0" w:color="000000"/>
              <w:right w:val="single" w:sz="4" w:space="0" w:color="000000"/>
            </w:tcBorders>
            <w:vAlign w:val="center"/>
          </w:tcPr>
          <w:p w14:paraId="2FB85429" w14:textId="77777777" w:rsidR="009567E7" w:rsidRDefault="00000000">
            <w:pPr>
              <w:spacing w:after="0"/>
            </w:pPr>
            <w:r>
              <w:rPr>
                <w:rFonts w:ascii="Arial" w:eastAsia="Arial" w:hAnsi="Arial" w:cs="Arial"/>
                <w:sz w:val="19"/>
              </w:rPr>
              <w:t xml:space="preserve">Identify the multi-valued dependencies in </w:t>
            </w:r>
            <w:proofErr w:type="gramStart"/>
            <w:r>
              <w:rPr>
                <w:rFonts w:ascii="Arial" w:eastAsia="Arial" w:hAnsi="Arial" w:cs="Arial"/>
                <w:sz w:val="19"/>
              </w:rPr>
              <w:t>TEACHER(</w:t>
            </w:r>
            <w:proofErr w:type="gramEnd"/>
            <w:r>
              <w:rPr>
                <w:rFonts w:ascii="Arial" w:eastAsia="Arial" w:hAnsi="Arial" w:cs="Arial"/>
                <w:sz w:val="19"/>
              </w:rPr>
              <w:t>TID, Subject, Hobby) and decompose it into 4NF.</w:t>
            </w:r>
          </w:p>
        </w:tc>
        <w:tc>
          <w:tcPr>
            <w:tcW w:w="1686" w:type="dxa"/>
            <w:tcBorders>
              <w:top w:val="single" w:sz="4" w:space="0" w:color="000000"/>
              <w:left w:val="single" w:sz="4" w:space="0" w:color="000000"/>
              <w:bottom w:val="single" w:sz="4" w:space="0" w:color="000000"/>
              <w:right w:val="single" w:sz="4" w:space="0" w:color="000000"/>
            </w:tcBorders>
            <w:vAlign w:val="center"/>
          </w:tcPr>
          <w:p w14:paraId="4D81753F" w14:textId="77777777" w:rsidR="009567E7" w:rsidRDefault="00000000">
            <w:pPr>
              <w:spacing w:after="0"/>
              <w:ind w:right="43"/>
              <w:jc w:val="center"/>
            </w:pPr>
            <w:r>
              <w:rPr>
                <w:rFonts w:ascii="Arial" w:eastAsia="Arial" w:hAnsi="Arial" w:cs="Arial"/>
                <w:sz w:val="17"/>
              </w:rPr>
              <w:t>BL3 – Apply</w:t>
            </w:r>
          </w:p>
        </w:tc>
        <w:tc>
          <w:tcPr>
            <w:tcW w:w="996" w:type="dxa"/>
            <w:tcBorders>
              <w:top w:val="single" w:sz="4" w:space="0" w:color="000000"/>
              <w:left w:val="single" w:sz="4" w:space="0" w:color="000000"/>
              <w:bottom w:val="single" w:sz="4" w:space="0" w:color="000000"/>
              <w:right w:val="single" w:sz="4" w:space="0" w:color="000000"/>
            </w:tcBorders>
            <w:vAlign w:val="center"/>
          </w:tcPr>
          <w:p w14:paraId="7A7BCF3E" w14:textId="77777777" w:rsidR="009567E7" w:rsidRDefault="00000000">
            <w:pPr>
              <w:spacing w:after="0"/>
              <w:ind w:right="43"/>
              <w:jc w:val="center"/>
            </w:pPr>
            <w:r>
              <w:rPr>
                <w:rFonts w:ascii="Arial" w:eastAsia="Arial" w:hAnsi="Arial" w:cs="Arial"/>
                <w:b/>
                <w:sz w:val="19"/>
              </w:rPr>
              <w:t>5</w:t>
            </w:r>
          </w:p>
        </w:tc>
      </w:tr>
      <w:tr w:rsidR="009567E7" w14:paraId="57DE2353" w14:textId="77777777">
        <w:trPr>
          <w:trHeight w:val="733"/>
        </w:trPr>
        <w:tc>
          <w:tcPr>
            <w:tcW w:w="694" w:type="dxa"/>
            <w:tcBorders>
              <w:top w:val="single" w:sz="4" w:space="0" w:color="000000"/>
              <w:left w:val="single" w:sz="4" w:space="0" w:color="000000"/>
              <w:bottom w:val="single" w:sz="4" w:space="0" w:color="000000"/>
              <w:right w:val="single" w:sz="4" w:space="0" w:color="000000"/>
            </w:tcBorders>
          </w:tcPr>
          <w:p w14:paraId="472344D9" w14:textId="77777777" w:rsidR="009567E7" w:rsidRDefault="00000000">
            <w:pPr>
              <w:spacing w:after="0"/>
              <w:ind w:right="5"/>
              <w:jc w:val="center"/>
            </w:pPr>
            <w:r>
              <w:rPr>
                <w:rFonts w:ascii="Arial" w:eastAsia="Arial" w:hAnsi="Arial" w:cs="Arial"/>
                <w:b/>
                <w:sz w:val="19"/>
              </w:rPr>
              <w:lastRenderedPageBreak/>
              <w:t>8</w:t>
            </w:r>
          </w:p>
        </w:tc>
        <w:tc>
          <w:tcPr>
            <w:tcW w:w="5984" w:type="dxa"/>
            <w:tcBorders>
              <w:top w:val="single" w:sz="4" w:space="0" w:color="000000"/>
              <w:left w:val="single" w:sz="4" w:space="0" w:color="000000"/>
              <w:bottom w:val="single" w:sz="4" w:space="0" w:color="000000"/>
              <w:right w:val="single" w:sz="4" w:space="0" w:color="000000"/>
            </w:tcBorders>
          </w:tcPr>
          <w:p w14:paraId="2F151FB6" w14:textId="77777777" w:rsidR="009567E7" w:rsidRDefault="00000000">
            <w:pPr>
              <w:spacing w:after="15"/>
            </w:pPr>
            <w:r>
              <w:rPr>
                <w:rFonts w:ascii="Arial" w:eastAsia="Arial" w:hAnsi="Arial" w:cs="Arial"/>
                <w:sz w:val="19"/>
              </w:rPr>
              <w:t xml:space="preserve">Demonstrate how join dependencies lead to redundancy. </w:t>
            </w:r>
          </w:p>
          <w:p w14:paraId="586E4BA7" w14:textId="77777777" w:rsidR="009567E7" w:rsidRDefault="00000000">
            <w:pPr>
              <w:spacing w:after="0"/>
            </w:pPr>
            <w:r>
              <w:rPr>
                <w:rFonts w:ascii="Arial" w:eastAsia="Arial" w:hAnsi="Arial" w:cs="Arial"/>
                <w:sz w:val="19"/>
              </w:rPr>
              <w:t>Decompose a given relation to 5NF (Project-Join Normal Form).</w:t>
            </w:r>
          </w:p>
        </w:tc>
        <w:tc>
          <w:tcPr>
            <w:tcW w:w="1686" w:type="dxa"/>
            <w:tcBorders>
              <w:top w:val="single" w:sz="4" w:space="0" w:color="000000"/>
              <w:left w:val="single" w:sz="4" w:space="0" w:color="000000"/>
              <w:bottom w:val="single" w:sz="4" w:space="0" w:color="000000"/>
              <w:right w:val="single" w:sz="4" w:space="0" w:color="000000"/>
            </w:tcBorders>
          </w:tcPr>
          <w:p w14:paraId="1A592AE6" w14:textId="77777777" w:rsidR="009567E7" w:rsidRDefault="00000000">
            <w:pPr>
              <w:spacing w:after="0"/>
              <w:ind w:right="5"/>
              <w:jc w:val="center"/>
            </w:pPr>
            <w:r>
              <w:rPr>
                <w:rFonts w:ascii="Arial" w:eastAsia="Arial" w:hAnsi="Arial" w:cs="Arial"/>
                <w:sz w:val="17"/>
              </w:rPr>
              <w:t>BL3 – Apply</w:t>
            </w:r>
          </w:p>
        </w:tc>
        <w:tc>
          <w:tcPr>
            <w:tcW w:w="996" w:type="dxa"/>
            <w:tcBorders>
              <w:top w:val="single" w:sz="4" w:space="0" w:color="000000"/>
              <w:left w:val="single" w:sz="4" w:space="0" w:color="000000"/>
              <w:bottom w:val="single" w:sz="4" w:space="0" w:color="000000"/>
              <w:right w:val="single" w:sz="4" w:space="0" w:color="000000"/>
            </w:tcBorders>
          </w:tcPr>
          <w:p w14:paraId="69CF7C3D" w14:textId="77777777" w:rsidR="009567E7" w:rsidRDefault="00000000">
            <w:pPr>
              <w:spacing w:after="0"/>
              <w:ind w:right="5"/>
              <w:jc w:val="center"/>
            </w:pPr>
            <w:r>
              <w:rPr>
                <w:rFonts w:ascii="Arial" w:eastAsia="Arial" w:hAnsi="Arial" w:cs="Arial"/>
                <w:b/>
                <w:sz w:val="19"/>
              </w:rPr>
              <w:t>5</w:t>
            </w:r>
          </w:p>
        </w:tc>
      </w:tr>
      <w:tr w:rsidR="009567E7" w14:paraId="168DF746" w14:textId="77777777">
        <w:trPr>
          <w:trHeight w:val="733"/>
        </w:trPr>
        <w:tc>
          <w:tcPr>
            <w:tcW w:w="694" w:type="dxa"/>
            <w:tcBorders>
              <w:top w:val="single" w:sz="4" w:space="0" w:color="000000"/>
              <w:left w:val="single" w:sz="4" w:space="0" w:color="000000"/>
              <w:bottom w:val="single" w:sz="4" w:space="0" w:color="000000"/>
              <w:right w:val="single" w:sz="4" w:space="0" w:color="000000"/>
            </w:tcBorders>
            <w:vAlign w:val="center"/>
          </w:tcPr>
          <w:p w14:paraId="7FFE07F5" w14:textId="77777777" w:rsidR="009567E7" w:rsidRDefault="00000000">
            <w:pPr>
              <w:spacing w:after="0"/>
              <w:ind w:right="5"/>
              <w:jc w:val="center"/>
            </w:pPr>
            <w:r>
              <w:rPr>
                <w:rFonts w:ascii="Arial" w:eastAsia="Arial" w:hAnsi="Arial" w:cs="Arial"/>
                <w:b/>
                <w:sz w:val="19"/>
              </w:rPr>
              <w:t>9</w:t>
            </w:r>
          </w:p>
        </w:tc>
        <w:tc>
          <w:tcPr>
            <w:tcW w:w="5984" w:type="dxa"/>
            <w:tcBorders>
              <w:top w:val="single" w:sz="4" w:space="0" w:color="000000"/>
              <w:left w:val="single" w:sz="4" w:space="0" w:color="000000"/>
              <w:bottom w:val="single" w:sz="4" w:space="0" w:color="000000"/>
              <w:right w:val="single" w:sz="4" w:space="0" w:color="000000"/>
            </w:tcBorders>
            <w:vAlign w:val="center"/>
          </w:tcPr>
          <w:p w14:paraId="4F8435EB" w14:textId="77777777" w:rsidR="009567E7" w:rsidRDefault="00000000">
            <w:pPr>
              <w:spacing w:after="0"/>
            </w:pPr>
            <w:r>
              <w:rPr>
                <w:rFonts w:ascii="Arial" w:eastAsia="Arial" w:hAnsi="Arial" w:cs="Arial"/>
                <w:sz w:val="19"/>
              </w:rPr>
              <w:t>Given a poorly designed database schema for a college, identify all anomalies (insertion, deletion, update) and normalize it to 3NF.</w:t>
            </w:r>
          </w:p>
        </w:tc>
        <w:tc>
          <w:tcPr>
            <w:tcW w:w="1686" w:type="dxa"/>
            <w:tcBorders>
              <w:top w:val="single" w:sz="4" w:space="0" w:color="000000"/>
              <w:left w:val="single" w:sz="4" w:space="0" w:color="000000"/>
              <w:bottom w:val="single" w:sz="4" w:space="0" w:color="000000"/>
              <w:right w:val="single" w:sz="4" w:space="0" w:color="000000"/>
            </w:tcBorders>
            <w:vAlign w:val="center"/>
          </w:tcPr>
          <w:p w14:paraId="1E155236" w14:textId="77777777" w:rsidR="009567E7" w:rsidRDefault="00000000">
            <w:pPr>
              <w:spacing w:after="0"/>
              <w:ind w:left="38"/>
            </w:pPr>
            <w:r>
              <w:rPr>
                <w:rFonts w:ascii="Arial" w:eastAsia="Arial" w:hAnsi="Arial" w:cs="Arial"/>
                <w:sz w:val="17"/>
              </w:rPr>
              <w:t>BL2 – Understand</w:t>
            </w:r>
          </w:p>
        </w:tc>
        <w:tc>
          <w:tcPr>
            <w:tcW w:w="996" w:type="dxa"/>
            <w:tcBorders>
              <w:top w:val="single" w:sz="4" w:space="0" w:color="000000"/>
              <w:left w:val="single" w:sz="4" w:space="0" w:color="000000"/>
              <w:bottom w:val="single" w:sz="4" w:space="0" w:color="000000"/>
              <w:right w:val="single" w:sz="4" w:space="0" w:color="000000"/>
            </w:tcBorders>
            <w:vAlign w:val="center"/>
          </w:tcPr>
          <w:p w14:paraId="32FFB34A" w14:textId="77777777" w:rsidR="009567E7" w:rsidRDefault="00000000">
            <w:pPr>
              <w:spacing w:after="0"/>
              <w:ind w:right="5"/>
              <w:jc w:val="center"/>
            </w:pPr>
            <w:r>
              <w:rPr>
                <w:rFonts w:ascii="Arial" w:eastAsia="Arial" w:hAnsi="Arial" w:cs="Arial"/>
                <w:b/>
                <w:sz w:val="19"/>
              </w:rPr>
              <w:t>5</w:t>
            </w:r>
          </w:p>
        </w:tc>
      </w:tr>
      <w:tr w:rsidR="009567E7" w14:paraId="270E95EA" w14:textId="77777777">
        <w:trPr>
          <w:trHeight w:val="733"/>
        </w:trPr>
        <w:tc>
          <w:tcPr>
            <w:tcW w:w="694" w:type="dxa"/>
            <w:tcBorders>
              <w:top w:val="single" w:sz="4" w:space="0" w:color="000000"/>
              <w:left w:val="single" w:sz="4" w:space="0" w:color="000000"/>
              <w:bottom w:val="single" w:sz="4" w:space="0" w:color="000000"/>
              <w:right w:val="single" w:sz="4" w:space="0" w:color="000000"/>
            </w:tcBorders>
            <w:vAlign w:val="center"/>
          </w:tcPr>
          <w:p w14:paraId="5F5406A7" w14:textId="77777777" w:rsidR="009567E7" w:rsidRDefault="00000000">
            <w:pPr>
              <w:spacing w:after="0"/>
              <w:ind w:right="5"/>
              <w:jc w:val="center"/>
            </w:pPr>
            <w:r>
              <w:rPr>
                <w:rFonts w:ascii="Arial" w:eastAsia="Arial" w:hAnsi="Arial" w:cs="Arial"/>
                <w:b/>
                <w:sz w:val="19"/>
              </w:rPr>
              <w:t>10</w:t>
            </w:r>
          </w:p>
        </w:tc>
        <w:tc>
          <w:tcPr>
            <w:tcW w:w="5984" w:type="dxa"/>
            <w:tcBorders>
              <w:top w:val="single" w:sz="4" w:space="0" w:color="000000"/>
              <w:left w:val="single" w:sz="4" w:space="0" w:color="000000"/>
              <w:bottom w:val="single" w:sz="4" w:space="0" w:color="000000"/>
              <w:right w:val="single" w:sz="4" w:space="0" w:color="000000"/>
            </w:tcBorders>
            <w:vAlign w:val="center"/>
          </w:tcPr>
          <w:p w14:paraId="359026C9" w14:textId="77777777" w:rsidR="009567E7" w:rsidRDefault="00000000">
            <w:pPr>
              <w:spacing w:after="0"/>
            </w:pPr>
            <w:r>
              <w:rPr>
                <w:rFonts w:ascii="Arial" w:eastAsia="Arial" w:hAnsi="Arial" w:cs="Arial"/>
                <w:sz w:val="19"/>
              </w:rPr>
              <w:t>Compute the closure of attribute sets for the given FDs and determine all candidate keys for the relation.</w:t>
            </w:r>
          </w:p>
        </w:tc>
        <w:tc>
          <w:tcPr>
            <w:tcW w:w="1686" w:type="dxa"/>
            <w:tcBorders>
              <w:top w:val="single" w:sz="4" w:space="0" w:color="000000"/>
              <w:left w:val="single" w:sz="4" w:space="0" w:color="000000"/>
              <w:bottom w:val="single" w:sz="4" w:space="0" w:color="000000"/>
              <w:right w:val="single" w:sz="4" w:space="0" w:color="000000"/>
            </w:tcBorders>
            <w:vAlign w:val="center"/>
          </w:tcPr>
          <w:p w14:paraId="762CB8FE" w14:textId="77777777" w:rsidR="009567E7" w:rsidRDefault="00000000">
            <w:pPr>
              <w:spacing w:after="0"/>
              <w:ind w:right="5"/>
              <w:jc w:val="center"/>
            </w:pPr>
            <w:r>
              <w:rPr>
                <w:rFonts w:ascii="Arial" w:eastAsia="Arial" w:hAnsi="Arial" w:cs="Arial"/>
                <w:sz w:val="17"/>
              </w:rPr>
              <w:t>BL3 – Apply</w:t>
            </w:r>
          </w:p>
        </w:tc>
        <w:tc>
          <w:tcPr>
            <w:tcW w:w="996" w:type="dxa"/>
            <w:tcBorders>
              <w:top w:val="single" w:sz="4" w:space="0" w:color="000000"/>
              <w:left w:val="single" w:sz="4" w:space="0" w:color="000000"/>
              <w:bottom w:val="single" w:sz="4" w:space="0" w:color="000000"/>
              <w:right w:val="single" w:sz="4" w:space="0" w:color="000000"/>
            </w:tcBorders>
            <w:vAlign w:val="center"/>
          </w:tcPr>
          <w:p w14:paraId="2CC1EF85" w14:textId="77777777" w:rsidR="009567E7" w:rsidRDefault="00000000">
            <w:pPr>
              <w:spacing w:after="0"/>
              <w:ind w:right="5"/>
              <w:jc w:val="center"/>
            </w:pPr>
            <w:r>
              <w:rPr>
                <w:rFonts w:ascii="Arial" w:eastAsia="Arial" w:hAnsi="Arial" w:cs="Arial"/>
                <w:b/>
                <w:sz w:val="19"/>
              </w:rPr>
              <w:t>5</w:t>
            </w:r>
          </w:p>
        </w:tc>
      </w:tr>
    </w:tbl>
    <w:tbl>
      <w:tblPr>
        <w:tblStyle w:val="TableGrid"/>
        <w:tblpPr w:vertAnchor="page" w:horzAnchor="margin" w:tblpY="4333"/>
        <w:tblOverlap w:val="never"/>
        <w:tblW w:w="8477" w:type="dxa"/>
        <w:tblInd w:w="0" w:type="dxa"/>
        <w:tblCellMar>
          <w:top w:w="47" w:type="dxa"/>
          <w:left w:w="120" w:type="dxa"/>
          <w:bottom w:w="0" w:type="dxa"/>
          <w:right w:w="64" w:type="dxa"/>
        </w:tblCellMar>
        <w:tblLook w:val="04A0" w:firstRow="1" w:lastRow="0" w:firstColumn="1" w:lastColumn="0" w:noHBand="0" w:noVBand="1"/>
      </w:tblPr>
      <w:tblGrid>
        <w:gridCol w:w="1562"/>
        <w:gridCol w:w="2196"/>
        <w:gridCol w:w="1573"/>
        <w:gridCol w:w="1573"/>
        <w:gridCol w:w="1573"/>
      </w:tblGrid>
      <w:tr w:rsidR="00370B51" w14:paraId="0855F87C" w14:textId="77777777" w:rsidTr="00370B51">
        <w:trPr>
          <w:trHeight w:val="470"/>
        </w:trPr>
        <w:tc>
          <w:tcPr>
            <w:tcW w:w="1562" w:type="dxa"/>
            <w:tcBorders>
              <w:top w:val="single" w:sz="4" w:space="0" w:color="000000"/>
              <w:left w:val="single" w:sz="4" w:space="0" w:color="000000"/>
              <w:bottom w:val="single" w:sz="4" w:space="0" w:color="000000"/>
              <w:right w:val="single" w:sz="4" w:space="0" w:color="000000"/>
            </w:tcBorders>
            <w:vAlign w:val="center"/>
          </w:tcPr>
          <w:p w14:paraId="5E23A5BE" w14:textId="77777777" w:rsidR="00370B51" w:rsidRDefault="00370B51" w:rsidP="00370B51">
            <w:pPr>
              <w:spacing w:after="0"/>
              <w:ind w:right="56"/>
              <w:jc w:val="center"/>
            </w:pPr>
            <w:r>
              <w:rPr>
                <w:rFonts w:ascii="Arial" w:eastAsia="Arial" w:hAnsi="Arial" w:cs="Arial"/>
                <w:b/>
                <w:sz w:val="20"/>
              </w:rPr>
              <w:t>Criteria</w:t>
            </w:r>
          </w:p>
        </w:tc>
        <w:tc>
          <w:tcPr>
            <w:tcW w:w="2196" w:type="dxa"/>
            <w:tcBorders>
              <w:top w:val="single" w:sz="4" w:space="0" w:color="000000"/>
              <w:left w:val="single" w:sz="4" w:space="0" w:color="000000"/>
              <w:bottom w:val="single" w:sz="4" w:space="0" w:color="000000"/>
              <w:right w:val="single" w:sz="4" w:space="0" w:color="000000"/>
            </w:tcBorders>
            <w:vAlign w:val="center"/>
          </w:tcPr>
          <w:p w14:paraId="189A4690" w14:textId="77777777" w:rsidR="00370B51" w:rsidRDefault="00370B51" w:rsidP="00370B51">
            <w:pPr>
              <w:spacing w:after="0"/>
              <w:ind w:left="22"/>
            </w:pPr>
            <w:r>
              <w:rPr>
                <w:rFonts w:ascii="Arial" w:eastAsia="Arial" w:hAnsi="Arial" w:cs="Arial"/>
                <w:b/>
                <w:sz w:val="20"/>
              </w:rPr>
              <w:t>Level 4 – Exemplary</w:t>
            </w:r>
          </w:p>
        </w:tc>
        <w:tc>
          <w:tcPr>
            <w:tcW w:w="1573" w:type="dxa"/>
            <w:tcBorders>
              <w:top w:val="single" w:sz="4" w:space="0" w:color="000000"/>
              <w:left w:val="single" w:sz="4" w:space="0" w:color="000000"/>
              <w:bottom w:val="single" w:sz="4" w:space="0" w:color="000000"/>
              <w:right w:val="single" w:sz="4" w:space="0" w:color="000000"/>
            </w:tcBorders>
          </w:tcPr>
          <w:p w14:paraId="7191C24C" w14:textId="77777777" w:rsidR="00370B51" w:rsidRDefault="00370B51" w:rsidP="00370B51">
            <w:pPr>
              <w:spacing w:after="0"/>
              <w:jc w:val="center"/>
            </w:pPr>
            <w:r>
              <w:rPr>
                <w:rFonts w:ascii="Arial" w:eastAsia="Arial" w:hAnsi="Arial" w:cs="Arial"/>
                <w:b/>
                <w:sz w:val="20"/>
              </w:rPr>
              <w:t>Level 3 – Proficient</w:t>
            </w:r>
          </w:p>
        </w:tc>
        <w:tc>
          <w:tcPr>
            <w:tcW w:w="1573" w:type="dxa"/>
            <w:tcBorders>
              <w:top w:val="single" w:sz="4" w:space="0" w:color="000000"/>
              <w:left w:val="single" w:sz="4" w:space="0" w:color="000000"/>
              <w:bottom w:val="single" w:sz="4" w:space="0" w:color="000000"/>
              <w:right w:val="single" w:sz="4" w:space="0" w:color="000000"/>
            </w:tcBorders>
          </w:tcPr>
          <w:p w14:paraId="7FD7E274" w14:textId="77777777" w:rsidR="00370B51" w:rsidRDefault="00370B51" w:rsidP="00370B51">
            <w:pPr>
              <w:spacing w:after="0"/>
              <w:ind w:right="56"/>
              <w:jc w:val="center"/>
            </w:pPr>
            <w:r>
              <w:rPr>
                <w:rFonts w:ascii="Arial" w:eastAsia="Arial" w:hAnsi="Arial" w:cs="Arial"/>
                <w:b/>
                <w:sz w:val="20"/>
              </w:rPr>
              <w:t xml:space="preserve">Level 2 – </w:t>
            </w:r>
          </w:p>
          <w:p w14:paraId="18177E4B" w14:textId="77777777" w:rsidR="00370B51" w:rsidRDefault="00370B51" w:rsidP="00370B51">
            <w:pPr>
              <w:spacing w:after="0"/>
              <w:ind w:right="56"/>
              <w:jc w:val="center"/>
            </w:pPr>
            <w:r>
              <w:rPr>
                <w:rFonts w:ascii="Arial" w:eastAsia="Arial" w:hAnsi="Arial" w:cs="Arial"/>
                <w:b/>
                <w:sz w:val="20"/>
              </w:rPr>
              <w:t>Developing</w:t>
            </w:r>
          </w:p>
        </w:tc>
        <w:tc>
          <w:tcPr>
            <w:tcW w:w="1573" w:type="dxa"/>
            <w:tcBorders>
              <w:top w:val="single" w:sz="4" w:space="0" w:color="000000"/>
              <w:left w:val="single" w:sz="4" w:space="0" w:color="000000"/>
              <w:bottom w:val="single" w:sz="4" w:space="0" w:color="000000"/>
              <w:right w:val="single" w:sz="4" w:space="0" w:color="000000"/>
            </w:tcBorders>
          </w:tcPr>
          <w:p w14:paraId="5854CA5A" w14:textId="77777777" w:rsidR="00370B51" w:rsidRDefault="00370B51" w:rsidP="00370B51">
            <w:pPr>
              <w:spacing w:after="0"/>
              <w:ind w:right="56"/>
              <w:jc w:val="center"/>
            </w:pPr>
            <w:r>
              <w:rPr>
                <w:rFonts w:ascii="Arial" w:eastAsia="Arial" w:hAnsi="Arial" w:cs="Arial"/>
                <w:b/>
                <w:sz w:val="20"/>
              </w:rPr>
              <w:t xml:space="preserve">Level 1 – </w:t>
            </w:r>
          </w:p>
          <w:p w14:paraId="47E3C6FF" w14:textId="77777777" w:rsidR="00370B51" w:rsidRDefault="00370B51" w:rsidP="00370B51">
            <w:pPr>
              <w:spacing w:after="0"/>
              <w:ind w:right="56"/>
              <w:jc w:val="center"/>
            </w:pPr>
            <w:r>
              <w:rPr>
                <w:rFonts w:ascii="Arial" w:eastAsia="Arial" w:hAnsi="Arial" w:cs="Arial"/>
                <w:b/>
                <w:sz w:val="20"/>
              </w:rPr>
              <w:t>Beginning</w:t>
            </w:r>
          </w:p>
        </w:tc>
      </w:tr>
      <w:tr w:rsidR="00370B51" w14:paraId="4E47256A" w14:textId="77777777" w:rsidTr="00370B51">
        <w:trPr>
          <w:trHeight w:val="1620"/>
        </w:trPr>
        <w:tc>
          <w:tcPr>
            <w:tcW w:w="1562" w:type="dxa"/>
            <w:tcBorders>
              <w:top w:val="single" w:sz="4" w:space="0" w:color="000000"/>
              <w:left w:val="single" w:sz="4" w:space="0" w:color="000000"/>
              <w:bottom w:val="single" w:sz="4" w:space="0" w:color="000000"/>
              <w:right w:val="single" w:sz="4" w:space="0" w:color="000000"/>
            </w:tcBorders>
            <w:vAlign w:val="center"/>
          </w:tcPr>
          <w:p w14:paraId="652A6A56" w14:textId="77777777" w:rsidR="00370B51" w:rsidRDefault="00370B51" w:rsidP="00370B51">
            <w:pPr>
              <w:spacing w:after="0"/>
              <w:jc w:val="center"/>
            </w:pPr>
            <w:r>
              <w:rPr>
                <w:rFonts w:ascii="Arial" w:eastAsia="Arial" w:hAnsi="Arial" w:cs="Arial"/>
                <w:sz w:val="20"/>
              </w:rPr>
              <w:t>Understanding of Concepts</w:t>
            </w:r>
          </w:p>
        </w:tc>
        <w:tc>
          <w:tcPr>
            <w:tcW w:w="2196" w:type="dxa"/>
            <w:tcBorders>
              <w:top w:val="single" w:sz="4" w:space="0" w:color="000000"/>
              <w:left w:val="single" w:sz="4" w:space="0" w:color="000000"/>
              <w:bottom w:val="single" w:sz="4" w:space="0" w:color="000000"/>
              <w:right w:val="single" w:sz="4" w:space="0" w:color="000000"/>
            </w:tcBorders>
          </w:tcPr>
          <w:p w14:paraId="273E5569" w14:textId="77777777" w:rsidR="00370B51" w:rsidRDefault="00370B51" w:rsidP="00370B51">
            <w:pPr>
              <w:spacing w:after="0" w:line="240" w:lineRule="auto"/>
              <w:jc w:val="center"/>
            </w:pPr>
            <w:r>
              <w:rPr>
                <w:rFonts w:ascii="Arial" w:eastAsia="Arial" w:hAnsi="Arial" w:cs="Arial"/>
                <w:sz w:val="20"/>
              </w:rPr>
              <w:t xml:space="preserve">Demonstrates thorough </w:t>
            </w:r>
          </w:p>
          <w:p w14:paraId="1D5F73C4" w14:textId="77777777" w:rsidR="00370B51" w:rsidRDefault="00370B51" w:rsidP="00370B51">
            <w:pPr>
              <w:spacing w:after="0"/>
              <w:ind w:right="56"/>
              <w:jc w:val="center"/>
            </w:pPr>
            <w:r>
              <w:rPr>
                <w:rFonts w:ascii="Arial" w:eastAsia="Arial" w:hAnsi="Arial" w:cs="Arial"/>
                <w:sz w:val="20"/>
              </w:rPr>
              <w:t xml:space="preserve">understanding and </w:t>
            </w:r>
          </w:p>
          <w:p w14:paraId="71E8D8C7" w14:textId="77777777" w:rsidR="00370B51" w:rsidRDefault="00370B51" w:rsidP="00370B51">
            <w:pPr>
              <w:spacing w:after="0" w:line="240" w:lineRule="auto"/>
              <w:jc w:val="center"/>
            </w:pPr>
            <w:r>
              <w:rPr>
                <w:rFonts w:ascii="Arial" w:eastAsia="Arial" w:hAnsi="Arial" w:cs="Arial"/>
                <w:sz w:val="20"/>
              </w:rPr>
              <w:t xml:space="preserve">effectively integrates multiple </w:t>
            </w:r>
          </w:p>
          <w:p w14:paraId="0CD13B70" w14:textId="77777777" w:rsidR="00370B51" w:rsidRDefault="00370B51" w:rsidP="00370B51">
            <w:pPr>
              <w:spacing w:after="0"/>
              <w:ind w:left="39"/>
            </w:pPr>
            <w:r>
              <w:rPr>
                <w:rFonts w:ascii="Arial" w:eastAsia="Arial" w:hAnsi="Arial" w:cs="Arial"/>
                <w:sz w:val="20"/>
              </w:rPr>
              <w:t>concepts/</w:t>
            </w:r>
            <w:proofErr w:type="spellStart"/>
            <w:r>
              <w:rPr>
                <w:rFonts w:ascii="Arial" w:eastAsia="Arial" w:hAnsi="Arial" w:cs="Arial"/>
                <w:sz w:val="20"/>
              </w:rPr>
              <w:t>technologie</w:t>
            </w:r>
            <w:proofErr w:type="spellEnd"/>
          </w:p>
          <w:p w14:paraId="51E1F5F4" w14:textId="77777777" w:rsidR="00370B51" w:rsidRDefault="00370B51" w:rsidP="00370B51">
            <w:pPr>
              <w:spacing w:after="0"/>
              <w:ind w:right="56"/>
              <w:jc w:val="center"/>
            </w:pPr>
            <w:r>
              <w:rPr>
                <w:rFonts w:ascii="Arial" w:eastAsia="Arial" w:hAnsi="Arial" w:cs="Arial"/>
                <w:sz w:val="20"/>
              </w:rPr>
              <w:t>s</w:t>
            </w:r>
          </w:p>
        </w:tc>
        <w:tc>
          <w:tcPr>
            <w:tcW w:w="1573" w:type="dxa"/>
            <w:tcBorders>
              <w:top w:val="single" w:sz="4" w:space="0" w:color="000000"/>
              <w:left w:val="single" w:sz="4" w:space="0" w:color="000000"/>
              <w:bottom w:val="single" w:sz="4" w:space="0" w:color="000000"/>
              <w:right w:val="single" w:sz="4" w:space="0" w:color="000000"/>
            </w:tcBorders>
            <w:vAlign w:val="center"/>
          </w:tcPr>
          <w:p w14:paraId="64A5694E" w14:textId="77777777" w:rsidR="00370B51" w:rsidRDefault="00370B51" w:rsidP="00370B51">
            <w:pPr>
              <w:spacing w:after="0" w:line="240" w:lineRule="auto"/>
              <w:ind w:firstLine="16"/>
              <w:jc w:val="center"/>
            </w:pPr>
            <w:r>
              <w:rPr>
                <w:rFonts w:ascii="Arial" w:eastAsia="Arial" w:hAnsi="Arial" w:cs="Arial"/>
                <w:sz w:val="20"/>
              </w:rPr>
              <w:t xml:space="preserve">Good understanding with proper </w:t>
            </w:r>
          </w:p>
          <w:p w14:paraId="38C5C31B" w14:textId="77777777" w:rsidR="00370B51" w:rsidRDefault="00370B51" w:rsidP="00370B51">
            <w:pPr>
              <w:spacing w:after="0"/>
              <w:jc w:val="center"/>
            </w:pPr>
            <w:r>
              <w:rPr>
                <w:rFonts w:ascii="Arial" w:eastAsia="Arial" w:hAnsi="Arial" w:cs="Arial"/>
                <w:sz w:val="20"/>
              </w:rPr>
              <w:t>integration of most concepts</w:t>
            </w:r>
          </w:p>
        </w:tc>
        <w:tc>
          <w:tcPr>
            <w:tcW w:w="1573" w:type="dxa"/>
            <w:tcBorders>
              <w:top w:val="single" w:sz="4" w:space="0" w:color="000000"/>
              <w:left w:val="single" w:sz="4" w:space="0" w:color="000000"/>
              <w:bottom w:val="single" w:sz="4" w:space="0" w:color="000000"/>
              <w:right w:val="single" w:sz="4" w:space="0" w:color="000000"/>
            </w:tcBorders>
            <w:vAlign w:val="center"/>
          </w:tcPr>
          <w:p w14:paraId="15DAC09F" w14:textId="77777777" w:rsidR="00370B51" w:rsidRDefault="00370B51" w:rsidP="00370B51">
            <w:pPr>
              <w:spacing w:after="0"/>
              <w:jc w:val="center"/>
            </w:pPr>
            <w:r>
              <w:rPr>
                <w:rFonts w:ascii="Arial" w:eastAsia="Arial" w:hAnsi="Arial" w:cs="Arial"/>
                <w:sz w:val="20"/>
              </w:rPr>
              <w:t>Basic understanding; limited or partial integration</w:t>
            </w:r>
          </w:p>
        </w:tc>
        <w:tc>
          <w:tcPr>
            <w:tcW w:w="1573" w:type="dxa"/>
            <w:tcBorders>
              <w:top w:val="single" w:sz="4" w:space="0" w:color="000000"/>
              <w:left w:val="single" w:sz="4" w:space="0" w:color="000000"/>
              <w:bottom w:val="single" w:sz="4" w:space="0" w:color="000000"/>
              <w:right w:val="single" w:sz="4" w:space="0" w:color="000000"/>
            </w:tcBorders>
            <w:vAlign w:val="center"/>
          </w:tcPr>
          <w:p w14:paraId="041C5720" w14:textId="77777777" w:rsidR="00370B51" w:rsidRDefault="00370B51" w:rsidP="00370B51">
            <w:pPr>
              <w:spacing w:after="0"/>
              <w:ind w:firstLine="43"/>
              <w:jc w:val="center"/>
            </w:pPr>
            <w:r>
              <w:rPr>
                <w:rFonts w:ascii="Arial" w:eastAsia="Arial" w:hAnsi="Arial" w:cs="Arial"/>
                <w:sz w:val="20"/>
              </w:rPr>
              <w:t>Poor understanding; unable to integrate concepts</w:t>
            </w:r>
          </w:p>
        </w:tc>
      </w:tr>
      <w:tr w:rsidR="00370B51" w14:paraId="7120EE37" w14:textId="77777777" w:rsidTr="00370B51">
        <w:trPr>
          <w:trHeight w:val="930"/>
        </w:trPr>
        <w:tc>
          <w:tcPr>
            <w:tcW w:w="1562" w:type="dxa"/>
            <w:tcBorders>
              <w:top w:val="single" w:sz="4" w:space="0" w:color="000000"/>
              <w:left w:val="single" w:sz="4" w:space="0" w:color="000000"/>
              <w:bottom w:val="single" w:sz="4" w:space="0" w:color="000000"/>
              <w:right w:val="single" w:sz="4" w:space="0" w:color="000000"/>
            </w:tcBorders>
            <w:vAlign w:val="center"/>
          </w:tcPr>
          <w:p w14:paraId="1A733597" w14:textId="77777777" w:rsidR="00370B51" w:rsidRDefault="00370B51" w:rsidP="00370B51">
            <w:pPr>
              <w:spacing w:after="0"/>
              <w:jc w:val="center"/>
            </w:pPr>
            <w:r>
              <w:rPr>
                <w:rFonts w:ascii="Arial" w:eastAsia="Arial" w:hAnsi="Arial" w:cs="Arial"/>
                <w:sz w:val="20"/>
              </w:rPr>
              <w:t>Experimental Design</w:t>
            </w:r>
          </w:p>
        </w:tc>
        <w:tc>
          <w:tcPr>
            <w:tcW w:w="2196" w:type="dxa"/>
            <w:tcBorders>
              <w:top w:val="single" w:sz="4" w:space="0" w:color="000000"/>
              <w:left w:val="single" w:sz="4" w:space="0" w:color="000000"/>
              <w:bottom w:val="single" w:sz="4" w:space="0" w:color="000000"/>
              <w:right w:val="single" w:sz="4" w:space="0" w:color="000000"/>
            </w:tcBorders>
          </w:tcPr>
          <w:p w14:paraId="50DBB2C7" w14:textId="77777777" w:rsidR="00370B51" w:rsidRDefault="00370B51" w:rsidP="00370B51">
            <w:pPr>
              <w:spacing w:after="0" w:line="240" w:lineRule="auto"/>
              <w:jc w:val="center"/>
            </w:pPr>
            <w:r>
              <w:rPr>
                <w:rFonts w:ascii="Arial" w:eastAsia="Arial" w:hAnsi="Arial" w:cs="Arial"/>
                <w:sz w:val="20"/>
              </w:rPr>
              <w:t xml:space="preserve">Well-planned, systematic </w:t>
            </w:r>
          </w:p>
          <w:p w14:paraId="17665CBA" w14:textId="77777777" w:rsidR="00370B51" w:rsidRDefault="00370B51" w:rsidP="00370B51">
            <w:pPr>
              <w:spacing w:after="0"/>
              <w:jc w:val="center"/>
            </w:pPr>
            <w:r>
              <w:rPr>
                <w:rFonts w:ascii="Arial" w:eastAsia="Arial" w:hAnsi="Arial" w:cs="Arial"/>
                <w:sz w:val="20"/>
              </w:rPr>
              <w:t>implementation with optimal solution</w:t>
            </w:r>
          </w:p>
        </w:tc>
        <w:tc>
          <w:tcPr>
            <w:tcW w:w="1573" w:type="dxa"/>
            <w:tcBorders>
              <w:top w:val="single" w:sz="4" w:space="0" w:color="000000"/>
              <w:left w:val="single" w:sz="4" w:space="0" w:color="000000"/>
              <w:bottom w:val="single" w:sz="4" w:space="0" w:color="000000"/>
              <w:right w:val="single" w:sz="4" w:space="0" w:color="000000"/>
            </w:tcBorders>
          </w:tcPr>
          <w:p w14:paraId="4D001CA4" w14:textId="77777777" w:rsidR="00370B51" w:rsidRDefault="00370B51" w:rsidP="00370B51">
            <w:pPr>
              <w:spacing w:after="0" w:line="240" w:lineRule="auto"/>
              <w:jc w:val="center"/>
            </w:pPr>
            <w:r>
              <w:rPr>
                <w:rFonts w:ascii="Arial" w:eastAsia="Arial" w:hAnsi="Arial" w:cs="Arial"/>
                <w:sz w:val="20"/>
              </w:rPr>
              <w:t xml:space="preserve">Correct </w:t>
            </w:r>
            <w:proofErr w:type="spellStart"/>
            <w:r>
              <w:rPr>
                <w:rFonts w:ascii="Arial" w:eastAsia="Arial" w:hAnsi="Arial" w:cs="Arial"/>
                <w:sz w:val="20"/>
              </w:rPr>
              <w:t>implementatio</w:t>
            </w:r>
            <w:proofErr w:type="spellEnd"/>
          </w:p>
          <w:p w14:paraId="1857ADF3" w14:textId="77777777" w:rsidR="00370B51" w:rsidRDefault="00370B51" w:rsidP="00370B51">
            <w:pPr>
              <w:spacing w:after="0"/>
              <w:jc w:val="center"/>
            </w:pPr>
            <w:r>
              <w:rPr>
                <w:rFonts w:ascii="Arial" w:eastAsia="Arial" w:hAnsi="Arial" w:cs="Arial"/>
                <w:sz w:val="20"/>
              </w:rPr>
              <w:t>n with minor issues</w:t>
            </w:r>
          </w:p>
        </w:tc>
        <w:tc>
          <w:tcPr>
            <w:tcW w:w="1573" w:type="dxa"/>
            <w:tcBorders>
              <w:top w:val="single" w:sz="4" w:space="0" w:color="000000"/>
              <w:left w:val="single" w:sz="4" w:space="0" w:color="000000"/>
              <w:bottom w:val="single" w:sz="4" w:space="0" w:color="000000"/>
              <w:right w:val="single" w:sz="4" w:space="0" w:color="000000"/>
            </w:tcBorders>
          </w:tcPr>
          <w:p w14:paraId="76B90C1B" w14:textId="77777777" w:rsidR="00370B51" w:rsidRDefault="00370B51" w:rsidP="00370B51">
            <w:pPr>
              <w:spacing w:after="0" w:line="240" w:lineRule="auto"/>
              <w:jc w:val="center"/>
            </w:pPr>
            <w:r>
              <w:rPr>
                <w:rFonts w:ascii="Arial" w:eastAsia="Arial" w:hAnsi="Arial" w:cs="Arial"/>
                <w:sz w:val="20"/>
              </w:rPr>
              <w:t xml:space="preserve">Basic </w:t>
            </w:r>
            <w:proofErr w:type="spellStart"/>
            <w:r>
              <w:rPr>
                <w:rFonts w:ascii="Arial" w:eastAsia="Arial" w:hAnsi="Arial" w:cs="Arial"/>
                <w:sz w:val="20"/>
              </w:rPr>
              <w:t>implementatio</w:t>
            </w:r>
            <w:proofErr w:type="spellEnd"/>
          </w:p>
          <w:p w14:paraId="341256EE" w14:textId="77777777" w:rsidR="00370B51" w:rsidRDefault="00370B51" w:rsidP="00370B51">
            <w:pPr>
              <w:spacing w:after="0"/>
            </w:pPr>
            <w:r>
              <w:rPr>
                <w:rFonts w:ascii="Arial" w:eastAsia="Arial" w:hAnsi="Arial" w:cs="Arial"/>
                <w:sz w:val="20"/>
              </w:rPr>
              <w:t xml:space="preserve">n with errors or </w:t>
            </w:r>
          </w:p>
          <w:p w14:paraId="3E9DAA53" w14:textId="77777777" w:rsidR="00370B51" w:rsidRDefault="00370B51" w:rsidP="00370B51">
            <w:pPr>
              <w:spacing w:after="0"/>
              <w:ind w:right="56"/>
              <w:jc w:val="center"/>
            </w:pPr>
            <w:r>
              <w:rPr>
                <w:rFonts w:ascii="Arial" w:eastAsia="Arial" w:hAnsi="Arial" w:cs="Arial"/>
                <w:sz w:val="20"/>
              </w:rPr>
              <w:t>inefficiencies</w:t>
            </w:r>
          </w:p>
        </w:tc>
        <w:tc>
          <w:tcPr>
            <w:tcW w:w="1573" w:type="dxa"/>
            <w:tcBorders>
              <w:top w:val="single" w:sz="4" w:space="0" w:color="000000"/>
              <w:left w:val="single" w:sz="4" w:space="0" w:color="000000"/>
              <w:bottom w:val="single" w:sz="4" w:space="0" w:color="000000"/>
              <w:right w:val="single" w:sz="4" w:space="0" w:color="000000"/>
            </w:tcBorders>
          </w:tcPr>
          <w:p w14:paraId="419BFF07" w14:textId="77777777" w:rsidR="00370B51" w:rsidRDefault="00370B51" w:rsidP="00370B51">
            <w:pPr>
              <w:spacing w:after="0" w:line="240" w:lineRule="auto"/>
              <w:jc w:val="center"/>
            </w:pPr>
            <w:r>
              <w:rPr>
                <w:rFonts w:ascii="Arial" w:eastAsia="Arial" w:hAnsi="Arial" w:cs="Arial"/>
                <w:sz w:val="20"/>
              </w:rPr>
              <w:t xml:space="preserve">Incorrect or incomplete </w:t>
            </w:r>
          </w:p>
          <w:p w14:paraId="18939752" w14:textId="77777777" w:rsidR="00370B51" w:rsidRDefault="00370B51" w:rsidP="00370B51">
            <w:pPr>
              <w:spacing w:after="0"/>
              <w:ind w:right="44"/>
              <w:jc w:val="center"/>
            </w:pPr>
            <w:proofErr w:type="spellStart"/>
            <w:r>
              <w:rPr>
                <w:rFonts w:ascii="Arial" w:eastAsia="Arial" w:hAnsi="Arial" w:cs="Arial"/>
                <w:sz w:val="20"/>
              </w:rPr>
              <w:t>implementatio</w:t>
            </w:r>
            <w:proofErr w:type="spellEnd"/>
            <w:r>
              <w:rPr>
                <w:rFonts w:ascii="Arial" w:eastAsia="Arial" w:hAnsi="Arial" w:cs="Arial"/>
                <w:sz w:val="20"/>
              </w:rPr>
              <w:t xml:space="preserve"> n</w:t>
            </w:r>
          </w:p>
        </w:tc>
      </w:tr>
      <w:tr w:rsidR="00370B51" w14:paraId="69FC7E40" w14:textId="77777777" w:rsidTr="00370B51">
        <w:trPr>
          <w:trHeight w:val="1160"/>
        </w:trPr>
        <w:tc>
          <w:tcPr>
            <w:tcW w:w="1562" w:type="dxa"/>
            <w:tcBorders>
              <w:top w:val="single" w:sz="4" w:space="0" w:color="000000"/>
              <w:left w:val="single" w:sz="4" w:space="0" w:color="000000"/>
              <w:bottom w:val="single" w:sz="4" w:space="0" w:color="000000"/>
              <w:right w:val="single" w:sz="4" w:space="0" w:color="000000"/>
            </w:tcBorders>
            <w:vAlign w:val="center"/>
          </w:tcPr>
          <w:p w14:paraId="175FB47C" w14:textId="77777777" w:rsidR="00370B51" w:rsidRDefault="00370B51" w:rsidP="00370B51">
            <w:pPr>
              <w:spacing w:after="0"/>
              <w:ind w:right="56"/>
              <w:jc w:val="center"/>
            </w:pPr>
            <w:r>
              <w:rPr>
                <w:rFonts w:ascii="Arial" w:eastAsia="Arial" w:hAnsi="Arial" w:cs="Arial"/>
                <w:sz w:val="20"/>
              </w:rPr>
              <w:t>Use of Tools</w:t>
            </w:r>
          </w:p>
        </w:tc>
        <w:tc>
          <w:tcPr>
            <w:tcW w:w="2196" w:type="dxa"/>
            <w:tcBorders>
              <w:top w:val="single" w:sz="4" w:space="0" w:color="000000"/>
              <w:left w:val="single" w:sz="4" w:space="0" w:color="000000"/>
              <w:bottom w:val="single" w:sz="4" w:space="0" w:color="000000"/>
              <w:right w:val="single" w:sz="4" w:space="0" w:color="000000"/>
            </w:tcBorders>
          </w:tcPr>
          <w:p w14:paraId="4D9BC04E" w14:textId="77777777" w:rsidR="00370B51" w:rsidRDefault="00370B51" w:rsidP="00370B51">
            <w:pPr>
              <w:spacing w:after="0" w:line="240" w:lineRule="auto"/>
              <w:jc w:val="center"/>
            </w:pPr>
            <w:r>
              <w:rPr>
                <w:rFonts w:ascii="Arial" w:eastAsia="Arial" w:hAnsi="Arial" w:cs="Arial"/>
                <w:sz w:val="20"/>
              </w:rPr>
              <w:t xml:space="preserve">Effective and advanced use of </w:t>
            </w:r>
          </w:p>
          <w:p w14:paraId="6B2D4035" w14:textId="77777777" w:rsidR="00370B51" w:rsidRDefault="00370B51" w:rsidP="00370B51">
            <w:pPr>
              <w:spacing w:after="0"/>
              <w:ind w:left="19" w:hanging="19"/>
              <w:jc w:val="center"/>
            </w:pPr>
            <w:r>
              <w:rPr>
                <w:rFonts w:ascii="Arial" w:eastAsia="Arial" w:hAnsi="Arial" w:cs="Arial"/>
                <w:sz w:val="20"/>
              </w:rPr>
              <w:t>tools/technologies with proper configuration</w:t>
            </w:r>
          </w:p>
        </w:tc>
        <w:tc>
          <w:tcPr>
            <w:tcW w:w="1573" w:type="dxa"/>
            <w:tcBorders>
              <w:top w:val="single" w:sz="4" w:space="0" w:color="000000"/>
              <w:left w:val="single" w:sz="4" w:space="0" w:color="000000"/>
              <w:bottom w:val="single" w:sz="4" w:space="0" w:color="000000"/>
              <w:right w:val="single" w:sz="4" w:space="0" w:color="000000"/>
            </w:tcBorders>
            <w:vAlign w:val="center"/>
          </w:tcPr>
          <w:p w14:paraId="42052338" w14:textId="77777777" w:rsidR="00370B51" w:rsidRDefault="00370B51" w:rsidP="00370B51">
            <w:pPr>
              <w:spacing w:after="0"/>
              <w:jc w:val="center"/>
            </w:pPr>
            <w:r>
              <w:rPr>
                <w:rFonts w:ascii="Arial" w:eastAsia="Arial" w:hAnsi="Arial" w:cs="Arial"/>
                <w:sz w:val="20"/>
              </w:rPr>
              <w:t>Appropriate use of tools with correct execution</w:t>
            </w:r>
          </w:p>
        </w:tc>
        <w:tc>
          <w:tcPr>
            <w:tcW w:w="1573" w:type="dxa"/>
            <w:tcBorders>
              <w:top w:val="single" w:sz="4" w:space="0" w:color="000000"/>
              <w:left w:val="single" w:sz="4" w:space="0" w:color="000000"/>
              <w:bottom w:val="single" w:sz="4" w:space="0" w:color="000000"/>
              <w:right w:val="single" w:sz="4" w:space="0" w:color="000000"/>
            </w:tcBorders>
            <w:vAlign w:val="center"/>
          </w:tcPr>
          <w:p w14:paraId="5A24FFD2" w14:textId="77777777" w:rsidR="00370B51" w:rsidRDefault="00370B51" w:rsidP="00370B51">
            <w:pPr>
              <w:spacing w:after="0"/>
              <w:ind w:firstLine="6"/>
              <w:jc w:val="center"/>
            </w:pPr>
            <w:r>
              <w:rPr>
                <w:rFonts w:ascii="Arial" w:eastAsia="Arial" w:hAnsi="Arial" w:cs="Arial"/>
                <w:sz w:val="20"/>
              </w:rPr>
              <w:t>Limited or inconsistent use of tools</w:t>
            </w:r>
          </w:p>
        </w:tc>
        <w:tc>
          <w:tcPr>
            <w:tcW w:w="1573" w:type="dxa"/>
            <w:tcBorders>
              <w:top w:val="single" w:sz="4" w:space="0" w:color="000000"/>
              <w:left w:val="single" w:sz="4" w:space="0" w:color="000000"/>
              <w:bottom w:val="single" w:sz="4" w:space="0" w:color="000000"/>
              <w:right w:val="single" w:sz="4" w:space="0" w:color="000000"/>
            </w:tcBorders>
            <w:vAlign w:val="center"/>
          </w:tcPr>
          <w:p w14:paraId="58770B61" w14:textId="77777777" w:rsidR="00370B51" w:rsidRDefault="00370B51" w:rsidP="00370B51">
            <w:pPr>
              <w:spacing w:after="0"/>
              <w:jc w:val="center"/>
            </w:pPr>
            <w:r>
              <w:rPr>
                <w:rFonts w:ascii="Arial" w:eastAsia="Arial" w:hAnsi="Arial" w:cs="Arial"/>
                <w:sz w:val="20"/>
              </w:rPr>
              <w:t>Incorrect or minimal use of tools</w:t>
            </w:r>
          </w:p>
        </w:tc>
      </w:tr>
      <w:tr w:rsidR="00370B51" w14:paraId="2D466B46" w14:textId="77777777" w:rsidTr="00370B51">
        <w:trPr>
          <w:trHeight w:val="930"/>
        </w:trPr>
        <w:tc>
          <w:tcPr>
            <w:tcW w:w="1562" w:type="dxa"/>
            <w:tcBorders>
              <w:top w:val="single" w:sz="4" w:space="0" w:color="000000"/>
              <w:left w:val="single" w:sz="4" w:space="0" w:color="000000"/>
              <w:bottom w:val="single" w:sz="4" w:space="0" w:color="000000"/>
              <w:right w:val="single" w:sz="4" w:space="0" w:color="000000"/>
            </w:tcBorders>
            <w:vAlign w:val="center"/>
          </w:tcPr>
          <w:p w14:paraId="16843A50" w14:textId="77777777" w:rsidR="00370B51" w:rsidRDefault="00370B51" w:rsidP="00370B51">
            <w:pPr>
              <w:spacing w:after="0"/>
              <w:jc w:val="center"/>
            </w:pPr>
            <w:r>
              <w:rPr>
                <w:rFonts w:ascii="Arial" w:eastAsia="Arial" w:hAnsi="Arial" w:cs="Arial"/>
                <w:sz w:val="20"/>
              </w:rPr>
              <w:t>Analysis of Results</w:t>
            </w:r>
          </w:p>
        </w:tc>
        <w:tc>
          <w:tcPr>
            <w:tcW w:w="2196" w:type="dxa"/>
            <w:tcBorders>
              <w:top w:val="single" w:sz="4" w:space="0" w:color="000000"/>
              <w:left w:val="single" w:sz="4" w:space="0" w:color="000000"/>
              <w:bottom w:val="single" w:sz="4" w:space="0" w:color="000000"/>
              <w:right w:val="single" w:sz="4" w:space="0" w:color="000000"/>
            </w:tcBorders>
          </w:tcPr>
          <w:p w14:paraId="69BDD977" w14:textId="77777777" w:rsidR="00370B51" w:rsidRDefault="00370B51" w:rsidP="00370B51">
            <w:pPr>
              <w:spacing w:after="0" w:line="240" w:lineRule="auto"/>
              <w:ind w:left="11" w:right="11"/>
              <w:jc w:val="center"/>
            </w:pPr>
            <w:r>
              <w:rPr>
                <w:rFonts w:ascii="Arial" w:eastAsia="Arial" w:hAnsi="Arial" w:cs="Arial"/>
                <w:sz w:val="20"/>
              </w:rPr>
              <w:t xml:space="preserve">Insightful analysis with accurate </w:t>
            </w:r>
          </w:p>
          <w:p w14:paraId="334C923B" w14:textId="77777777" w:rsidR="00370B51" w:rsidRDefault="00370B51" w:rsidP="00370B51">
            <w:pPr>
              <w:spacing w:after="0"/>
              <w:jc w:val="center"/>
            </w:pPr>
            <w:r>
              <w:rPr>
                <w:rFonts w:ascii="Arial" w:eastAsia="Arial" w:hAnsi="Arial" w:cs="Arial"/>
                <w:sz w:val="20"/>
              </w:rPr>
              <w:t>interpretation and validation of results</w:t>
            </w:r>
          </w:p>
        </w:tc>
        <w:tc>
          <w:tcPr>
            <w:tcW w:w="1573" w:type="dxa"/>
            <w:tcBorders>
              <w:top w:val="single" w:sz="4" w:space="0" w:color="000000"/>
              <w:left w:val="single" w:sz="4" w:space="0" w:color="000000"/>
              <w:bottom w:val="single" w:sz="4" w:space="0" w:color="000000"/>
              <w:right w:val="single" w:sz="4" w:space="0" w:color="000000"/>
            </w:tcBorders>
          </w:tcPr>
          <w:p w14:paraId="1B92BFC5" w14:textId="77777777" w:rsidR="00370B51" w:rsidRDefault="00370B51" w:rsidP="00370B51">
            <w:pPr>
              <w:spacing w:after="0" w:line="240" w:lineRule="auto"/>
              <w:jc w:val="center"/>
            </w:pPr>
            <w:r>
              <w:rPr>
                <w:rFonts w:ascii="Arial" w:eastAsia="Arial" w:hAnsi="Arial" w:cs="Arial"/>
                <w:sz w:val="20"/>
              </w:rPr>
              <w:t xml:space="preserve">Good analysis with </w:t>
            </w:r>
          </w:p>
          <w:p w14:paraId="67D3B657" w14:textId="77777777" w:rsidR="00370B51" w:rsidRDefault="00370B51" w:rsidP="00370B51">
            <w:pPr>
              <w:spacing w:after="0"/>
              <w:jc w:val="center"/>
            </w:pPr>
            <w:r>
              <w:rPr>
                <w:rFonts w:ascii="Arial" w:eastAsia="Arial" w:hAnsi="Arial" w:cs="Arial"/>
                <w:sz w:val="20"/>
              </w:rPr>
              <w:t>reasonable interpretation</w:t>
            </w:r>
          </w:p>
        </w:tc>
        <w:tc>
          <w:tcPr>
            <w:tcW w:w="1573" w:type="dxa"/>
            <w:tcBorders>
              <w:top w:val="single" w:sz="4" w:space="0" w:color="000000"/>
              <w:left w:val="single" w:sz="4" w:space="0" w:color="000000"/>
              <w:bottom w:val="single" w:sz="4" w:space="0" w:color="000000"/>
              <w:right w:val="single" w:sz="4" w:space="0" w:color="000000"/>
            </w:tcBorders>
            <w:vAlign w:val="center"/>
          </w:tcPr>
          <w:p w14:paraId="40071646" w14:textId="77777777" w:rsidR="00370B51" w:rsidRDefault="00370B51" w:rsidP="00370B51">
            <w:pPr>
              <w:spacing w:after="0"/>
              <w:jc w:val="center"/>
            </w:pPr>
            <w:r>
              <w:rPr>
                <w:rFonts w:ascii="Arial" w:eastAsia="Arial" w:hAnsi="Arial" w:cs="Arial"/>
                <w:sz w:val="20"/>
              </w:rPr>
              <w:t>Basic analysis with limited insights</w:t>
            </w:r>
          </w:p>
        </w:tc>
        <w:tc>
          <w:tcPr>
            <w:tcW w:w="1573" w:type="dxa"/>
            <w:tcBorders>
              <w:top w:val="single" w:sz="4" w:space="0" w:color="000000"/>
              <w:left w:val="single" w:sz="4" w:space="0" w:color="000000"/>
              <w:bottom w:val="single" w:sz="4" w:space="0" w:color="000000"/>
              <w:right w:val="single" w:sz="4" w:space="0" w:color="000000"/>
            </w:tcBorders>
          </w:tcPr>
          <w:p w14:paraId="6AEE6022" w14:textId="77777777" w:rsidR="00370B51" w:rsidRDefault="00370B51" w:rsidP="00370B51">
            <w:pPr>
              <w:spacing w:after="0" w:line="240" w:lineRule="auto"/>
              <w:jc w:val="center"/>
            </w:pPr>
            <w:r>
              <w:rPr>
                <w:rFonts w:ascii="Arial" w:eastAsia="Arial" w:hAnsi="Arial" w:cs="Arial"/>
                <w:sz w:val="20"/>
              </w:rPr>
              <w:t xml:space="preserve">Poor or incorrect </w:t>
            </w:r>
          </w:p>
          <w:p w14:paraId="55EAD6FC" w14:textId="77777777" w:rsidR="00370B51" w:rsidRDefault="00370B51" w:rsidP="00370B51">
            <w:pPr>
              <w:spacing w:after="0"/>
              <w:jc w:val="center"/>
            </w:pPr>
            <w:r>
              <w:rPr>
                <w:rFonts w:ascii="Arial" w:eastAsia="Arial" w:hAnsi="Arial" w:cs="Arial"/>
                <w:sz w:val="20"/>
              </w:rPr>
              <w:t>analysis of results</w:t>
            </w:r>
          </w:p>
        </w:tc>
      </w:tr>
      <w:tr w:rsidR="00370B51" w14:paraId="333B9623" w14:textId="77777777" w:rsidTr="00370B51">
        <w:trPr>
          <w:trHeight w:val="930"/>
        </w:trPr>
        <w:tc>
          <w:tcPr>
            <w:tcW w:w="1562" w:type="dxa"/>
            <w:tcBorders>
              <w:top w:val="single" w:sz="4" w:space="0" w:color="000000"/>
              <w:left w:val="single" w:sz="4" w:space="0" w:color="000000"/>
              <w:bottom w:val="single" w:sz="4" w:space="0" w:color="000000"/>
              <w:right w:val="single" w:sz="4" w:space="0" w:color="000000"/>
            </w:tcBorders>
            <w:vAlign w:val="center"/>
          </w:tcPr>
          <w:p w14:paraId="018E1B39" w14:textId="77777777" w:rsidR="00370B51" w:rsidRDefault="00370B51" w:rsidP="00370B51">
            <w:pPr>
              <w:spacing w:after="0"/>
              <w:ind w:right="44"/>
              <w:jc w:val="center"/>
            </w:pPr>
            <w:proofErr w:type="spellStart"/>
            <w:r>
              <w:rPr>
                <w:rFonts w:ascii="Arial" w:eastAsia="Arial" w:hAnsi="Arial" w:cs="Arial"/>
                <w:sz w:val="20"/>
              </w:rPr>
              <w:t>Documentatio</w:t>
            </w:r>
            <w:proofErr w:type="spellEnd"/>
            <w:r>
              <w:rPr>
                <w:rFonts w:ascii="Arial" w:eastAsia="Arial" w:hAnsi="Arial" w:cs="Arial"/>
                <w:sz w:val="20"/>
              </w:rPr>
              <w:t xml:space="preserve"> n</w:t>
            </w:r>
          </w:p>
        </w:tc>
        <w:tc>
          <w:tcPr>
            <w:tcW w:w="2196" w:type="dxa"/>
            <w:tcBorders>
              <w:top w:val="single" w:sz="4" w:space="0" w:color="000000"/>
              <w:left w:val="single" w:sz="4" w:space="0" w:color="000000"/>
              <w:bottom w:val="single" w:sz="4" w:space="0" w:color="000000"/>
              <w:right w:val="single" w:sz="4" w:space="0" w:color="000000"/>
            </w:tcBorders>
          </w:tcPr>
          <w:p w14:paraId="43B7156D" w14:textId="77777777" w:rsidR="00370B51" w:rsidRDefault="00370B51" w:rsidP="00370B51">
            <w:pPr>
              <w:spacing w:after="0" w:line="240" w:lineRule="auto"/>
              <w:jc w:val="center"/>
            </w:pPr>
            <w:r>
              <w:rPr>
                <w:rFonts w:ascii="Arial" w:eastAsia="Arial" w:hAnsi="Arial" w:cs="Arial"/>
                <w:sz w:val="20"/>
              </w:rPr>
              <w:t xml:space="preserve">Clear, well-structured documentation with </w:t>
            </w:r>
          </w:p>
          <w:p w14:paraId="61BDC785" w14:textId="77777777" w:rsidR="00370B51" w:rsidRDefault="00370B51" w:rsidP="00370B51">
            <w:pPr>
              <w:spacing w:after="0"/>
              <w:ind w:right="56"/>
              <w:jc w:val="center"/>
            </w:pPr>
            <w:r>
              <w:rPr>
                <w:rFonts w:ascii="Arial" w:eastAsia="Arial" w:hAnsi="Arial" w:cs="Arial"/>
                <w:sz w:val="20"/>
              </w:rPr>
              <w:t xml:space="preserve">diagrams, code, and </w:t>
            </w:r>
          </w:p>
          <w:p w14:paraId="489C2537" w14:textId="77777777" w:rsidR="00370B51" w:rsidRDefault="00370B51" w:rsidP="00370B51">
            <w:pPr>
              <w:spacing w:after="0"/>
              <w:ind w:right="56"/>
              <w:jc w:val="center"/>
            </w:pPr>
            <w:r>
              <w:rPr>
                <w:rFonts w:ascii="Arial" w:eastAsia="Arial" w:hAnsi="Arial" w:cs="Arial"/>
                <w:sz w:val="20"/>
              </w:rPr>
              <w:t>results</w:t>
            </w:r>
          </w:p>
        </w:tc>
        <w:tc>
          <w:tcPr>
            <w:tcW w:w="1573" w:type="dxa"/>
            <w:tcBorders>
              <w:top w:val="single" w:sz="4" w:space="0" w:color="000000"/>
              <w:left w:val="single" w:sz="4" w:space="0" w:color="000000"/>
              <w:bottom w:val="single" w:sz="4" w:space="0" w:color="000000"/>
              <w:right w:val="single" w:sz="4" w:space="0" w:color="000000"/>
            </w:tcBorders>
          </w:tcPr>
          <w:p w14:paraId="294C780A" w14:textId="77777777" w:rsidR="00370B51" w:rsidRDefault="00370B51" w:rsidP="00370B51">
            <w:pPr>
              <w:spacing w:after="0" w:line="240" w:lineRule="auto"/>
              <w:jc w:val="center"/>
            </w:pPr>
            <w:r>
              <w:rPr>
                <w:rFonts w:ascii="Arial" w:eastAsia="Arial" w:hAnsi="Arial" w:cs="Arial"/>
                <w:sz w:val="20"/>
              </w:rPr>
              <w:t xml:space="preserve">Organized documentation </w:t>
            </w:r>
          </w:p>
          <w:p w14:paraId="75A5CEED" w14:textId="77777777" w:rsidR="00370B51" w:rsidRDefault="00370B51" w:rsidP="00370B51">
            <w:pPr>
              <w:spacing w:after="0"/>
              <w:jc w:val="center"/>
            </w:pPr>
            <w:r>
              <w:rPr>
                <w:rFonts w:ascii="Arial" w:eastAsia="Arial" w:hAnsi="Arial" w:cs="Arial"/>
                <w:sz w:val="20"/>
              </w:rPr>
              <w:t>with necessary details</w:t>
            </w:r>
          </w:p>
        </w:tc>
        <w:tc>
          <w:tcPr>
            <w:tcW w:w="1573" w:type="dxa"/>
            <w:tcBorders>
              <w:top w:val="single" w:sz="4" w:space="0" w:color="000000"/>
              <w:left w:val="single" w:sz="4" w:space="0" w:color="000000"/>
              <w:bottom w:val="single" w:sz="4" w:space="0" w:color="000000"/>
              <w:right w:val="single" w:sz="4" w:space="0" w:color="000000"/>
            </w:tcBorders>
          </w:tcPr>
          <w:p w14:paraId="75005C3F" w14:textId="77777777" w:rsidR="00370B51" w:rsidRDefault="00370B51" w:rsidP="00370B51">
            <w:pPr>
              <w:spacing w:after="0" w:line="240" w:lineRule="auto"/>
              <w:jc w:val="center"/>
            </w:pPr>
            <w:r>
              <w:rPr>
                <w:rFonts w:ascii="Arial" w:eastAsia="Arial" w:hAnsi="Arial" w:cs="Arial"/>
                <w:sz w:val="20"/>
              </w:rPr>
              <w:t xml:space="preserve">Basic documentation </w:t>
            </w:r>
          </w:p>
          <w:p w14:paraId="29DFCA5C" w14:textId="77777777" w:rsidR="00370B51" w:rsidRDefault="00370B51" w:rsidP="00370B51">
            <w:pPr>
              <w:spacing w:after="0"/>
              <w:jc w:val="center"/>
            </w:pPr>
            <w:r>
              <w:rPr>
                <w:rFonts w:ascii="Arial" w:eastAsia="Arial" w:hAnsi="Arial" w:cs="Arial"/>
                <w:sz w:val="20"/>
              </w:rPr>
              <w:t>with missing details</w:t>
            </w:r>
          </w:p>
        </w:tc>
        <w:tc>
          <w:tcPr>
            <w:tcW w:w="1573" w:type="dxa"/>
            <w:tcBorders>
              <w:top w:val="single" w:sz="4" w:space="0" w:color="000000"/>
              <w:left w:val="single" w:sz="4" w:space="0" w:color="000000"/>
              <w:bottom w:val="single" w:sz="4" w:space="0" w:color="000000"/>
              <w:right w:val="single" w:sz="4" w:space="0" w:color="000000"/>
            </w:tcBorders>
            <w:vAlign w:val="center"/>
          </w:tcPr>
          <w:p w14:paraId="0962ED70" w14:textId="77777777" w:rsidR="00370B51" w:rsidRDefault="00370B51" w:rsidP="00370B51">
            <w:pPr>
              <w:spacing w:after="0"/>
              <w:jc w:val="center"/>
            </w:pPr>
            <w:r>
              <w:rPr>
                <w:rFonts w:ascii="Arial" w:eastAsia="Arial" w:hAnsi="Arial" w:cs="Arial"/>
                <w:sz w:val="20"/>
              </w:rPr>
              <w:t>Poor or incomplete documentation</w:t>
            </w:r>
          </w:p>
        </w:tc>
      </w:tr>
    </w:tbl>
    <w:p w14:paraId="7599E841" w14:textId="1E43D2FD" w:rsidR="009567E7" w:rsidRDefault="00000000">
      <w:pPr>
        <w:spacing w:after="331" w:line="265" w:lineRule="auto"/>
        <w:ind w:left="-5" w:hanging="10"/>
      </w:pPr>
      <w:proofErr w:type="spellStart"/>
      <w:r>
        <w:rPr>
          <w:rFonts w:ascii="Arial" w:eastAsia="Arial" w:hAnsi="Arial" w:cs="Arial"/>
          <w:b/>
          <w:i/>
          <w:sz w:val="24"/>
        </w:rPr>
        <w:t>Cod</w:t>
      </w:r>
      <w:r w:rsidR="00370B51">
        <w:rPr>
          <w:rFonts w:ascii="Arial" w:eastAsia="Arial" w:hAnsi="Arial" w:cs="Arial"/>
          <w:b/>
          <w:i/>
          <w:sz w:val="24"/>
        </w:rPr>
        <w:t>e</w:t>
      </w:r>
      <w:r>
        <w:rPr>
          <w:rFonts w:ascii="Arial" w:eastAsia="Arial" w:hAnsi="Arial" w:cs="Arial"/>
          <w:b/>
          <w:i/>
          <w:sz w:val="24"/>
        </w:rPr>
        <w:t>of</w:t>
      </w:r>
      <w:proofErr w:type="spellEnd"/>
      <w:r>
        <w:rPr>
          <w:rFonts w:ascii="Arial" w:eastAsia="Arial" w:hAnsi="Arial" w:cs="Arial"/>
          <w:b/>
          <w:i/>
          <w:sz w:val="24"/>
        </w:rPr>
        <w:t xml:space="preserve"> Conduct:</w:t>
      </w:r>
    </w:p>
    <w:p w14:paraId="11332425" w14:textId="77777777" w:rsidR="00370B51" w:rsidRDefault="00370B51">
      <w:pPr>
        <w:spacing w:after="317" w:line="276" w:lineRule="auto"/>
        <w:jc w:val="both"/>
        <w:rPr>
          <w:rFonts w:ascii="Arial" w:eastAsia="Arial" w:hAnsi="Arial" w:cs="Arial"/>
          <w:i/>
          <w:sz w:val="24"/>
        </w:rPr>
      </w:pPr>
    </w:p>
    <w:p w14:paraId="310A6B30" w14:textId="77777777" w:rsidR="00370B51" w:rsidRDefault="00370B51">
      <w:pPr>
        <w:spacing w:after="317" w:line="276" w:lineRule="auto"/>
        <w:jc w:val="both"/>
        <w:rPr>
          <w:rFonts w:ascii="Arial" w:eastAsia="Arial" w:hAnsi="Arial" w:cs="Arial"/>
          <w:i/>
          <w:sz w:val="24"/>
        </w:rPr>
      </w:pPr>
    </w:p>
    <w:p w14:paraId="6EB91F4B" w14:textId="77777777" w:rsidR="00370B51" w:rsidRDefault="00370B51">
      <w:pPr>
        <w:spacing w:after="317" w:line="276" w:lineRule="auto"/>
        <w:jc w:val="both"/>
        <w:rPr>
          <w:rFonts w:ascii="Arial" w:eastAsia="Arial" w:hAnsi="Arial" w:cs="Arial"/>
          <w:i/>
          <w:sz w:val="24"/>
        </w:rPr>
      </w:pPr>
    </w:p>
    <w:p w14:paraId="48A9885A" w14:textId="77777777" w:rsidR="00370B51" w:rsidRDefault="00370B51">
      <w:pPr>
        <w:spacing w:after="317" w:line="276" w:lineRule="auto"/>
        <w:jc w:val="both"/>
        <w:rPr>
          <w:rFonts w:ascii="Arial" w:eastAsia="Arial" w:hAnsi="Arial" w:cs="Arial"/>
          <w:i/>
          <w:sz w:val="24"/>
        </w:rPr>
      </w:pPr>
    </w:p>
    <w:p w14:paraId="0A3F87DA" w14:textId="77777777" w:rsidR="00370B51" w:rsidRDefault="00370B51">
      <w:pPr>
        <w:spacing w:after="317" w:line="276" w:lineRule="auto"/>
        <w:jc w:val="both"/>
        <w:rPr>
          <w:rFonts w:ascii="Arial" w:eastAsia="Arial" w:hAnsi="Arial" w:cs="Arial"/>
          <w:i/>
          <w:sz w:val="24"/>
        </w:rPr>
      </w:pPr>
    </w:p>
    <w:p w14:paraId="61F69F18" w14:textId="77777777" w:rsidR="00370B51" w:rsidRDefault="00370B51">
      <w:pPr>
        <w:spacing w:after="317" w:line="276" w:lineRule="auto"/>
        <w:jc w:val="both"/>
        <w:rPr>
          <w:rFonts w:ascii="Arial" w:eastAsia="Arial" w:hAnsi="Arial" w:cs="Arial"/>
          <w:i/>
          <w:sz w:val="24"/>
        </w:rPr>
      </w:pPr>
    </w:p>
    <w:p w14:paraId="037FF8EC" w14:textId="77777777" w:rsidR="00370B51" w:rsidRDefault="00370B51">
      <w:pPr>
        <w:spacing w:after="317" w:line="276" w:lineRule="auto"/>
        <w:jc w:val="both"/>
        <w:rPr>
          <w:rFonts w:ascii="Arial" w:eastAsia="Arial" w:hAnsi="Arial" w:cs="Arial"/>
          <w:i/>
          <w:sz w:val="24"/>
        </w:rPr>
      </w:pPr>
    </w:p>
    <w:p w14:paraId="5FB12DA4" w14:textId="77777777" w:rsidR="00370B51" w:rsidRDefault="00370B51">
      <w:pPr>
        <w:spacing w:after="317" w:line="276" w:lineRule="auto"/>
        <w:jc w:val="both"/>
        <w:rPr>
          <w:rFonts w:ascii="Arial" w:eastAsia="Arial" w:hAnsi="Arial" w:cs="Arial"/>
          <w:i/>
          <w:sz w:val="24"/>
        </w:rPr>
      </w:pPr>
    </w:p>
    <w:p w14:paraId="0BD0CAAC" w14:textId="77777777" w:rsidR="00370B51" w:rsidRDefault="00370B51">
      <w:pPr>
        <w:spacing w:after="317" w:line="276" w:lineRule="auto"/>
        <w:jc w:val="both"/>
        <w:rPr>
          <w:rFonts w:ascii="Arial" w:eastAsia="Arial" w:hAnsi="Arial" w:cs="Arial"/>
          <w:i/>
          <w:sz w:val="24"/>
        </w:rPr>
      </w:pPr>
    </w:p>
    <w:p w14:paraId="51321287" w14:textId="77777777" w:rsidR="00370B51" w:rsidRDefault="00370B51">
      <w:pPr>
        <w:spacing w:after="317" w:line="276" w:lineRule="auto"/>
        <w:jc w:val="both"/>
        <w:rPr>
          <w:rFonts w:ascii="Arial" w:eastAsia="Arial" w:hAnsi="Arial" w:cs="Arial"/>
          <w:i/>
          <w:sz w:val="24"/>
        </w:rPr>
      </w:pPr>
    </w:p>
    <w:p w14:paraId="073A9974" w14:textId="77777777" w:rsidR="00370B51" w:rsidRDefault="00370B51">
      <w:pPr>
        <w:spacing w:after="317" w:line="276" w:lineRule="auto"/>
        <w:jc w:val="both"/>
        <w:rPr>
          <w:rFonts w:ascii="Arial" w:eastAsia="Arial" w:hAnsi="Arial" w:cs="Arial"/>
          <w:i/>
          <w:sz w:val="24"/>
        </w:rPr>
      </w:pPr>
    </w:p>
    <w:p w14:paraId="72F5B4FD" w14:textId="103644E2" w:rsidR="009567E7" w:rsidRDefault="00000000">
      <w:pPr>
        <w:spacing w:after="317" w:line="276" w:lineRule="auto"/>
        <w:jc w:val="both"/>
      </w:pPr>
      <w:r>
        <w:rPr>
          <w:rFonts w:ascii="Arial" w:eastAsia="Arial" w:hAnsi="Arial" w:cs="Arial"/>
          <w:i/>
          <w:sz w:val="24"/>
        </w:rPr>
        <w:t xml:space="preserve">I </w:t>
      </w:r>
      <w:proofErr w:type="spellStart"/>
      <w:proofErr w:type="gramStart"/>
      <w:r w:rsidR="00370B51">
        <w:rPr>
          <w:rFonts w:ascii="Arial" w:eastAsia="Arial" w:hAnsi="Arial" w:cs="Arial"/>
          <w:i/>
          <w:sz w:val="24"/>
        </w:rPr>
        <w:t>A.Rakesh</w:t>
      </w:r>
      <w:proofErr w:type="spellEnd"/>
      <w:proofErr w:type="gramEnd"/>
      <w:r w:rsidR="00370B51">
        <w:rPr>
          <w:rFonts w:ascii="Arial" w:eastAsia="Arial" w:hAnsi="Arial" w:cs="Arial"/>
          <w:i/>
          <w:sz w:val="24"/>
        </w:rPr>
        <w:t>(192525388)</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572D54EE" w14:textId="77777777" w:rsidR="009567E7" w:rsidRDefault="00000000">
      <w:pPr>
        <w:spacing w:after="648" w:line="265" w:lineRule="auto"/>
        <w:ind w:left="-5" w:hanging="10"/>
      </w:pPr>
      <w:r>
        <w:rPr>
          <w:rFonts w:ascii="Arial" w:eastAsia="Arial" w:hAnsi="Arial" w:cs="Arial"/>
          <w:b/>
          <w:i/>
          <w:sz w:val="24"/>
        </w:rPr>
        <w:t>Signature of the student:</w:t>
      </w:r>
    </w:p>
    <w:p w14:paraId="46C2AE6F" w14:textId="09D6B384" w:rsidR="009567E7" w:rsidRDefault="00370B51">
      <w:pPr>
        <w:sectPr w:rsidR="009567E7">
          <w:pgSz w:w="11900" w:h="16820"/>
          <w:pgMar w:top="1440" w:right="1431" w:bottom="1588" w:left="1440" w:header="720" w:footer="720" w:gutter="0"/>
          <w:cols w:space="720"/>
        </w:sectPr>
      </w:pPr>
      <w:proofErr w:type="spellStart"/>
      <w:proofErr w:type="gramStart"/>
      <w:r>
        <w:rPr>
          <w:rFonts w:ascii="Arial" w:eastAsia="Arial" w:hAnsi="Arial" w:cs="Arial"/>
          <w:b/>
          <w:sz w:val="24"/>
        </w:rPr>
        <w:t>A.Rakesh</w:t>
      </w:r>
      <w:proofErr w:type="spellEnd"/>
      <w:proofErr w:type="gramEnd"/>
    </w:p>
    <w:p w14:paraId="40AAE9D2" w14:textId="77777777" w:rsidR="00370B51" w:rsidRPr="00370B51" w:rsidRDefault="00370B51" w:rsidP="00370B51">
      <w:pPr>
        <w:pStyle w:val="Heading1"/>
        <w:spacing w:before="300" w:after="150" w:line="360" w:lineRule="auto"/>
        <w:rPr>
          <w:rFonts w:ascii="Times New Roman" w:hAnsi="Times New Roman" w:cs="Times New Roman"/>
          <w:color w:val="EE0000"/>
          <w:sz w:val="24"/>
          <w:szCs w:val="24"/>
        </w:rPr>
      </w:pPr>
      <w:r w:rsidRPr="00370B51">
        <w:rPr>
          <w:rFonts w:ascii="Times New Roman" w:hAnsi="Times New Roman" w:cs="Times New Roman"/>
          <w:color w:val="EE0000"/>
          <w:sz w:val="24"/>
          <w:szCs w:val="24"/>
        </w:rPr>
        <w:lastRenderedPageBreak/>
        <w:t>Q1. Functional Dependencies and Candidate Keys — STUDENT_</w:t>
      </w:r>
      <w:proofErr w:type="gramStart"/>
      <w:r w:rsidRPr="00370B51">
        <w:rPr>
          <w:rFonts w:ascii="Times New Roman" w:hAnsi="Times New Roman" w:cs="Times New Roman"/>
          <w:color w:val="EE0000"/>
          <w:sz w:val="24"/>
          <w:szCs w:val="24"/>
        </w:rPr>
        <w:t>COURSE(</w:t>
      </w:r>
      <w:proofErr w:type="gramEnd"/>
      <w:r w:rsidRPr="00370B51">
        <w:rPr>
          <w:rFonts w:ascii="Times New Roman" w:hAnsi="Times New Roman" w:cs="Times New Roman"/>
          <w:color w:val="EE0000"/>
          <w:sz w:val="24"/>
          <w:szCs w:val="24"/>
        </w:rPr>
        <w:t xml:space="preserve">SID, </w:t>
      </w:r>
      <w:proofErr w:type="spellStart"/>
      <w:r w:rsidRPr="00370B51">
        <w:rPr>
          <w:rFonts w:ascii="Times New Roman" w:hAnsi="Times New Roman" w:cs="Times New Roman"/>
          <w:color w:val="EE0000"/>
          <w:sz w:val="24"/>
          <w:szCs w:val="24"/>
        </w:rPr>
        <w:t>SName</w:t>
      </w:r>
      <w:proofErr w:type="spellEnd"/>
      <w:r w:rsidRPr="00370B51">
        <w:rPr>
          <w:rFonts w:ascii="Times New Roman" w:hAnsi="Times New Roman" w:cs="Times New Roman"/>
          <w:color w:val="EE0000"/>
          <w:sz w:val="24"/>
          <w:szCs w:val="24"/>
        </w:rPr>
        <w:t xml:space="preserve">, CID, </w:t>
      </w:r>
      <w:proofErr w:type="spellStart"/>
      <w:r w:rsidRPr="00370B51">
        <w:rPr>
          <w:rFonts w:ascii="Times New Roman" w:hAnsi="Times New Roman" w:cs="Times New Roman"/>
          <w:color w:val="EE0000"/>
          <w:sz w:val="24"/>
          <w:szCs w:val="24"/>
        </w:rPr>
        <w:t>CName</w:t>
      </w:r>
      <w:proofErr w:type="spellEnd"/>
      <w:r w:rsidRPr="00370B51">
        <w:rPr>
          <w:rFonts w:ascii="Times New Roman" w:hAnsi="Times New Roman" w:cs="Times New Roman"/>
          <w:color w:val="EE0000"/>
          <w:sz w:val="24"/>
          <w:szCs w:val="24"/>
        </w:rPr>
        <w:t>, Instructor, Grade)</w:t>
      </w:r>
    </w:p>
    <w:p w14:paraId="77D8ED29"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Step 1: Identify the functional dependencies</w:t>
      </w:r>
    </w:p>
    <w:p w14:paraId="580F2FDC"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 xml:space="preserve">SID → </w:t>
      </w:r>
      <w:proofErr w:type="spellStart"/>
      <w:proofErr w:type="gramStart"/>
      <w:r w:rsidRPr="00370B51">
        <w:rPr>
          <w:rFonts w:ascii="Times New Roman" w:hAnsi="Times New Roman" w:cs="Times New Roman"/>
          <w:sz w:val="24"/>
          <w:szCs w:val="24"/>
        </w:rPr>
        <w:t>SName</w:t>
      </w:r>
      <w:proofErr w:type="spellEnd"/>
      <w:r w:rsidRPr="00370B51">
        <w:rPr>
          <w:rFonts w:ascii="Times New Roman" w:hAnsi="Times New Roman" w:cs="Times New Roman"/>
          <w:sz w:val="24"/>
          <w:szCs w:val="24"/>
        </w:rPr>
        <w:t xml:space="preserve">  (</w:t>
      </w:r>
      <w:proofErr w:type="gramEnd"/>
      <w:r w:rsidRPr="00370B51">
        <w:rPr>
          <w:rFonts w:ascii="Times New Roman" w:hAnsi="Times New Roman" w:cs="Times New Roman"/>
          <w:sz w:val="24"/>
          <w:szCs w:val="24"/>
        </w:rPr>
        <w:t>each student ID determines exactly one student name)</w:t>
      </w:r>
    </w:p>
    <w:p w14:paraId="59ABEF66"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 xml:space="preserve">CID → </w:t>
      </w:r>
      <w:proofErr w:type="spellStart"/>
      <w:r w:rsidRPr="00370B51">
        <w:rPr>
          <w:rFonts w:ascii="Times New Roman" w:hAnsi="Times New Roman" w:cs="Times New Roman"/>
          <w:sz w:val="24"/>
          <w:szCs w:val="24"/>
        </w:rPr>
        <w:t>CName</w:t>
      </w:r>
      <w:proofErr w:type="spellEnd"/>
      <w:r w:rsidRPr="00370B51">
        <w:rPr>
          <w:rFonts w:ascii="Times New Roman" w:hAnsi="Times New Roman" w:cs="Times New Roman"/>
          <w:sz w:val="24"/>
          <w:szCs w:val="24"/>
        </w:rPr>
        <w:t xml:space="preserve">, </w:t>
      </w:r>
      <w:proofErr w:type="gramStart"/>
      <w:r w:rsidRPr="00370B51">
        <w:rPr>
          <w:rFonts w:ascii="Times New Roman" w:hAnsi="Times New Roman" w:cs="Times New Roman"/>
          <w:sz w:val="24"/>
          <w:szCs w:val="24"/>
        </w:rPr>
        <w:t>Instructor  (</w:t>
      </w:r>
      <w:proofErr w:type="gramEnd"/>
      <w:r w:rsidRPr="00370B51">
        <w:rPr>
          <w:rFonts w:ascii="Times New Roman" w:hAnsi="Times New Roman" w:cs="Times New Roman"/>
          <w:sz w:val="24"/>
          <w:szCs w:val="24"/>
        </w:rPr>
        <w:t>each course ID determines one course name and one instructor)</w:t>
      </w:r>
    </w:p>
    <w:p w14:paraId="340C0C26"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 xml:space="preserve">SID, CID → </w:t>
      </w:r>
      <w:proofErr w:type="gramStart"/>
      <w:r w:rsidRPr="00370B51">
        <w:rPr>
          <w:rFonts w:ascii="Times New Roman" w:hAnsi="Times New Roman" w:cs="Times New Roman"/>
          <w:sz w:val="24"/>
          <w:szCs w:val="24"/>
        </w:rPr>
        <w:t>Grade  (</w:t>
      </w:r>
      <w:proofErr w:type="gramEnd"/>
      <w:r w:rsidRPr="00370B51">
        <w:rPr>
          <w:rFonts w:ascii="Times New Roman" w:hAnsi="Times New Roman" w:cs="Times New Roman"/>
          <w:sz w:val="24"/>
          <w:szCs w:val="24"/>
        </w:rPr>
        <w:t>a grade exists only for a specific student–course pair)</w:t>
      </w:r>
    </w:p>
    <w:p w14:paraId="4D3ADD74"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Step 2: Determine the candidate key</w:t>
      </w:r>
    </w:p>
    <w:p w14:paraId="664E8833"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SID alone cannot determine Grade or CID; CID alone cannot determine SID. Only the composite attribute set {SID, CID} functionally determines every other attribute in the relation.</w:t>
      </w:r>
    </w:p>
    <w:p w14:paraId="6DCBFD4B"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b/>
          <w:bCs/>
          <w:sz w:val="24"/>
        </w:rPr>
        <w:t xml:space="preserve">Candidate Key = </w:t>
      </w:r>
      <w:proofErr w:type="gramStart"/>
      <w:r w:rsidRPr="00370B51">
        <w:rPr>
          <w:rFonts w:ascii="Times New Roman" w:hAnsi="Times New Roman" w:cs="Times New Roman"/>
          <w:b/>
          <w:bCs/>
          <w:sz w:val="24"/>
        </w:rPr>
        <w:t>{ SID</w:t>
      </w:r>
      <w:proofErr w:type="gramEnd"/>
      <w:r w:rsidRPr="00370B51">
        <w:rPr>
          <w:rFonts w:ascii="Times New Roman" w:hAnsi="Times New Roman" w:cs="Times New Roman"/>
          <w:b/>
          <w:bCs/>
          <w:sz w:val="24"/>
        </w:rPr>
        <w:t xml:space="preserve">, </w:t>
      </w:r>
      <w:proofErr w:type="gramStart"/>
      <w:r w:rsidRPr="00370B51">
        <w:rPr>
          <w:rFonts w:ascii="Times New Roman" w:hAnsi="Times New Roman" w:cs="Times New Roman"/>
          <w:b/>
          <w:bCs/>
          <w:sz w:val="24"/>
        </w:rPr>
        <w:t>CID }</w:t>
      </w:r>
      <w:proofErr w:type="gramEnd"/>
    </w:p>
    <w:p w14:paraId="45C10E3F"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SQL Demonstration</w:t>
      </w:r>
    </w:p>
    <w:p w14:paraId="1A4C6539"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 xml:space="preserve">The dataset below has two entries for SID 101 (different CIDs) and two rows sharing CID C101. The DISTINCT projections confirm </w:t>
      </w:r>
      <w:proofErr w:type="spellStart"/>
      <w:r w:rsidRPr="00370B51">
        <w:rPr>
          <w:rFonts w:ascii="Times New Roman" w:hAnsi="Times New Roman" w:cs="Times New Roman"/>
          <w:sz w:val="24"/>
        </w:rPr>
        <w:t>SID→SName</w:t>
      </w:r>
      <w:proofErr w:type="spellEnd"/>
      <w:r w:rsidRPr="00370B51">
        <w:rPr>
          <w:rFonts w:ascii="Times New Roman" w:hAnsi="Times New Roman" w:cs="Times New Roman"/>
          <w:sz w:val="24"/>
        </w:rPr>
        <w:t xml:space="preserve"> and CID</w:t>
      </w:r>
      <w:proofErr w:type="gramStart"/>
      <w:r w:rsidRPr="00370B51">
        <w:rPr>
          <w:rFonts w:ascii="Times New Roman" w:hAnsi="Times New Roman" w:cs="Times New Roman"/>
          <w:sz w:val="24"/>
        </w:rPr>
        <w:t>→(</w:t>
      </w:r>
      <w:proofErr w:type="spellStart"/>
      <w:proofErr w:type="gramEnd"/>
      <w:r w:rsidRPr="00370B51">
        <w:rPr>
          <w:rFonts w:ascii="Times New Roman" w:hAnsi="Times New Roman" w:cs="Times New Roman"/>
          <w:sz w:val="24"/>
        </w:rPr>
        <w:t>CName</w:t>
      </w:r>
      <w:proofErr w:type="spellEnd"/>
      <w:r w:rsidRPr="00370B51">
        <w:rPr>
          <w:rFonts w:ascii="Times New Roman" w:hAnsi="Times New Roman" w:cs="Times New Roman"/>
          <w:sz w:val="24"/>
        </w:rPr>
        <w:t>, Instructor) hold consistently, and the GROUP BY confirms no (SID, CID) pair repeats — proving {SID, CID} is a valid key. In practice this is why a marks table always needs both the student and the course as key columns — a single ID by itself is never enough to look up one grade.</w:t>
      </w:r>
    </w:p>
    <w:p w14:paraId="7FD4097B"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lastRenderedPageBreak/>
        <w:drawing>
          <wp:inline distT="0" distB="0" distL="0" distR="0" wp14:anchorId="2F2FC141" wp14:editId="5615AFF5">
            <wp:extent cx="5486400" cy="38227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822722"/>
                    </a:xfrm>
                    <a:prstGeom prst="rect">
                      <a:avLst/>
                    </a:prstGeom>
                  </pic:spPr>
                </pic:pic>
              </a:graphicData>
            </a:graphic>
          </wp:inline>
        </w:drawing>
      </w:r>
    </w:p>
    <w:p w14:paraId="157D8D55" w14:textId="77777777" w:rsidR="00370B51" w:rsidRPr="00370B51" w:rsidRDefault="00370B51" w:rsidP="00370B51">
      <w:pPr>
        <w:spacing w:after="200" w:line="360" w:lineRule="auto"/>
        <w:rPr>
          <w:rFonts w:ascii="Times New Roman" w:hAnsi="Times New Roman" w:cs="Times New Roman"/>
          <w:sz w:val="24"/>
        </w:rPr>
      </w:pPr>
    </w:p>
    <w:p w14:paraId="047CA25B" w14:textId="77777777" w:rsidR="00370B51" w:rsidRPr="00370B51" w:rsidRDefault="00370B51" w:rsidP="00370B51">
      <w:pPr>
        <w:pStyle w:val="Heading1"/>
        <w:spacing w:before="300" w:after="150" w:line="360" w:lineRule="auto"/>
        <w:rPr>
          <w:rFonts w:ascii="Times New Roman" w:hAnsi="Times New Roman" w:cs="Times New Roman"/>
          <w:color w:val="EE0000"/>
          <w:sz w:val="24"/>
          <w:szCs w:val="24"/>
        </w:rPr>
      </w:pPr>
      <w:r w:rsidRPr="00370B51">
        <w:rPr>
          <w:rFonts w:ascii="Times New Roman" w:hAnsi="Times New Roman" w:cs="Times New Roman"/>
          <w:color w:val="EE0000"/>
          <w:sz w:val="24"/>
          <w:szCs w:val="24"/>
        </w:rPr>
        <w:t>Q2. Converting an Unnormalized Relation to 1NF</w:t>
      </w:r>
    </w:p>
    <w:p w14:paraId="3C6D3B79"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Step 1: Identify the violation</w:t>
      </w:r>
    </w:p>
    <w:p w14:paraId="458F768F"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A relation is in 1NF only if every attribute holds a single atomic value. In the STUDENT relation below, the Courses column stores a comma-separated list — a multi-valued, non-atomic attribute — which violates 1NF.</w:t>
      </w:r>
    </w:p>
    <w:p w14:paraId="2BC4317B"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drawing>
          <wp:inline distT="0" distB="0" distL="0" distR="0" wp14:anchorId="190C1F93" wp14:editId="01240E84">
            <wp:extent cx="5486400" cy="1614361"/>
            <wp:effectExtent l="0" t="0" r="0" b="0"/>
            <wp:docPr id="1261553429" name="Picture 1261553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1614361"/>
                    </a:xfrm>
                    <a:prstGeom prst="rect">
                      <a:avLst/>
                    </a:prstGeom>
                  </pic:spPr>
                </pic:pic>
              </a:graphicData>
            </a:graphic>
          </wp:inline>
        </w:drawing>
      </w:r>
    </w:p>
    <w:p w14:paraId="20AAF3E2"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Step 2: Apply 1NF</w:t>
      </w:r>
    </w:p>
    <w:p w14:paraId="595AE16B"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Remove the repeating group by giving each (student, course) pair its own row.</w:t>
      </w:r>
    </w:p>
    <w:p w14:paraId="0E86A82E"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lastRenderedPageBreak/>
        <w:t>The new primary key becomes the composite {SID, CID}, since SID alone no longer uniquely identifies a row.</w:t>
      </w:r>
    </w:p>
    <w:p w14:paraId="5EEEAC2C"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drawing>
          <wp:inline distT="0" distB="0" distL="0" distR="0" wp14:anchorId="5F4D95B3" wp14:editId="3E74D343">
            <wp:extent cx="5486400" cy="2314791"/>
            <wp:effectExtent l="0" t="0" r="0" b="0"/>
            <wp:docPr id="2124422004" name="Picture 212442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314791"/>
                    </a:xfrm>
                    <a:prstGeom prst="rect">
                      <a:avLst/>
                    </a:prstGeom>
                  </pic:spPr>
                </pic:pic>
              </a:graphicData>
            </a:graphic>
          </wp:inline>
        </w:drawing>
      </w:r>
    </w:p>
    <w:p w14:paraId="05500E6C"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The table is now in 1NF: every cell holds a single atomic value and rows are uniquely identified by (SID, CID). Splitting the comma-separated list also means a course can now be added or dropped for a student with a single INSERT/DELETE instead of editing a text string.</w:t>
      </w:r>
    </w:p>
    <w:p w14:paraId="6B45F111" w14:textId="77777777" w:rsidR="00370B51" w:rsidRPr="00370B51" w:rsidRDefault="00370B51" w:rsidP="00370B51">
      <w:pPr>
        <w:pStyle w:val="Heading1"/>
        <w:spacing w:before="300" w:after="150" w:line="360" w:lineRule="auto"/>
        <w:rPr>
          <w:rFonts w:ascii="Times New Roman" w:hAnsi="Times New Roman" w:cs="Times New Roman"/>
          <w:color w:val="EE0000"/>
          <w:sz w:val="24"/>
          <w:szCs w:val="24"/>
        </w:rPr>
      </w:pPr>
      <w:r w:rsidRPr="00370B51">
        <w:rPr>
          <w:rFonts w:ascii="Times New Roman" w:hAnsi="Times New Roman" w:cs="Times New Roman"/>
          <w:color w:val="EE0000"/>
          <w:sz w:val="24"/>
          <w:szCs w:val="24"/>
        </w:rPr>
        <w:t>Q3. R(</w:t>
      </w:r>
      <w:proofErr w:type="gramStart"/>
      <w:r w:rsidRPr="00370B51">
        <w:rPr>
          <w:rFonts w:ascii="Times New Roman" w:hAnsi="Times New Roman" w:cs="Times New Roman"/>
          <w:color w:val="EE0000"/>
          <w:sz w:val="24"/>
          <w:szCs w:val="24"/>
        </w:rPr>
        <w:t>A,B</w:t>
      </w:r>
      <w:proofErr w:type="gramEnd"/>
      <w:r w:rsidRPr="00370B51">
        <w:rPr>
          <w:rFonts w:ascii="Times New Roman" w:hAnsi="Times New Roman" w:cs="Times New Roman"/>
          <w:color w:val="EE0000"/>
          <w:sz w:val="24"/>
          <w:szCs w:val="24"/>
        </w:rPr>
        <w:t>,</w:t>
      </w:r>
      <w:proofErr w:type="gramStart"/>
      <w:r w:rsidRPr="00370B51">
        <w:rPr>
          <w:rFonts w:ascii="Times New Roman" w:hAnsi="Times New Roman" w:cs="Times New Roman"/>
          <w:color w:val="EE0000"/>
          <w:sz w:val="24"/>
          <w:szCs w:val="24"/>
        </w:rPr>
        <w:t>C,D</w:t>
      </w:r>
      <w:proofErr w:type="gramEnd"/>
      <w:r w:rsidRPr="00370B51">
        <w:rPr>
          <w:rFonts w:ascii="Times New Roman" w:hAnsi="Times New Roman" w:cs="Times New Roman"/>
          <w:color w:val="EE0000"/>
          <w:sz w:val="24"/>
          <w:szCs w:val="24"/>
        </w:rPr>
        <w:t>,E) with FDs A→BC, BC→D, D→E — Decompose to 2NF</w:t>
      </w:r>
    </w:p>
    <w:p w14:paraId="753DFCFA"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Step 1: Determine the candidate key</w:t>
      </w:r>
    </w:p>
    <w:p w14:paraId="661F00EC"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Closure of {A}: A → BC → (</w:t>
      </w:r>
      <w:proofErr w:type="gramStart"/>
      <w:r w:rsidRPr="00370B51">
        <w:rPr>
          <w:rFonts w:ascii="Times New Roman" w:hAnsi="Times New Roman" w:cs="Times New Roman"/>
          <w:sz w:val="24"/>
        </w:rPr>
        <w:t>A,B</w:t>
      </w:r>
      <w:proofErr w:type="gramEnd"/>
      <w:r w:rsidRPr="00370B51">
        <w:rPr>
          <w:rFonts w:ascii="Times New Roman" w:hAnsi="Times New Roman" w:cs="Times New Roman"/>
          <w:sz w:val="24"/>
        </w:rPr>
        <w:t>,C); BC → D gives (</w:t>
      </w:r>
      <w:proofErr w:type="gramStart"/>
      <w:r w:rsidRPr="00370B51">
        <w:rPr>
          <w:rFonts w:ascii="Times New Roman" w:hAnsi="Times New Roman" w:cs="Times New Roman"/>
          <w:sz w:val="24"/>
        </w:rPr>
        <w:t>A,B</w:t>
      </w:r>
      <w:proofErr w:type="gramEnd"/>
      <w:r w:rsidRPr="00370B51">
        <w:rPr>
          <w:rFonts w:ascii="Times New Roman" w:hAnsi="Times New Roman" w:cs="Times New Roman"/>
          <w:sz w:val="24"/>
        </w:rPr>
        <w:t>,</w:t>
      </w:r>
      <w:proofErr w:type="gramStart"/>
      <w:r w:rsidRPr="00370B51">
        <w:rPr>
          <w:rFonts w:ascii="Times New Roman" w:hAnsi="Times New Roman" w:cs="Times New Roman"/>
          <w:sz w:val="24"/>
        </w:rPr>
        <w:t>C,D</w:t>
      </w:r>
      <w:proofErr w:type="gramEnd"/>
      <w:r w:rsidRPr="00370B51">
        <w:rPr>
          <w:rFonts w:ascii="Times New Roman" w:hAnsi="Times New Roman" w:cs="Times New Roman"/>
          <w:sz w:val="24"/>
        </w:rPr>
        <w:t>); D → E gives (</w:t>
      </w:r>
      <w:proofErr w:type="gramStart"/>
      <w:r w:rsidRPr="00370B51">
        <w:rPr>
          <w:rFonts w:ascii="Times New Roman" w:hAnsi="Times New Roman" w:cs="Times New Roman"/>
          <w:sz w:val="24"/>
        </w:rPr>
        <w:t>A,B</w:t>
      </w:r>
      <w:proofErr w:type="gramEnd"/>
      <w:r w:rsidRPr="00370B51">
        <w:rPr>
          <w:rFonts w:ascii="Times New Roman" w:hAnsi="Times New Roman" w:cs="Times New Roman"/>
          <w:sz w:val="24"/>
        </w:rPr>
        <w:t>,</w:t>
      </w:r>
      <w:proofErr w:type="gramStart"/>
      <w:r w:rsidRPr="00370B51">
        <w:rPr>
          <w:rFonts w:ascii="Times New Roman" w:hAnsi="Times New Roman" w:cs="Times New Roman"/>
          <w:sz w:val="24"/>
        </w:rPr>
        <w:t>C,D</w:t>
      </w:r>
      <w:proofErr w:type="gramEnd"/>
      <w:r w:rsidRPr="00370B51">
        <w:rPr>
          <w:rFonts w:ascii="Times New Roman" w:hAnsi="Times New Roman" w:cs="Times New Roman"/>
          <w:sz w:val="24"/>
        </w:rPr>
        <w:t xml:space="preserve">,E) = all attributes. </w:t>
      </w:r>
      <w:proofErr w:type="gramStart"/>
      <w:r w:rsidRPr="00370B51">
        <w:rPr>
          <w:rFonts w:ascii="Times New Roman" w:hAnsi="Times New Roman" w:cs="Times New Roman"/>
          <w:sz w:val="24"/>
        </w:rPr>
        <w:t>So</w:t>
      </w:r>
      <w:proofErr w:type="gramEnd"/>
      <w:r w:rsidRPr="00370B51">
        <w:rPr>
          <w:rFonts w:ascii="Times New Roman" w:hAnsi="Times New Roman" w:cs="Times New Roman"/>
          <w:sz w:val="24"/>
        </w:rPr>
        <w:t xml:space="preserve"> A is the sole candidate key, and R is in 1NF (assume atomic attributes).</w:t>
      </w:r>
    </w:p>
    <w:p w14:paraId="4E73528C"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Step 2: Check for partial dependency</w:t>
      </w:r>
    </w:p>
    <w:p w14:paraId="3932A585"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Since the key is the single attribute A (not composite), there is technically no "partial" dependency on part of the key in the classic sense — but the chain A→BC→D→E hides a stronger issue: D and E depend on BC, not directly on the whole key in one step, and BC itself is a non-prime attribute set determined by A. To remove the redundancy this chain introduces, decompose so each determinant becomes its own key.</w:t>
      </w:r>
    </w:p>
    <w:p w14:paraId="67049EEE"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lastRenderedPageBreak/>
        <w:drawing>
          <wp:inline distT="0" distB="0" distL="0" distR="0" wp14:anchorId="22D9917A" wp14:editId="0FAEAA86">
            <wp:extent cx="5486400" cy="3470988"/>
            <wp:effectExtent l="0" t="0" r="0" b="0"/>
            <wp:docPr id="1191745925" name="Picture 119174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470988"/>
                    </a:xfrm>
                    <a:prstGeom prst="rect">
                      <a:avLst/>
                    </a:prstGeom>
                  </pic:spPr>
                </pic:pic>
              </a:graphicData>
            </a:graphic>
          </wp:inline>
        </w:drawing>
      </w:r>
    </w:p>
    <w:p w14:paraId="3751F278"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Step 3: Decomposition</w:t>
      </w:r>
    </w:p>
    <w:p w14:paraId="5DCFAF8C"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R1(A, B, C) — key A, holds A→BC</w:t>
      </w:r>
    </w:p>
    <w:p w14:paraId="038E726B"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R2(B, C, D, E) — key (</w:t>
      </w:r>
      <w:proofErr w:type="gramStart"/>
      <w:r w:rsidRPr="00370B51">
        <w:rPr>
          <w:rFonts w:ascii="Times New Roman" w:hAnsi="Times New Roman" w:cs="Times New Roman"/>
          <w:sz w:val="24"/>
          <w:szCs w:val="24"/>
        </w:rPr>
        <w:t>B,C</w:t>
      </w:r>
      <w:proofErr w:type="gramEnd"/>
      <w:r w:rsidRPr="00370B51">
        <w:rPr>
          <w:rFonts w:ascii="Times New Roman" w:hAnsi="Times New Roman" w:cs="Times New Roman"/>
          <w:sz w:val="24"/>
          <w:szCs w:val="24"/>
        </w:rPr>
        <w:t>), holds BC→D and D→E</w:t>
      </w:r>
    </w:p>
    <w:p w14:paraId="0AC81D36"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 xml:space="preserve">This groups attributes so each non-key attribute depends on the whole of its local key, removing the partial-dependency style redundancy. The join below reconstructs the original relation </w:t>
      </w:r>
      <w:proofErr w:type="spellStart"/>
      <w:r w:rsidRPr="00370B51">
        <w:rPr>
          <w:rFonts w:ascii="Times New Roman" w:hAnsi="Times New Roman" w:cs="Times New Roman"/>
          <w:sz w:val="24"/>
        </w:rPr>
        <w:t>losslessly</w:t>
      </w:r>
      <w:proofErr w:type="spellEnd"/>
      <w:r w:rsidRPr="00370B51">
        <w:rPr>
          <w:rFonts w:ascii="Times New Roman" w:hAnsi="Times New Roman" w:cs="Times New Roman"/>
          <w:sz w:val="24"/>
        </w:rPr>
        <w:t>, so no information from the original R is lost by splitting it this way.</w:t>
      </w:r>
    </w:p>
    <w:p w14:paraId="3A1545C8"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lastRenderedPageBreak/>
        <w:drawing>
          <wp:inline distT="0" distB="0" distL="0" distR="0" wp14:anchorId="3AD088CF" wp14:editId="6D1D3487">
            <wp:extent cx="5486400" cy="3441653"/>
            <wp:effectExtent l="0" t="0" r="0" b="0"/>
            <wp:docPr id="422959786" name="Picture 42295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441653"/>
                    </a:xfrm>
                    <a:prstGeom prst="rect">
                      <a:avLst/>
                    </a:prstGeom>
                  </pic:spPr>
                </pic:pic>
              </a:graphicData>
            </a:graphic>
          </wp:inline>
        </w:drawing>
      </w:r>
    </w:p>
    <w:p w14:paraId="5D22E717" w14:textId="77777777" w:rsidR="00370B51" w:rsidRPr="00370B51" w:rsidRDefault="00370B51" w:rsidP="00370B51">
      <w:pPr>
        <w:pStyle w:val="Heading1"/>
        <w:spacing w:before="300" w:after="150" w:line="360" w:lineRule="auto"/>
        <w:rPr>
          <w:rFonts w:ascii="Times New Roman" w:hAnsi="Times New Roman" w:cs="Times New Roman"/>
          <w:color w:val="EE0000"/>
          <w:sz w:val="24"/>
          <w:szCs w:val="24"/>
        </w:rPr>
      </w:pPr>
      <w:r w:rsidRPr="00370B51">
        <w:rPr>
          <w:rFonts w:ascii="Times New Roman" w:hAnsi="Times New Roman" w:cs="Times New Roman"/>
          <w:color w:val="EE0000"/>
          <w:sz w:val="24"/>
          <w:szCs w:val="24"/>
        </w:rPr>
        <w:t xml:space="preserve">Q4. 3NF Decomposition — </w:t>
      </w:r>
      <w:proofErr w:type="gramStart"/>
      <w:r w:rsidRPr="00370B51">
        <w:rPr>
          <w:rFonts w:ascii="Times New Roman" w:hAnsi="Times New Roman" w:cs="Times New Roman"/>
          <w:color w:val="EE0000"/>
          <w:sz w:val="24"/>
          <w:szCs w:val="24"/>
        </w:rPr>
        <w:t>EMPLOYEE(</w:t>
      </w:r>
      <w:proofErr w:type="spellStart"/>
      <w:proofErr w:type="gramEnd"/>
      <w:r w:rsidRPr="00370B51">
        <w:rPr>
          <w:rFonts w:ascii="Times New Roman" w:hAnsi="Times New Roman" w:cs="Times New Roman"/>
          <w:color w:val="EE0000"/>
          <w:sz w:val="24"/>
          <w:szCs w:val="24"/>
        </w:rPr>
        <w:t>EmpID</w:t>
      </w:r>
      <w:proofErr w:type="spellEnd"/>
      <w:r w:rsidRPr="00370B51">
        <w:rPr>
          <w:rFonts w:ascii="Times New Roman" w:hAnsi="Times New Roman" w:cs="Times New Roman"/>
          <w:color w:val="EE0000"/>
          <w:sz w:val="24"/>
          <w:szCs w:val="24"/>
        </w:rPr>
        <w:t xml:space="preserve">, </w:t>
      </w:r>
      <w:proofErr w:type="spellStart"/>
      <w:r w:rsidRPr="00370B51">
        <w:rPr>
          <w:rFonts w:ascii="Times New Roman" w:hAnsi="Times New Roman" w:cs="Times New Roman"/>
          <w:color w:val="EE0000"/>
          <w:sz w:val="24"/>
          <w:szCs w:val="24"/>
        </w:rPr>
        <w:t>EmpName</w:t>
      </w:r>
      <w:proofErr w:type="spellEnd"/>
      <w:r w:rsidRPr="00370B51">
        <w:rPr>
          <w:rFonts w:ascii="Times New Roman" w:hAnsi="Times New Roman" w:cs="Times New Roman"/>
          <w:color w:val="EE0000"/>
          <w:sz w:val="24"/>
          <w:szCs w:val="24"/>
        </w:rPr>
        <w:t xml:space="preserve">, </w:t>
      </w:r>
      <w:proofErr w:type="spellStart"/>
      <w:r w:rsidRPr="00370B51">
        <w:rPr>
          <w:rFonts w:ascii="Times New Roman" w:hAnsi="Times New Roman" w:cs="Times New Roman"/>
          <w:color w:val="EE0000"/>
          <w:sz w:val="24"/>
          <w:szCs w:val="24"/>
        </w:rPr>
        <w:t>DeptID</w:t>
      </w:r>
      <w:proofErr w:type="spellEnd"/>
      <w:r w:rsidRPr="00370B51">
        <w:rPr>
          <w:rFonts w:ascii="Times New Roman" w:hAnsi="Times New Roman" w:cs="Times New Roman"/>
          <w:color w:val="EE0000"/>
          <w:sz w:val="24"/>
          <w:szCs w:val="24"/>
        </w:rPr>
        <w:t xml:space="preserve">, </w:t>
      </w:r>
      <w:proofErr w:type="spellStart"/>
      <w:r w:rsidRPr="00370B51">
        <w:rPr>
          <w:rFonts w:ascii="Times New Roman" w:hAnsi="Times New Roman" w:cs="Times New Roman"/>
          <w:color w:val="EE0000"/>
          <w:sz w:val="24"/>
          <w:szCs w:val="24"/>
        </w:rPr>
        <w:t>DeptName</w:t>
      </w:r>
      <w:proofErr w:type="spellEnd"/>
      <w:r w:rsidRPr="00370B51">
        <w:rPr>
          <w:rFonts w:ascii="Times New Roman" w:hAnsi="Times New Roman" w:cs="Times New Roman"/>
          <w:color w:val="EE0000"/>
          <w:sz w:val="24"/>
          <w:szCs w:val="24"/>
        </w:rPr>
        <w:t xml:space="preserve">, </w:t>
      </w:r>
      <w:proofErr w:type="spellStart"/>
      <w:r w:rsidRPr="00370B51">
        <w:rPr>
          <w:rFonts w:ascii="Times New Roman" w:hAnsi="Times New Roman" w:cs="Times New Roman"/>
          <w:color w:val="EE0000"/>
          <w:sz w:val="24"/>
          <w:szCs w:val="24"/>
        </w:rPr>
        <w:t>ManagerID</w:t>
      </w:r>
      <w:proofErr w:type="spellEnd"/>
      <w:r w:rsidRPr="00370B51">
        <w:rPr>
          <w:rFonts w:ascii="Times New Roman" w:hAnsi="Times New Roman" w:cs="Times New Roman"/>
          <w:color w:val="EE0000"/>
          <w:sz w:val="24"/>
          <w:szCs w:val="24"/>
        </w:rPr>
        <w:t>)</w:t>
      </w:r>
    </w:p>
    <w:p w14:paraId="1F084A9A"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Step 1: Identify the transitive dependency</w:t>
      </w:r>
    </w:p>
    <w:p w14:paraId="1C22C958"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 xml:space="preserve">Candidate key: </w:t>
      </w:r>
      <w:proofErr w:type="spellStart"/>
      <w:r w:rsidRPr="00370B51">
        <w:rPr>
          <w:rFonts w:ascii="Times New Roman" w:hAnsi="Times New Roman" w:cs="Times New Roman"/>
          <w:sz w:val="24"/>
        </w:rPr>
        <w:t>EmpID</w:t>
      </w:r>
      <w:proofErr w:type="spellEnd"/>
      <w:r w:rsidRPr="00370B51">
        <w:rPr>
          <w:rFonts w:ascii="Times New Roman" w:hAnsi="Times New Roman" w:cs="Times New Roman"/>
          <w:sz w:val="24"/>
        </w:rPr>
        <w:t xml:space="preserve">. FDs: </w:t>
      </w:r>
      <w:proofErr w:type="spellStart"/>
      <w:r w:rsidRPr="00370B51">
        <w:rPr>
          <w:rFonts w:ascii="Times New Roman" w:hAnsi="Times New Roman" w:cs="Times New Roman"/>
          <w:sz w:val="24"/>
        </w:rPr>
        <w:t>EmpID</w:t>
      </w:r>
      <w:proofErr w:type="spellEnd"/>
      <w:r w:rsidRPr="00370B51">
        <w:rPr>
          <w:rFonts w:ascii="Times New Roman" w:hAnsi="Times New Roman" w:cs="Times New Roman"/>
          <w:sz w:val="24"/>
        </w:rPr>
        <w:t xml:space="preserve"> → </w:t>
      </w:r>
      <w:proofErr w:type="spellStart"/>
      <w:r w:rsidRPr="00370B51">
        <w:rPr>
          <w:rFonts w:ascii="Times New Roman" w:hAnsi="Times New Roman" w:cs="Times New Roman"/>
          <w:sz w:val="24"/>
        </w:rPr>
        <w:t>EmpName</w:t>
      </w:r>
      <w:proofErr w:type="spellEnd"/>
      <w:r w:rsidRPr="00370B51">
        <w:rPr>
          <w:rFonts w:ascii="Times New Roman" w:hAnsi="Times New Roman" w:cs="Times New Roman"/>
          <w:sz w:val="24"/>
        </w:rPr>
        <w:t xml:space="preserve">, </w:t>
      </w:r>
      <w:proofErr w:type="spellStart"/>
      <w:proofErr w:type="gramStart"/>
      <w:r w:rsidRPr="00370B51">
        <w:rPr>
          <w:rFonts w:ascii="Times New Roman" w:hAnsi="Times New Roman" w:cs="Times New Roman"/>
          <w:sz w:val="24"/>
        </w:rPr>
        <w:t>DeptID</w:t>
      </w:r>
      <w:proofErr w:type="spellEnd"/>
      <w:r w:rsidRPr="00370B51">
        <w:rPr>
          <w:rFonts w:ascii="Times New Roman" w:hAnsi="Times New Roman" w:cs="Times New Roman"/>
          <w:sz w:val="24"/>
        </w:rPr>
        <w:t xml:space="preserve">  and</w:t>
      </w:r>
      <w:proofErr w:type="gramEnd"/>
      <w:r w:rsidRPr="00370B51">
        <w:rPr>
          <w:rFonts w:ascii="Times New Roman" w:hAnsi="Times New Roman" w:cs="Times New Roman"/>
          <w:sz w:val="24"/>
        </w:rPr>
        <w:t xml:space="preserve">  </w:t>
      </w:r>
      <w:proofErr w:type="spellStart"/>
      <w:r w:rsidRPr="00370B51">
        <w:rPr>
          <w:rFonts w:ascii="Times New Roman" w:hAnsi="Times New Roman" w:cs="Times New Roman"/>
          <w:sz w:val="24"/>
        </w:rPr>
        <w:t>DeptID</w:t>
      </w:r>
      <w:proofErr w:type="spellEnd"/>
      <w:r w:rsidRPr="00370B51">
        <w:rPr>
          <w:rFonts w:ascii="Times New Roman" w:hAnsi="Times New Roman" w:cs="Times New Roman"/>
          <w:sz w:val="24"/>
        </w:rPr>
        <w:t xml:space="preserve"> → </w:t>
      </w:r>
      <w:proofErr w:type="spellStart"/>
      <w:r w:rsidRPr="00370B51">
        <w:rPr>
          <w:rFonts w:ascii="Times New Roman" w:hAnsi="Times New Roman" w:cs="Times New Roman"/>
          <w:sz w:val="24"/>
        </w:rPr>
        <w:t>DeptName</w:t>
      </w:r>
      <w:proofErr w:type="spellEnd"/>
      <w:r w:rsidRPr="00370B51">
        <w:rPr>
          <w:rFonts w:ascii="Times New Roman" w:hAnsi="Times New Roman" w:cs="Times New Roman"/>
          <w:sz w:val="24"/>
        </w:rPr>
        <w:t xml:space="preserve">, </w:t>
      </w:r>
      <w:proofErr w:type="spellStart"/>
      <w:r w:rsidRPr="00370B51">
        <w:rPr>
          <w:rFonts w:ascii="Times New Roman" w:hAnsi="Times New Roman" w:cs="Times New Roman"/>
          <w:sz w:val="24"/>
        </w:rPr>
        <w:t>ManagerID</w:t>
      </w:r>
      <w:proofErr w:type="spellEnd"/>
      <w:r w:rsidRPr="00370B51">
        <w:rPr>
          <w:rFonts w:ascii="Times New Roman" w:hAnsi="Times New Roman" w:cs="Times New Roman"/>
          <w:sz w:val="24"/>
        </w:rPr>
        <w:t>.</w:t>
      </w:r>
    </w:p>
    <w:p w14:paraId="7D92EECF"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 xml:space="preserve">Since </w:t>
      </w:r>
      <w:proofErr w:type="spellStart"/>
      <w:r w:rsidRPr="00370B51">
        <w:rPr>
          <w:rFonts w:ascii="Times New Roman" w:hAnsi="Times New Roman" w:cs="Times New Roman"/>
          <w:sz w:val="24"/>
        </w:rPr>
        <w:t>DeptID</w:t>
      </w:r>
      <w:proofErr w:type="spellEnd"/>
      <w:r w:rsidRPr="00370B51">
        <w:rPr>
          <w:rFonts w:ascii="Times New Roman" w:hAnsi="Times New Roman" w:cs="Times New Roman"/>
          <w:sz w:val="24"/>
        </w:rPr>
        <w:t xml:space="preserve"> is a non-key attribute that itself determines </w:t>
      </w:r>
      <w:proofErr w:type="spellStart"/>
      <w:r w:rsidRPr="00370B51">
        <w:rPr>
          <w:rFonts w:ascii="Times New Roman" w:hAnsi="Times New Roman" w:cs="Times New Roman"/>
          <w:sz w:val="24"/>
        </w:rPr>
        <w:t>DeptName</w:t>
      </w:r>
      <w:proofErr w:type="spellEnd"/>
      <w:r w:rsidRPr="00370B51">
        <w:rPr>
          <w:rFonts w:ascii="Times New Roman" w:hAnsi="Times New Roman" w:cs="Times New Roman"/>
          <w:sz w:val="24"/>
        </w:rPr>
        <w:t xml:space="preserve"> and </w:t>
      </w:r>
      <w:proofErr w:type="spellStart"/>
      <w:r w:rsidRPr="00370B51">
        <w:rPr>
          <w:rFonts w:ascii="Times New Roman" w:hAnsi="Times New Roman" w:cs="Times New Roman"/>
          <w:sz w:val="24"/>
        </w:rPr>
        <w:t>ManagerID</w:t>
      </w:r>
      <w:proofErr w:type="spellEnd"/>
      <w:r w:rsidRPr="00370B51">
        <w:rPr>
          <w:rFonts w:ascii="Times New Roman" w:hAnsi="Times New Roman" w:cs="Times New Roman"/>
          <w:sz w:val="24"/>
        </w:rPr>
        <w:t xml:space="preserve">, we have a transitive dependency: </w:t>
      </w:r>
      <w:proofErr w:type="spellStart"/>
      <w:r w:rsidRPr="00370B51">
        <w:rPr>
          <w:rFonts w:ascii="Times New Roman" w:hAnsi="Times New Roman" w:cs="Times New Roman"/>
          <w:sz w:val="24"/>
        </w:rPr>
        <w:t>EmpID</w:t>
      </w:r>
      <w:proofErr w:type="spellEnd"/>
      <w:r w:rsidRPr="00370B51">
        <w:rPr>
          <w:rFonts w:ascii="Times New Roman" w:hAnsi="Times New Roman" w:cs="Times New Roman"/>
          <w:sz w:val="24"/>
        </w:rPr>
        <w:t xml:space="preserve"> → </w:t>
      </w:r>
      <w:proofErr w:type="spellStart"/>
      <w:r w:rsidRPr="00370B51">
        <w:rPr>
          <w:rFonts w:ascii="Times New Roman" w:hAnsi="Times New Roman" w:cs="Times New Roman"/>
          <w:sz w:val="24"/>
        </w:rPr>
        <w:t>DeptID</w:t>
      </w:r>
      <w:proofErr w:type="spellEnd"/>
      <w:r w:rsidRPr="00370B51">
        <w:rPr>
          <w:rFonts w:ascii="Times New Roman" w:hAnsi="Times New Roman" w:cs="Times New Roman"/>
          <w:sz w:val="24"/>
        </w:rPr>
        <w:t xml:space="preserve"> → </w:t>
      </w:r>
      <w:proofErr w:type="spellStart"/>
      <w:r w:rsidRPr="00370B51">
        <w:rPr>
          <w:rFonts w:ascii="Times New Roman" w:hAnsi="Times New Roman" w:cs="Times New Roman"/>
          <w:sz w:val="24"/>
        </w:rPr>
        <w:t>DeptName</w:t>
      </w:r>
      <w:proofErr w:type="spellEnd"/>
      <w:r w:rsidRPr="00370B51">
        <w:rPr>
          <w:rFonts w:ascii="Times New Roman" w:hAnsi="Times New Roman" w:cs="Times New Roman"/>
          <w:sz w:val="24"/>
        </w:rPr>
        <w:t xml:space="preserve">, </w:t>
      </w:r>
      <w:proofErr w:type="spellStart"/>
      <w:r w:rsidRPr="00370B51">
        <w:rPr>
          <w:rFonts w:ascii="Times New Roman" w:hAnsi="Times New Roman" w:cs="Times New Roman"/>
          <w:sz w:val="24"/>
        </w:rPr>
        <w:t>ManagerID</w:t>
      </w:r>
      <w:proofErr w:type="spellEnd"/>
      <w:r w:rsidRPr="00370B51">
        <w:rPr>
          <w:rFonts w:ascii="Times New Roman" w:hAnsi="Times New Roman" w:cs="Times New Roman"/>
          <w:sz w:val="24"/>
        </w:rPr>
        <w:t xml:space="preserve">. This means </w:t>
      </w:r>
      <w:proofErr w:type="spellStart"/>
      <w:r w:rsidRPr="00370B51">
        <w:rPr>
          <w:rFonts w:ascii="Times New Roman" w:hAnsi="Times New Roman" w:cs="Times New Roman"/>
          <w:sz w:val="24"/>
        </w:rPr>
        <w:t>DeptName</w:t>
      </w:r>
      <w:proofErr w:type="spellEnd"/>
      <w:r w:rsidRPr="00370B51">
        <w:rPr>
          <w:rFonts w:ascii="Times New Roman" w:hAnsi="Times New Roman" w:cs="Times New Roman"/>
          <w:sz w:val="24"/>
        </w:rPr>
        <w:t>/</w:t>
      </w:r>
      <w:proofErr w:type="spellStart"/>
      <w:r w:rsidRPr="00370B51">
        <w:rPr>
          <w:rFonts w:ascii="Times New Roman" w:hAnsi="Times New Roman" w:cs="Times New Roman"/>
          <w:sz w:val="24"/>
        </w:rPr>
        <w:t>ManagerID</w:t>
      </w:r>
      <w:proofErr w:type="spellEnd"/>
      <w:r w:rsidRPr="00370B51">
        <w:rPr>
          <w:rFonts w:ascii="Times New Roman" w:hAnsi="Times New Roman" w:cs="Times New Roman"/>
          <w:sz w:val="24"/>
        </w:rPr>
        <w:t xml:space="preserve"> depend on the key only indirectly, through </w:t>
      </w:r>
      <w:proofErr w:type="spellStart"/>
      <w:r w:rsidRPr="00370B51">
        <w:rPr>
          <w:rFonts w:ascii="Times New Roman" w:hAnsi="Times New Roman" w:cs="Times New Roman"/>
          <w:sz w:val="24"/>
        </w:rPr>
        <w:t>DeptID</w:t>
      </w:r>
      <w:proofErr w:type="spellEnd"/>
      <w:r w:rsidRPr="00370B51">
        <w:rPr>
          <w:rFonts w:ascii="Times New Roman" w:hAnsi="Times New Roman" w:cs="Times New Roman"/>
          <w:sz w:val="24"/>
        </w:rPr>
        <w:t xml:space="preserve"> — a 3NF violation.</w:t>
      </w:r>
    </w:p>
    <w:p w14:paraId="08E08419"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drawing>
          <wp:inline distT="0" distB="0" distL="0" distR="0" wp14:anchorId="14751C40" wp14:editId="6BC98ACE">
            <wp:extent cx="5486400" cy="2358106"/>
            <wp:effectExtent l="0" t="0" r="0" b="0"/>
            <wp:docPr id="354362236" name="Picture 35436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358106"/>
                    </a:xfrm>
                    <a:prstGeom prst="rect">
                      <a:avLst/>
                    </a:prstGeom>
                  </pic:spPr>
                </pic:pic>
              </a:graphicData>
            </a:graphic>
          </wp:inline>
        </w:drawing>
      </w:r>
    </w:p>
    <w:p w14:paraId="2838612A"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lastRenderedPageBreak/>
        <w:t>Step 2: Decompose to remove the transitive dependency</w:t>
      </w:r>
    </w:p>
    <w:p w14:paraId="15F456EF"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proofErr w:type="gramStart"/>
      <w:r w:rsidRPr="00370B51">
        <w:rPr>
          <w:rFonts w:ascii="Times New Roman" w:hAnsi="Times New Roman" w:cs="Times New Roman"/>
          <w:sz w:val="24"/>
          <w:szCs w:val="24"/>
        </w:rPr>
        <w:t>EMPLOYEE(</w:t>
      </w:r>
      <w:proofErr w:type="spellStart"/>
      <w:proofErr w:type="gramEnd"/>
      <w:r w:rsidRPr="00370B51">
        <w:rPr>
          <w:rFonts w:ascii="Times New Roman" w:hAnsi="Times New Roman" w:cs="Times New Roman"/>
          <w:sz w:val="24"/>
          <w:szCs w:val="24"/>
        </w:rPr>
        <w:t>EmpID</w:t>
      </w:r>
      <w:proofErr w:type="spellEnd"/>
      <w:r w:rsidRPr="00370B51">
        <w:rPr>
          <w:rFonts w:ascii="Times New Roman" w:hAnsi="Times New Roman" w:cs="Times New Roman"/>
          <w:sz w:val="24"/>
          <w:szCs w:val="24"/>
        </w:rPr>
        <w:t xml:space="preserve">, </w:t>
      </w:r>
      <w:proofErr w:type="spellStart"/>
      <w:r w:rsidRPr="00370B51">
        <w:rPr>
          <w:rFonts w:ascii="Times New Roman" w:hAnsi="Times New Roman" w:cs="Times New Roman"/>
          <w:sz w:val="24"/>
          <w:szCs w:val="24"/>
        </w:rPr>
        <w:t>EmpName</w:t>
      </w:r>
      <w:proofErr w:type="spellEnd"/>
      <w:r w:rsidRPr="00370B51">
        <w:rPr>
          <w:rFonts w:ascii="Times New Roman" w:hAnsi="Times New Roman" w:cs="Times New Roman"/>
          <w:sz w:val="24"/>
          <w:szCs w:val="24"/>
        </w:rPr>
        <w:t xml:space="preserve">, </w:t>
      </w:r>
      <w:proofErr w:type="spellStart"/>
      <w:r w:rsidRPr="00370B51">
        <w:rPr>
          <w:rFonts w:ascii="Times New Roman" w:hAnsi="Times New Roman" w:cs="Times New Roman"/>
          <w:sz w:val="24"/>
          <w:szCs w:val="24"/>
        </w:rPr>
        <w:t>DeptID</w:t>
      </w:r>
      <w:proofErr w:type="spellEnd"/>
      <w:r w:rsidRPr="00370B51">
        <w:rPr>
          <w:rFonts w:ascii="Times New Roman" w:hAnsi="Times New Roman" w:cs="Times New Roman"/>
          <w:sz w:val="24"/>
          <w:szCs w:val="24"/>
        </w:rPr>
        <w:t xml:space="preserve">) — key </w:t>
      </w:r>
      <w:proofErr w:type="spellStart"/>
      <w:r w:rsidRPr="00370B51">
        <w:rPr>
          <w:rFonts w:ascii="Times New Roman" w:hAnsi="Times New Roman" w:cs="Times New Roman"/>
          <w:sz w:val="24"/>
          <w:szCs w:val="24"/>
        </w:rPr>
        <w:t>EmpID</w:t>
      </w:r>
      <w:proofErr w:type="spellEnd"/>
    </w:p>
    <w:p w14:paraId="59B7DE06"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proofErr w:type="gramStart"/>
      <w:r w:rsidRPr="00370B51">
        <w:rPr>
          <w:rFonts w:ascii="Times New Roman" w:hAnsi="Times New Roman" w:cs="Times New Roman"/>
          <w:sz w:val="24"/>
          <w:szCs w:val="24"/>
        </w:rPr>
        <w:t>DEPARTMENT(</w:t>
      </w:r>
      <w:proofErr w:type="spellStart"/>
      <w:proofErr w:type="gramEnd"/>
      <w:r w:rsidRPr="00370B51">
        <w:rPr>
          <w:rFonts w:ascii="Times New Roman" w:hAnsi="Times New Roman" w:cs="Times New Roman"/>
          <w:sz w:val="24"/>
          <w:szCs w:val="24"/>
        </w:rPr>
        <w:t>DeptID</w:t>
      </w:r>
      <w:proofErr w:type="spellEnd"/>
      <w:r w:rsidRPr="00370B51">
        <w:rPr>
          <w:rFonts w:ascii="Times New Roman" w:hAnsi="Times New Roman" w:cs="Times New Roman"/>
          <w:sz w:val="24"/>
          <w:szCs w:val="24"/>
        </w:rPr>
        <w:t xml:space="preserve">, </w:t>
      </w:r>
      <w:proofErr w:type="spellStart"/>
      <w:r w:rsidRPr="00370B51">
        <w:rPr>
          <w:rFonts w:ascii="Times New Roman" w:hAnsi="Times New Roman" w:cs="Times New Roman"/>
          <w:sz w:val="24"/>
          <w:szCs w:val="24"/>
        </w:rPr>
        <w:t>DeptName</w:t>
      </w:r>
      <w:proofErr w:type="spellEnd"/>
      <w:r w:rsidRPr="00370B51">
        <w:rPr>
          <w:rFonts w:ascii="Times New Roman" w:hAnsi="Times New Roman" w:cs="Times New Roman"/>
          <w:sz w:val="24"/>
          <w:szCs w:val="24"/>
        </w:rPr>
        <w:t xml:space="preserve">, </w:t>
      </w:r>
      <w:proofErr w:type="spellStart"/>
      <w:r w:rsidRPr="00370B51">
        <w:rPr>
          <w:rFonts w:ascii="Times New Roman" w:hAnsi="Times New Roman" w:cs="Times New Roman"/>
          <w:sz w:val="24"/>
          <w:szCs w:val="24"/>
        </w:rPr>
        <w:t>ManagerID</w:t>
      </w:r>
      <w:proofErr w:type="spellEnd"/>
      <w:r w:rsidRPr="00370B51">
        <w:rPr>
          <w:rFonts w:ascii="Times New Roman" w:hAnsi="Times New Roman" w:cs="Times New Roman"/>
          <w:sz w:val="24"/>
          <w:szCs w:val="24"/>
        </w:rPr>
        <w:t xml:space="preserve">) — key </w:t>
      </w:r>
      <w:proofErr w:type="spellStart"/>
      <w:r w:rsidRPr="00370B51">
        <w:rPr>
          <w:rFonts w:ascii="Times New Roman" w:hAnsi="Times New Roman" w:cs="Times New Roman"/>
          <w:sz w:val="24"/>
          <w:szCs w:val="24"/>
        </w:rPr>
        <w:t>DeptID</w:t>
      </w:r>
      <w:proofErr w:type="spellEnd"/>
    </w:p>
    <w:p w14:paraId="7DCD65CA"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 xml:space="preserve">Now every non-key attribute in each relation depends directly on that relation's key. Rejoining on </w:t>
      </w:r>
      <w:proofErr w:type="spellStart"/>
      <w:r w:rsidRPr="00370B51">
        <w:rPr>
          <w:rFonts w:ascii="Times New Roman" w:hAnsi="Times New Roman" w:cs="Times New Roman"/>
          <w:sz w:val="24"/>
        </w:rPr>
        <w:t>DeptID</w:t>
      </w:r>
      <w:proofErr w:type="spellEnd"/>
      <w:r w:rsidRPr="00370B51">
        <w:rPr>
          <w:rFonts w:ascii="Times New Roman" w:hAnsi="Times New Roman" w:cs="Times New Roman"/>
          <w:sz w:val="24"/>
        </w:rPr>
        <w:t xml:space="preserve"> reproduces the original data with no loss, and </w:t>
      </w:r>
      <w:proofErr w:type="spellStart"/>
      <w:r w:rsidRPr="00370B51">
        <w:rPr>
          <w:rFonts w:ascii="Times New Roman" w:hAnsi="Times New Roman" w:cs="Times New Roman"/>
          <w:sz w:val="24"/>
        </w:rPr>
        <w:t>DeptName</w:t>
      </w:r>
      <w:proofErr w:type="spellEnd"/>
      <w:r w:rsidRPr="00370B51">
        <w:rPr>
          <w:rFonts w:ascii="Times New Roman" w:hAnsi="Times New Roman" w:cs="Times New Roman"/>
          <w:sz w:val="24"/>
        </w:rPr>
        <w:t xml:space="preserve"> only needs to be stored once per department instead of once per employee.</w:t>
      </w:r>
    </w:p>
    <w:p w14:paraId="4BC6FFE0"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drawing>
          <wp:inline distT="0" distB="0" distL="0" distR="0" wp14:anchorId="2DDEEC96" wp14:editId="5C26F1C2">
            <wp:extent cx="5486400" cy="2773826"/>
            <wp:effectExtent l="0" t="0" r="0" b="0"/>
            <wp:docPr id="1760799831" name="Picture 176079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773826"/>
                    </a:xfrm>
                    <a:prstGeom prst="rect">
                      <a:avLst/>
                    </a:prstGeom>
                  </pic:spPr>
                </pic:pic>
              </a:graphicData>
            </a:graphic>
          </wp:inline>
        </w:drawing>
      </w:r>
    </w:p>
    <w:p w14:paraId="2C531A34" w14:textId="77777777" w:rsidR="00370B51" w:rsidRPr="00370B51" w:rsidRDefault="00370B51" w:rsidP="00370B51">
      <w:pPr>
        <w:pStyle w:val="Heading1"/>
        <w:spacing w:before="300" w:after="150" w:line="360" w:lineRule="auto"/>
        <w:rPr>
          <w:rFonts w:ascii="Times New Roman" w:hAnsi="Times New Roman" w:cs="Times New Roman"/>
          <w:color w:val="EE0000"/>
          <w:sz w:val="24"/>
          <w:szCs w:val="24"/>
        </w:rPr>
      </w:pPr>
      <w:r w:rsidRPr="00370B51">
        <w:rPr>
          <w:rFonts w:ascii="Times New Roman" w:hAnsi="Times New Roman" w:cs="Times New Roman"/>
          <w:color w:val="EE0000"/>
          <w:sz w:val="24"/>
          <w:szCs w:val="24"/>
        </w:rPr>
        <w:t>Q5. BCNF Verification — R(</w:t>
      </w:r>
      <w:proofErr w:type="gramStart"/>
      <w:r w:rsidRPr="00370B51">
        <w:rPr>
          <w:rFonts w:ascii="Times New Roman" w:hAnsi="Times New Roman" w:cs="Times New Roman"/>
          <w:color w:val="EE0000"/>
          <w:sz w:val="24"/>
          <w:szCs w:val="24"/>
        </w:rPr>
        <w:t>A,B</w:t>
      </w:r>
      <w:proofErr w:type="gramEnd"/>
      <w:r w:rsidRPr="00370B51">
        <w:rPr>
          <w:rFonts w:ascii="Times New Roman" w:hAnsi="Times New Roman" w:cs="Times New Roman"/>
          <w:color w:val="EE0000"/>
          <w:sz w:val="24"/>
          <w:szCs w:val="24"/>
        </w:rPr>
        <w:t>,</w:t>
      </w:r>
      <w:proofErr w:type="gramStart"/>
      <w:r w:rsidRPr="00370B51">
        <w:rPr>
          <w:rFonts w:ascii="Times New Roman" w:hAnsi="Times New Roman" w:cs="Times New Roman"/>
          <w:color w:val="EE0000"/>
          <w:sz w:val="24"/>
          <w:szCs w:val="24"/>
        </w:rPr>
        <w:t>C,D</w:t>
      </w:r>
      <w:proofErr w:type="gramEnd"/>
      <w:r w:rsidRPr="00370B51">
        <w:rPr>
          <w:rFonts w:ascii="Times New Roman" w:hAnsi="Times New Roman" w:cs="Times New Roman"/>
          <w:color w:val="EE0000"/>
          <w:sz w:val="24"/>
          <w:szCs w:val="24"/>
        </w:rPr>
        <w:t>) with AB→C, C→D, D→A</w:t>
      </w:r>
    </w:p>
    <w:p w14:paraId="0B2110F7"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Step 1: Find candidate keys</w:t>
      </w:r>
    </w:p>
    <w:p w14:paraId="0E947F91"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Closure of {</w:t>
      </w:r>
      <w:proofErr w:type="gramStart"/>
      <w:r w:rsidRPr="00370B51">
        <w:rPr>
          <w:rFonts w:ascii="Times New Roman" w:hAnsi="Times New Roman" w:cs="Times New Roman"/>
          <w:sz w:val="24"/>
        </w:rPr>
        <w:t>A,B</w:t>
      </w:r>
      <w:proofErr w:type="gramEnd"/>
      <w:r w:rsidRPr="00370B51">
        <w:rPr>
          <w:rFonts w:ascii="Times New Roman" w:hAnsi="Times New Roman" w:cs="Times New Roman"/>
          <w:sz w:val="24"/>
        </w:rPr>
        <w:t>}: AB → C (given), C → D (given), so AB+ = {</w:t>
      </w:r>
      <w:proofErr w:type="gramStart"/>
      <w:r w:rsidRPr="00370B51">
        <w:rPr>
          <w:rFonts w:ascii="Times New Roman" w:hAnsi="Times New Roman" w:cs="Times New Roman"/>
          <w:sz w:val="24"/>
        </w:rPr>
        <w:t>A,B</w:t>
      </w:r>
      <w:proofErr w:type="gramEnd"/>
      <w:r w:rsidRPr="00370B51">
        <w:rPr>
          <w:rFonts w:ascii="Times New Roman" w:hAnsi="Times New Roman" w:cs="Times New Roman"/>
          <w:sz w:val="24"/>
        </w:rPr>
        <w:t>,</w:t>
      </w:r>
      <w:proofErr w:type="gramStart"/>
      <w:r w:rsidRPr="00370B51">
        <w:rPr>
          <w:rFonts w:ascii="Times New Roman" w:hAnsi="Times New Roman" w:cs="Times New Roman"/>
          <w:sz w:val="24"/>
        </w:rPr>
        <w:t>C,D</w:t>
      </w:r>
      <w:proofErr w:type="gramEnd"/>
      <w:r w:rsidRPr="00370B51">
        <w:rPr>
          <w:rFonts w:ascii="Times New Roman" w:hAnsi="Times New Roman" w:cs="Times New Roman"/>
          <w:sz w:val="24"/>
        </w:rPr>
        <w:t>} = all attributes. AB is a candidate key.</w:t>
      </w:r>
    </w:p>
    <w:p w14:paraId="71EE9B1D"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Closure of {C}: C → D, D → A, so C+ = {</w:t>
      </w:r>
      <w:proofErr w:type="gramStart"/>
      <w:r w:rsidRPr="00370B51">
        <w:rPr>
          <w:rFonts w:ascii="Times New Roman" w:hAnsi="Times New Roman" w:cs="Times New Roman"/>
          <w:sz w:val="24"/>
        </w:rPr>
        <w:t>A,C</w:t>
      </w:r>
      <w:proofErr w:type="gramEnd"/>
      <w:r w:rsidRPr="00370B51">
        <w:rPr>
          <w:rFonts w:ascii="Times New Roman" w:hAnsi="Times New Roman" w:cs="Times New Roman"/>
          <w:sz w:val="24"/>
        </w:rPr>
        <w:t xml:space="preserve">,D}. Missing B, so C alone is not a </w:t>
      </w:r>
      <w:proofErr w:type="spellStart"/>
      <w:r w:rsidRPr="00370B51">
        <w:rPr>
          <w:rFonts w:ascii="Times New Roman" w:hAnsi="Times New Roman" w:cs="Times New Roman"/>
          <w:sz w:val="24"/>
        </w:rPr>
        <w:t>superkey</w:t>
      </w:r>
      <w:proofErr w:type="spellEnd"/>
      <w:r w:rsidRPr="00370B51">
        <w:rPr>
          <w:rFonts w:ascii="Times New Roman" w:hAnsi="Times New Roman" w:cs="Times New Roman"/>
          <w:sz w:val="24"/>
        </w:rPr>
        <w:t xml:space="preserve"> — but note C is part of no candidate key by itself; check D similarly: D+ = {</w:t>
      </w:r>
      <w:proofErr w:type="gramStart"/>
      <w:r w:rsidRPr="00370B51">
        <w:rPr>
          <w:rFonts w:ascii="Times New Roman" w:hAnsi="Times New Roman" w:cs="Times New Roman"/>
          <w:sz w:val="24"/>
        </w:rPr>
        <w:t>A,C</w:t>
      </w:r>
      <w:proofErr w:type="gramEnd"/>
      <w:r w:rsidRPr="00370B51">
        <w:rPr>
          <w:rFonts w:ascii="Times New Roman" w:hAnsi="Times New Roman" w:cs="Times New Roman"/>
          <w:sz w:val="24"/>
        </w:rPr>
        <w:t xml:space="preserve">,D} (D→A, and via C? A doesn't determine C directly) — also not a </w:t>
      </w:r>
      <w:proofErr w:type="spellStart"/>
      <w:r w:rsidRPr="00370B51">
        <w:rPr>
          <w:rFonts w:ascii="Times New Roman" w:hAnsi="Times New Roman" w:cs="Times New Roman"/>
          <w:sz w:val="24"/>
        </w:rPr>
        <w:t>superkey</w:t>
      </w:r>
      <w:proofErr w:type="spellEnd"/>
      <w:r w:rsidRPr="00370B51">
        <w:rPr>
          <w:rFonts w:ascii="Times New Roman" w:hAnsi="Times New Roman" w:cs="Times New Roman"/>
          <w:sz w:val="24"/>
        </w:rPr>
        <w:t>.</w:t>
      </w:r>
    </w:p>
    <w:p w14:paraId="69C1A5A3"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Step 2: Apply the BCNF definition</w:t>
      </w:r>
    </w:p>
    <w:p w14:paraId="44FC5307"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 xml:space="preserve">BCNF requires every determinant (left-hand side of an FD) to be a </w:t>
      </w:r>
      <w:proofErr w:type="spellStart"/>
      <w:r w:rsidRPr="00370B51">
        <w:rPr>
          <w:rFonts w:ascii="Times New Roman" w:hAnsi="Times New Roman" w:cs="Times New Roman"/>
          <w:sz w:val="24"/>
        </w:rPr>
        <w:t>superkey</w:t>
      </w:r>
      <w:proofErr w:type="spellEnd"/>
      <w:r w:rsidRPr="00370B51">
        <w:rPr>
          <w:rFonts w:ascii="Times New Roman" w:hAnsi="Times New Roman" w:cs="Times New Roman"/>
          <w:sz w:val="24"/>
        </w:rPr>
        <w:t xml:space="preserve">. Here, C → D holds, but C is NOT a </w:t>
      </w:r>
      <w:proofErr w:type="spellStart"/>
      <w:r w:rsidRPr="00370B51">
        <w:rPr>
          <w:rFonts w:ascii="Times New Roman" w:hAnsi="Times New Roman" w:cs="Times New Roman"/>
          <w:sz w:val="24"/>
        </w:rPr>
        <w:t>superkey</w:t>
      </w:r>
      <w:proofErr w:type="spellEnd"/>
      <w:r w:rsidRPr="00370B51">
        <w:rPr>
          <w:rFonts w:ascii="Times New Roman" w:hAnsi="Times New Roman" w:cs="Times New Roman"/>
          <w:sz w:val="24"/>
        </w:rPr>
        <w:t xml:space="preserve"> (C+ ≠ all attributes). This is a BCNF violation.</w:t>
      </w:r>
    </w:p>
    <w:p w14:paraId="1F0A1434"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lastRenderedPageBreak/>
        <w:drawing>
          <wp:inline distT="0" distB="0" distL="0" distR="0" wp14:anchorId="5D159350" wp14:editId="1FC15D39">
            <wp:extent cx="5486400" cy="4944794"/>
            <wp:effectExtent l="0" t="0" r="0" b="0"/>
            <wp:docPr id="1474706421" name="Picture 147470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4944794"/>
                    </a:xfrm>
                    <a:prstGeom prst="rect">
                      <a:avLst/>
                    </a:prstGeom>
                  </pic:spPr>
                </pic:pic>
              </a:graphicData>
            </a:graphic>
          </wp:inline>
        </w:drawing>
      </w:r>
    </w:p>
    <w:p w14:paraId="60B5CE81"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Step 3: Decompose into BCNF</w:t>
      </w:r>
    </w:p>
    <w:p w14:paraId="39C00CDF"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R1(C, D) — key C, holds C→D</w:t>
      </w:r>
    </w:p>
    <w:p w14:paraId="17BA90F8"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R2(A, B, C) — key (</w:t>
      </w:r>
      <w:proofErr w:type="gramStart"/>
      <w:r w:rsidRPr="00370B51">
        <w:rPr>
          <w:rFonts w:ascii="Times New Roman" w:hAnsi="Times New Roman" w:cs="Times New Roman"/>
          <w:sz w:val="24"/>
          <w:szCs w:val="24"/>
        </w:rPr>
        <w:t>A,B</w:t>
      </w:r>
      <w:proofErr w:type="gramEnd"/>
      <w:r w:rsidRPr="00370B51">
        <w:rPr>
          <w:rFonts w:ascii="Times New Roman" w:hAnsi="Times New Roman" w:cs="Times New Roman"/>
          <w:sz w:val="24"/>
          <w:szCs w:val="24"/>
        </w:rPr>
        <w:t>), holds AB→C</w:t>
      </w:r>
    </w:p>
    <w:p w14:paraId="6B583848"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 xml:space="preserve">In both resulting relations, every determinant is now a </w:t>
      </w:r>
      <w:proofErr w:type="spellStart"/>
      <w:r w:rsidRPr="00370B51">
        <w:rPr>
          <w:rFonts w:ascii="Times New Roman" w:hAnsi="Times New Roman" w:cs="Times New Roman"/>
          <w:sz w:val="24"/>
        </w:rPr>
        <w:t>superkey</w:t>
      </w:r>
      <w:proofErr w:type="spellEnd"/>
      <w:r w:rsidRPr="00370B51">
        <w:rPr>
          <w:rFonts w:ascii="Times New Roman" w:hAnsi="Times New Roman" w:cs="Times New Roman"/>
          <w:sz w:val="24"/>
        </w:rPr>
        <w:t xml:space="preserve"> of that relation, satisfying BCNF. The join below confirms the decomposition is lossless — note that BCNF is stricter than 3NF precisely because it does not make an exception for determinants that happen to be part of a candidate key.</w:t>
      </w:r>
    </w:p>
    <w:p w14:paraId="32741938"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lastRenderedPageBreak/>
        <w:drawing>
          <wp:inline distT="0" distB="0" distL="0" distR="0" wp14:anchorId="58222288" wp14:editId="3093988B">
            <wp:extent cx="5486400" cy="3890803"/>
            <wp:effectExtent l="0" t="0" r="0" b="0"/>
            <wp:docPr id="1470035210" name="Picture 147003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890803"/>
                    </a:xfrm>
                    <a:prstGeom prst="rect">
                      <a:avLst/>
                    </a:prstGeom>
                  </pic:spPr>
                </pic:pic>
              </a:graphicData>
            </a:graphic>
          </wp:inline>
        </w:drawing>
      </w:r>
    </w:p>
    <w:p w14:paraId="2AF844F3" w14:textId="77777777" w:rsidR="00370B51" w:rsidRPr="00370B51" w:rsidRDefault="00370B51" w:rsidP="00370B51">
      <w:pPr>
        <w:pStyle w:val="Heading1"/>
        <w:spacing w:before="300" w:after="150" w:line="360" w:lineRule="auto"/>
        <w:rPr>
          <w:rFonts w:ascii="Times New Roman" w:hAnsi="Times New Roman" w:cs="Times New Roman"/>
          <w:color w:val="EE0000"/>
          <w:sz w:val="24"/>
          <w:szCs w:val="24"/>
        </w:rPr>
      </w:pPr>
      <w:r w:rsidRPr="00370B51">
        <w:rPr>
          <w:rFonts w:ascii="Times New Roman" w:hAnsi="Times New Roman" w:cs="Times New Roman"/>
          <w:color w:val="EE0000"/>
          <w:sz w:val="24"/>
          <w:szCs w:val="24"/>
        </w:rPr>
        <w:t>Q6. Lossless-Join Verification Using the Chase (Tabular) Algorithm</w:t>
      </w:r>
    </w:p>
    <w:p w14:paraId="1179DC52"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Setup</w:t>
      </w:r>
    </w:p>
    <w:p w14:paraId="0B05F88E"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Relation R(</w:t>
      </w:r>
      <w:proofErr w:type="gramStart"/>
      <w:r w:rsidRPr="00370B51">
        <w:rPr>
          <w:rFonts w:ascii="Times New Roman" w:hAnsi="Times New Roman" w:cs="Times New Roman"/>
          <w:sz w:val="24"/>
        </w:rPr>
        <w:t>A,B</w:t>
      </w:r>
      <w:proofErr w:type="gramEnd"/>
      <w:r w:rsidRPr="00370B51">
        <w:rPr>
          <w:rFonts w:ascii="Times New Roman" w:hAnsi="Times New Roman" w:cs="Times New Roman"/>
          <w:sz w:val="24"/>
        </w:rPr>
        <w:t>,C) decomposed into R1(</w:t>
      </w:r>
      <w:proofErr w:type="gramStart"/>
      <w:r w:rsidRPr="00370B51">
        <w:rPr>
          <w:rFonts w:ascii="Times New Roman" w:hAnsi="Times New Roman" w:cs="Times New Roman"/>
          <w:sz w:val="24"/>
        </w:rPr>
        <w:t>A,B</w:t>
      </w:r>
      <w:proofErr w:type="gramEnd"/>
      <w:r w:rsidRPr="00370B51">
        <w:rPr>
          <w:rFonts w:ascii="Times New Roman" w:hAnsi="Times New Roman" w:cs="Times New Roman"/>
          <w:sz w:val="24"/>
        </w:rPr>
        <w:t>) and R2(</w:t>
      </w:r>
      <w:proofErr w:type="gramStart"/>
      <w:r w:rsidRPr="00370B51">
        <w:rPr>
          <w:rFonts w:ascii="Times New Roman" w:hAnsi="Times New Roman" w:cs="Times New Roman"/>
          <w:sz w:val="24"/>
        </w:rPr>
        <w:t>B,C</w:t>
      </w:r>
      <w:proofErr w:type="gramEnd"/>
      <w:r w:rsidRPr="00370B51">
        <w:rPr>
          <w:rFonts w:ascii="Times New Roman" w:hAnsi="Times New Roman" w:cs="Times New Roman"/>
          <w:sz w:val="24"/>
        </w:rPr>
        <w:t>), with the given FD B → C.</w:t>
      </w:r>
    </w:p>
    <w:p w14:paraId="7F1D0CFD"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Chase procedure</w:t>
      </w:r>
    </w:p>
    <w:p w14:paraId="188848F6"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Construct a tableau with two rows, one per decomposed relation, using distinct symbols (a1, b1, c1) for R1's row and (a2, b2, c2) for R2's row, matching on shared attributes with the original.</w:t>
      </w:r>
    </w:p>
    <w:p w14:paraId="3F63D35E"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Apply FD B → C: wherever two rows agree on B, their C values must be equated. Since B is common to both R1 and R2, and B → C holds, the tableau reduces to an all-'a' row — the lossless-join condition is satisfied.</w:t>
      </w:r>
    </w:p>
    <w:p w14:paraId="73B09A5B"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 xml:space="preserve">Rule: a binary decomposition R1 ∩ R2 → R1 (or R1∩R2 → R2) is lossless </w:t>
      </w:r>
      <w:proofErr w:type="spellStart"/>
      <w:r w:rsidRPr="00370B51">
        <w:rPr>
          <w:rFonts w:ascii="Times New Roman" w:hAnsi="Times New Roman" w:cs="Times New Roman"/>
          <w:sz w:val="24"/>
          <w:szCs w:val="24"/>
        </w:rPr>
        <w:t>iff</w:t>
      </w:r>
      <w:proofErr w:type="spellEnd"/>
      <w:r w:rsidRPr="00370B51">
        <w:rPr>
          <w:rFonts w:ascii="Times New Roman" w:hAnsi="Times New Roman" w:cs="Times New Roman"/>
          <w:sz w:val="24"/>
          <w:szCs w:val="24"/>
        </w:rPr>
        <w:t xml:space="preserve"> the common attribute set is a candidate key of at least one of the two pieces. Here B is the key of R2, so the join is lossless. If B were not a key of either piece, the same chase would leave two distinct rows agreeing on B, which is exactly what produces spurious tuples on rejoin.</w:t>
      </w:r>
    </w:p>
    <w:p w14:paraId="591E93C3"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lastRenderedPageBreak/>
        <w:t>Empirical verification with sample data</w:t>
      </w:r>
    </w:p>
    <w:p w14:paraId="05177FAD"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 xml:space="preserve">Natural-joining R1 and R2 back together on B reproduces R_ORIG exactly, with no missing and no spurious rows — confirming </w:t>
      </w:r>
      <w:proofErr w:type="spellStart"/>
      <w:r w:rsidRPr="00370B51">
        <w:rPr>
          <w:rFonts w:ascii="Times New Roman" w:hAnsi="Times New Roman" w:cs="Times New Roman"/>
          <w:sz w:val="24"/>
        </w:rPr>
        <w:t>losslessness</w:t>
      </w:r>
      <w:proofErr w:type="spellEnd"/>
      <w:r w:rsidRPr="00370B51">
        <w:rPr>
          <w:rFonts w:ascii="Times New Roman" w:hAnsi="Times New Roman" w:cs="Times New Roman"/>
          <w:sz w:val="24"/>
        </w:rPr>
        <w:t>.</w:t>
      </w:r>
    </w:p>
    <w:p w14:paraId="7189CF89" w14:textId="77777777" w:rsid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drawing>
          <wp:inline distT="0" distB="0" distL="0" distR="0" wp14:anchorId="294FDDDF" wp14:editId="77FF7186">
            <wp:extent cx="5486400" cy="5725740"/>
            <wp:effectExtent l="0" t="0" r="0" b="0"/>
            <wp:docPr id="39024921" name="Picture 3902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5725740"/>
                    </a:xfrm>
                    <a:prstGeom prst="rect">
                      <a:avLst/>
                    </a:prstGeom>
                  </pic:spPr>
                </pic:pic>
              </a:graphicData>
            </a:graphic>
          </wp:inline>
        </w:drawing>
      </w:r>
    </w:p>
    <w:p w14:paraId="44ACCB1B" w14:textId="77777777" w:rsidR="00370B51" w:rsidRDefault="00370B51" w:rsidP="00370B51">
      <w:pPr>
        <w:spacing w:after="200" w:line="360" w:lineRule="auto"/>
        <w:rPr>
          <w:rFonts w:ascii="Times New Roman" w:hAnsi="Times New Roman" w:cs="Times New Roman"/>
          <w:sz w:val="24"/>
        </w:rPr>
      </w:pPr>
    </w:p>
    <w:p w14:paraId="66D3CED3" w14:textId="77777777" w:rsidR="00370B51" w:rsidRDefault="00370B51" w:rsidP="00370B51">
      <w:pPr>
        <w:spacing w:after="200" w:line="360" w:lineRule="auto"/>
        <w:rPr>
          <w:rFonts w:ascii="Times New Roman" w:hAnsi="Times New Roman" w:cs="Times New Roman"/>
          <w:sz w:val="24"/>
        </w:rPr>
      </w:pPr>
    </w:p>
    <w:p w14:paraId="65D83723" w14:textId="77777777" w:rsidR="00370B51" w:rsidRDefault="00370B51" w:rsidP="00370B51">
      <w:pPr>
        <w:spacing w:after="200" w:line="360" w:lineRule="auto"/>
        <w:rPr>
          <w:rFonts w:ascii="Times New Roman" w:hAnsi="Times New Roman" w:cs="Times New Roman"/>
          <w:sz w:val="24"/>
        </w:rPr>
      </w:pPr>
    </w:p>
    <w:p w14:paraId="41CB12F0" w14:textId="77777777" w:rsidR="00370B51" w:rsidRDefault="00370B51" w:rsidP="00370B51">
      <w:pPr>
        <w:spacing w:after="200" w:line="360" w:lineRule="auto"/>
        <w:rPr>
          <w:rFonts w:ascii="Times New Roman" w:hAnsi="Times New Roman" w:cs="Times New Roman"/>
          <w:sz w:val="24"/>
        </w:rPr>
      </w:pPr>
    </w:p>
    <w:p w14:paraId="3D1AD242" w14:textId="77777777" w:rsidR="00370B51" w:rsidRDefault="00370B51" w:rsidP="00370B51">
      <w:pPr>
        <w:spacing w:after="200" w:line="360" w:lineRule="auto"/>
        <w:rPr>
          <w:rFonts w:ascii="Times New Roman" w:hAnsi="Times New Roman" w:cs="Times New Roman"/>
          <w:sz w:val="24"/>
        </w:rPr>
      </w:pPr>
    </w:p>
    <w:p w14:paraId="489B42D4" w14:textId="77777777" w:rsidR="00370B51" w:rsidRPr="00370B51" w:rsidRDefault="00370B51" w:rsidP="00370B51">
      <w:pPr>
        <w:spacing w:after="200" w:line="360" w:lineRule="auto"/>
        <w:rPr>
          <w:rFonts w:ascii="Times New Roman" w:hAnsi="Times New Roman" w:cs="Times New Roman"/>
          <w:sz w:val="24"/>
        </w:rPr>
      </w:pPr>
    </w:p>
    <w:p w14:paraId="4EEBA3BE" w14:textId="77777777" w:rsidR="00370B51" w:rsidRPr="00370B51" w:rsidRDefault="00370B51" w:rsidP="00370B51">
      <w:pPr>
        <w:pStyle w:val="Heading1"/>
        <w:spacing w:before="300" w:after="150" w:line="360" w:lineRule="auto"/>
        <w:rPr>
          <w:rFonts w:ascii="Times New Roman" w:hAnsi="Times New Roman" w:cs="Times New Roman"/>
          <w:color w:val="EE0000"/>
          <w:sz w:val="24"/>
          <w:szCs w:val="24"/>
        </w:rPr>
      </w:pPr>
      <w:r w:rsidRPr="00370B51">
        <w:rPr>
          <w:rFonts w:ascii="Times New Roman" w:hAnsi="Times New Roman" w:cs="Times New Roman"/>
          <w:color w:val="EE0000"/>
          <w:sz w:val="24"/>
          <w:szCs w:val="24"/>
        </w:rPr>
        <w:t xml:space="preserve">Q7. Multi-Valued Dependencies and 4NF — </w:t>
      </w:r>
      <w:proofErr w:type="gramStart"/>
      <w:r w:rsidRPr="00370B51">
        <w:rPr>
          <w:rFonts w:ascii="Times New Roman" w:hAnsi="Times New Roman" w:cs="Times New Roman"/>
          <w:color w:val="EE0000"/>
          <w:sz w:val="24"/>
          <w:szCs w:val="24"/>
        </w:rPr>
        <w:t>TEACHER(</w:t>
      </w:r>
      <w:proofErr w:type="gramEnd"/>
      <w:r w:rsidRPr="00370B51">
        <w:rPr>
          <w:rFonts w:ascii="Times New Roman" w:hAnsi="Times New Roman" w:cs="Times New Roman"/>
          <w:color w:val="EE0000"/>
          <w:sz w:val="24"/>
          <w:szCs w:val="24"/>
        </w:rPr>
        <w:t>TID, Subject, Hobby)</w:t>
      </w:r>
    </w:p>
    <w:p w14:paraId="40F59C4C" w14:textId="77777777" w:rsidR="00370B51" w:rsidRPr="00370B51" w:rsidRDefault="00370B51" w:rsidP="00370B51">
      <w:pPr>
        <w:pStyle w:val="Heading2"/>
        <w:spacing w:before="200" w:after="100" w:line="360" w:lineRule="auto"/>
        <w:rPr>
          <w:rFonts w:ascii="Times New Roman" w:hAnsi="Times New Roman" w:cs="Times New Roman"/>
          <w:color w:val="EE0000"/>
          <w:sz w:val="24"/>
          <w:szCs w:val="24"/>
        </w:rPr>
      </w:pPr>
      <w:r w:rsidRPr="00370B51">
        <w:rPr>
          <w:rFonts w:ascii="Times New Roman" w:hAnsi="Times New Roman" w:cs="Times New Roman"/>
          <w:color w:val="EE0000"/>
          <w:sz w:val="24"/>
          <w:szCs w:val="24"/>
        </w:rPr>
        <w:t>Step 1: Identify the MVDs</w:t>
      </w:r>
    </w:p>
    <w:p w14:paraId="2979D525"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Subject and Hobby are independent facts about a teacher — knowing a teacher's subjects tells you nothing about their hobbies, yet the design forces every (subject, hobby) combination to be stored for a teacher who has more than one of each. This gives:</w:t>
      </w:r>
    </w:p>
    <w:p w14:paraId="41F2B57F"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 xml:space="preserve">TID </w:t>
      </w:r>
      <w:r w:rsidRPr="00370B51">
        <w:rPr>
          <w:rFonts w:ascii="Cambria Math" w:hAnsi="Cambria Math" w:cs="Cambria Math"/>
          <w:sz w:val="24"/>
          <w:szCs w:val="24"/>
        </w:rPr>
        <w:t>↠</w:t>
      </w:r>
      <w:r w:rsidRPr="00370B51">
        <w:rPr>
          <w:rFonts w:ascii="Times New Roman" w:hAnsi="Times New Roman" w:cs="Times New Roman"/>
          <w:sz w:val="24"/>
          <w:szCs w:val="24"/>
        </w:rPr>
        <w:t xml:space="preserve"> Subject</w:t>
      </w:r>
    </w:p>
    <w:p w14:paraId="1729A6CD"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 xml:space="preserve">TID </w:t>
      </w:r>
      <w:r w:rsidRPr="00370B51">
        <w:rPr>
          <w:rFonts w:ascii="Cambria Math" w:hAnsi="Cambria Math" w:cs="Cambria Math"/>
          <w:sz w:val="24"/>
          <w:szCs w:val="24"/>
        </w:rPr>
        <w:t>↠</w:t>
      </w:r>
      <w:r w:rsidRPr="00370B51">
        <w:rPr>
          <w:rFonts w:ascii="Times New Roman" w:hAnsi="Times New Roman" w:cs="Times New Roman"/>
          <w:sz w:val="24"/>
          <w:szCs w:val="24"/>
        </w:rPr>
        <w:t xml:space="preserve"> Hobby</w:t>
      </w:r>
    </w:p>
    <w:p w14:paraId="33F0BBE6"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This is a classic 4NF violation: the relation is already in BCNF (the only FD-based key is the whole relation), but the independent multi-valued facts cause a cross-product style redundancy.</w:t>
      </w:r>
    </w:p>
    <w:p w14:paraId="35652D96"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drawing>
          <wp:inline distT="0" distB="0" distL="0" distR="0" wp14:anchorId="1DB326C1" wp14:editId="7CE2845D">
            <wp:extent cx="5486400" cy="1897667"/>
            <wp:effectExtent l="0" t="0" r="0" b="0"/>
            <wp:docPr id="2060395081" name="Picture 206039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1897667"/>
                    </a:xfrm>
                    <a:prstGeom prst="rect">
                      <a:avLst/>
                    </a:prstGeom>
                  </pic:spPr>
                </pic:pic>
              </a:graphicData>
            </a:graphic>
          </wp:inline>
        </w:drawing>
      </w:r>
    </w:p>
    <w:p w14:paraId="0592B4D4"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Step 2: Decompose to 4NF</w:t>
      </w:r>
    </w:p>
    <w:p w14:paraId="682FDA9E"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TEACHER_</w:t>
      </w:r>
      <w:proofErr w:type="gramStart"/>
      <w:r w:rsidRPr="00370B51">
        <w:rPr>
          <w:rFonts w:ascii="Times New Roman" w:hAnsi="Times New Roman" w:cs="Times New Roman"/>
          <w:sz w:val="24"/>
          <w:szCs w:val="24"/>
        </w:rPr>
        <w:t>SUBJECT(</w:t>
      </w:r>
      <w:proofErr w:type="gramEnd"/>
      <w:r w:rsidRPr="00370B51">
        <w:rPr>
          <w:rFonts w:ascii="Times New Roman" w:hAnsi="Times New Roman" w:cs="Times New Roman"/>
          <w:sz w:val="24"/>
          <w:szCs w:val="24"/>
        </w:rPr>
        <w:t>TID, Subject)</w:t>
      </w:r>
    </w:p>
    <w:p w14:paraId="0EE2C2AF"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TEACHER_</w:t>
      </w:r>
      <w:proofErr w:type="gramStart"/>
      <w:r w:rsidRPr="00370B51">
        <w:rPr>
          <w:rFonts w:ascii="Times New Roman" w:hAnsi="Times New Roman" w:cs="Times New Roman"/>
          <w:sz w:val="24"/>
          <w:szCs w:val="24"/>
        </w:rPr>
        <w:t>HOBBY(</w:t>
      </w:r>
      <w:proofErr w:type="gramEnd"/>
      <w:r w:rsidRPr="00370B51">
        <w:rPr>
          <w:rFonts w:ascii="Times New Roman" w:hAnsi="Times New Roman" w:cs="Times New Roman"/>
          <w:sz w:val="24"/>
          <w:szCs w:val="24"/>
        </w:rPr>
        <w:t>TID, Hobby)</w:t>
      </w:r>
    </w:p>
    <w:p w14:paraId="2C535A8A"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Each MVD is now isolated in its own relation, eliminating the redundant cross-product of subjects and hobbies. Adding a new hobby for a teacher now means one row in TEACHER_HOBBY, not one new row per existing subject.</w:t>
      </w:r>
    </w:p>
    <w:p w14:paraId="14C524FF"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lastRenderedPageBreak/>
        <w:drawing>
          <wp:inline distT="0" distB="0" distL="0" distR="0" wp14:anchorId="18FCE437" wp14:editId="38CBD258">
            <wp:extent cx="5486400" cy="2561079"/>
            <wp:effectExtent l="0" t="0" r="0" b="0"/>
            <wp:docPr id="1232710847" name="Picture 123271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561079"/>
                    </a:xfrm>
                    <a:prstGeom prst="rect">
                      <a:avLst/>
                    </a:prstGeom>
                  </pic:spPr>
                </pic:pic>
              </a:graphicData>
            </a:graphic>
          </wp:inline>
        </w:drawing>
      </w:r>
    </w:p>
    <w:p w14:paraId="6A28FB56" w14:textId="77777777" w:rsidR="00370B51" w:rsidRPr="00370B51" w:rsidRDefault="00370B51" w:rsidP="00370B51">
      <w:pPr>
        <w:pStyle w:val="Heading1"/>
        <w:spacing w:before="300" w:after="150" w:line="360" w:lineRule="auto"/>
        <w:rPr>
          <w:rFonts w:ascii="Times New Roman" w:hAnsi="Times New Roman" w:cs="Times New Roman"/>
          <w:color w:val="EE0000"/>
          <w:sz w:val="24"/>
          <w:szCs w:val="24"/>
        </w:rPr>
      </w:pPr>
      <w:r w:rsidRPr="00370B51">
        <w:rPr>
          <w:rFonts w:ascii="Times New Roman" w:hAnsi="Times New Roman" w:cs="Times New Roman"/>
          <w:color w:val="EE0000"/>
          <w:sz w:val="24"/>
          <w:szCs w:val="24"/>
        </w:rPr>
        <w:t>Q8. Join Dependencies and 5NF</w:t>
      </w:r>
    </w:p>
    <w:p w14:paraId="413F14FE"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Concept</w:t>
      </w:r>
    </w:p>
    <w:p w14:paraId="2C152CB1"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 xml:space="preserve">A join dependency </w:t>
      </w:r>
      <w:proofErr w:type="gramStart"/>
      <w:r w:rsidRPr="00370B51">
        <w:rPr>
          <w:rFonts w:ascii="Times New Roman" w:hAnsi="Times New Roman" w:cs="Times New Roman"/>
          <w:sz w:val="24"/>
        </w:rPr>
        <w:t>JD(</w:t>
      </w:r>
      <w:proofErr w:type="gramEnd"/>
      <w:r w:rsidRPr="00370B51">
        <w:rPr>
          <w:rFonts w:ascii="Times New Roman" w:hAnsi="Times New Roman" w:cs="Times New Roman"/>
          <w:sz w:val="24"/>
        </w:rPr>
        <w:t>R1, R2, ..., Rn) holds on R if R is always equal to the natural join of R</w:t>
      </w:r>
      <w:proofErr w:type="gramStart"/>
      <w:r w:rsidRPr="00370B51">
        <w:rPr>
          <w:rFonts w:ascii="Times New Roman" w:hAnsi="Times New Roman" w:cs="Times New Roman"/>
          <w:sz w:val="24"/>
        </w:rPr>
        <w:t>1..</w:t>
      </w:r>
      <w:proofErr w:type="gramEnd"/>
      <w:r w:rsidRPr="00370B51">
        <w:rPr>
          <w:rFonts w:ascii="Times New Roman" w:hAnsi="Times New Roman" w:cs="Times New Roman"/>
          <w:sz w:val="24"/>
        </w:rPr>
        <w:t>Rn. A relation can be in 4NF yet still hold redundancy caused by a join dependency that isn't implied by any candidate key — this is exactly what 5NF (Project-Join Normal Form) eliminates.</w:t>
      </w:r>
    </w:p>
    <w:p w14:paraId="436042AA"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 xml:space="preserve">Example: </w:t>
      </w:r>
      <w:proofErr w:type="gramStart"/>
      <w:r w:rsidRPr="00370B51">
        <w:rPr>
          <w:rFonts w:ascii="Times New Roman" w:hAnsi="Times New Roman" w:cs="Times New Roman"/>
          <w:sz w:val="24"/>
          <w:szCs w:val="24"/>
        </w:rPr>
        <w:t>SUPPLY(</w:t>
      </w:r>
      <w:proofErr w:type="gramEnd"/>
      <w:r w:rsidRPr="00370B51">
        <w:rPr>
          <w:rFonts w:ascii="Times New Roman" w:hAnsi="Times New Roman" w:cs="Times New Roman"/>
          <w:sz w:val="24"/>
          <w:szCs w:val="24"/>
        </w:rPr>
        <w:t>Agent, Company, Product)</w:t>
      </w:r>
    </w:p>
    <w:p w14:paraId="5EEA4EB8"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 xml:space="preserve">Business rule: "if agent A represents company C, company C makes product P, and agent A sells product P somewhere, then A supplies P for C." This is a genuine 3-way (ternary) relationship that cannot be </w:t>
      </w:r>
      <w:proofErr w:type="spellStart"/>
      <w:r w:rsidRPr="00370B51">
        <w:rPr>
          <w:rFonts w:ascii="Times New Roman" w:hAnsi="Times New Roman" w:cs="Times New Roman"/>
          <w:sz w:val="24"/>
        </w:rPr>
        <w:t>losslessly</w:t>
      </w:r>
      <w:proofErr w:type="spellEnd"/>
      <w:r w:rsidRPr="00370B51">
        <w:rPr>
          <w:rFonts w:ascii="Times New Roman" w:hAnsi="Times New Roman" w:cs="Times New Roman"/>
          <w:sz w:val="24"/>
        </w:rPr>
        <w:t xml:space="preserve"> captured by any 2-way decomposition — it requires all three pairwise projections together.</w:t>
      </w:r>
    </w:p>
    <w:p w14:paraId="5DDAD650"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R1(Agent, Company)</w:t>
      </w:r>
    </w:p>
    <w:p w14:paraId="2F5CA35D"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R2(Company, Product)</w:t>
      </w:r>
    </w:p>
    <w:p w14:paraId="0FF3FAA2"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R3(Agent, Product)</w:t>
      </w:r>
    </w:p>
    <w:p w14:paraId="1DE2D625"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The demonstration below rejoins all three projections and reproduces the original SUPPLY table exactly (no spurious tuples), confirming the ternary join dependency and validating the 5NF decomposition. A naive two-table split (say, just R1 and R2) would not carry this constraint and could reintroduce a combination that never actually happened.</w:t>
      </w:r>
    </w:p>
    <w:p w14:paraId="223E133F"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lastRenderedPageBreak/>
        <w:drawing>
          <wp:inline distT="0" distB="0" distL="0" distR="0" wp14:anchorId="7E5154EE" wp14:editId="11341BEF">
            <wp:extent cx="5486400" cy="2310398"/>
            <wp:effectExtent l="0" t="0" r="0" b="0"/>
            <wp:docPr id="1755552178" name="Picture 175555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310398"/>
                    </a:xfrm>
                    <a:prstGeom prst="rect">
                      <a:avLst/>
                    </a:prstGeom>
                  </pic:spPr>
                </pic:pic>
              </a:graphicData>
            </a:graphic>
          </wp:inline>
        </w:drawing>
      </w:r>
    </w:p>
    <w:p w14:paraId="42752E81" w14:textId="77777777" w:rsidR="00370B51" w:rsidRPr="00370B51" w:rsidRDefault="00370B51" w:rsidP="00370B51">
      <w:pPr>
        <w:pStyle w:val="Heading1"/>
        <w:spacing w:before="300" w:after="150" w:line="360" w:lineRule="auto"/>
        <w:rPr>
          <w:rFonts w:ascii="Times New Roman" w:hAnsi="Times New Roman" w:cs="Times New Roman"/>
          <w:color w:val="EE0000"/>
          <w:sz w:val="24"/>
          <w:szCs w:val="24"/>
        </w:rPr>
      </w:pPr>
      <w:r w:rsidRPr="00370B51">
        <w:rPr>
          <w:rFonts w:ascii="Times New Roman" w:hAnsi="Times New Roman" w:cs="Times New Roman"/>
          <w:color w:val="EE0000"/>
          <w:sz w:val="24"/>
          <w:szCs w:val="24"/>
        </w:rPr>
        <w:t>Q9. Anomalies in a Poorly Designed College Schema — Normalize to 3NF</w:t>
      </w:r>
    </w:p>
    <w:p w14:paraId="2485E3CE"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Step 1: Identify anomalies in the unnormalized design</w:t>
      </w:r>
    </w:p>
    <w:p w14:paraId="3F81209D" w14:textId="77777777" w:rsidR="00370B51" w:rsidRPr="00370B51" w:rsidRDefault="00370B51" w:rsidP="00370B51">
      <w:pPr>
        <w:spacing w:after="120" w:line="360" w:lineRule="auto"/>
        <w:rPr>
          <w:rFonts w:ascii="Times New Roman" w:hAnsi="Times New Roman" w:cs="Times New Roman"/>
          <w:sz w:val="24"/>
        </w:rPr>
      </w:pPr>
      <w:proofErr w:type="gramStart"/>
      <w:r w:rsidRPr="00370B51">
        <w:rPr>
          <w:rFonts w:ascii="Times New Roman" w:hAnsi="Times New Roman" w:cs="Times New Roman"/>
          <w:sz w:val="24"/>
        </w:rPr>
        <w:t>COLLEGE(</w:t>
      </w:r>
      <w:proofErr w:type="spellStart"/>
      <w:proofErr w:type="gramEnd"/>
      <w:r w:rsidRPr="00370B51">
        <w:rPr>
          <w:rFonts w:ascii="Times New Roman" w:hAnsi="Times New Roman" w:cs="Times New Roman"/>
          <w:sz w:val="24"/>
        </w:rPr>
        <w:t>StudID</w:t>
      </w:r>
      <w:proofErr w:type="spellEnd"/>
      <w:r w:rsidRPr="00370B51">
        <w:rPr>
          <w:rFonts w:ascii="Times New Roman" w:hAnsi="Times New Roman" w:cs="Times New Roman"/>
          <w:sz w:val="24"/>
        </w:rPr>
        <w:t xml:space="preserve">, </w:t>
      </w:r>
      <w:proofErr w:type="spellStart"/>
      <w:r w:rsidRPr="00370B51">
        <w:rPr>
          <w:rFonts w:ascii="Times New Roman" w:hAnsi="Times New Roman" w:cs="Times New Roman"/>
          <w:sz w:val="24"/>
        </w:rPr>
        <w:t>StudName</w:t>
      </w:r>
      <w:proofErr w:type="spellEnd"/>
      <w:r w:rsidRPr="00370B51">
        <w:rPr>
          <w:rFonts w:ascii="Times New Roman" w:hAnsi="Times New Roman" w:cs="Times New Roman"/>
          <w:sz w:val="24"/>
        </w:rPr>
        <w:t xml:space="preserve">, </w:t>
      </w:r>
      <w:proofErr w:type="spellStart"/>
      <w:r w:rsidRPr="00370B51">
        <w:rPr>
          <w:rFonts w:ascii="Times New Roman" w:hAnsi="Times New Roman" w:cs="Times New Roman"/>
          <w:sz w:val="24"/>
        </w:rPr>
        <w:t>DeptID</w:t>
      </w:r>
      <w:proofErr w:type="spellEnd"/>
      <w:r w:rsidRPr="00370B51">
        <w:rPr>
          <w:rFonts w:ascii="Times New Roman" w:hAnsi="Times New Roman" w:cs="Times New Roman"/>
          <w:sz w:val="24"/>
        </w:rPr>
        <w:t xml:space="preserve">, </w:t>
      </w:r>
      <w:proofErr w:type="spellStart"/>
      <w:r w:rsidRPr="00370B51">
        <w:rPr>
          <w:rFonts w:ascii="Times New Roman" w:hAnsi="Times New Roman" w:cs="Times New Roman"/>
          <w:sz w:val="24"/>
        </w:rPr>
        <w:t>DeptName</w:t>
      </w:r>
      <w:proofErr w:type="spellEnd"/>
      <w:r w:rsidRPr="00370B51">
        <w:rPr>
          <w:rFonts w:ascii="Times New Roman" w:hAnsi="Times New Roman" w:cs="Times New Roman"/>
          <w:sz w:val="24"/>
        </w:rPr>
        <w:t xml:space="preserve">, HOD, </w:t>
      </w:r>
      <w:proofErr w:type="spellStart"/>
      <w:r w:rsidRPr="00370B51">
        <w:rPr>
          <w:rFonts w:ascii="Times New Roman" w:hAnsi="Times New Roman" w:cs="Times New Roman"/>
          <w:sz w:val="24"/>
        </w:rPr>
        <w:t>CourseID</w:t>
      </w:r>
      <w:proofErr w:type="spellEnd"/>
      <w:r w:rsidRPr="00370B51">
        <w:rPr>
          <w:rFonts w:ascii="Times New Roman" w:hAnsi="Times New Roman" w:cs="Times New Roman"/>
          <w:sz w:val="24"/>
        </w:rPr>
        <w:t xml:space="preserve">, </w:t>
      </w:r>
      <w:proofErr w:type="spellStart"/>
      <w:r w:rsidRPr="00370B51">
        <w:rPr>
          <w:rFonts w:ascii="Times New Roman" w:hAnsi="Times New Roman" w:cs="Times New Roman"/>
          <w:sz w:val="24"/>
        </w:rPr>
        <w:t>CourseName</w:t>
      </w:r>
      <w:proofErr w:type="spellEnd"/>
      <w:r w:rsidRPr="00370B51">
        <w:rPr>
          <w:rFonts w:ascii="Times New Roman" w:hAnsi="Times New Roman" w:cs="Times New Roman"/>
          <w:sz w:val="24"/>
        </w:rPr>
        <w:t>) mixes student, department, and course facts into one relation.</w:t>
      </w:r>
    </w:p>
    <w:p w14:paraId="57CD0B83"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 xml:space="preserve">Insertion anomaly: a new department cannot be recorded until at least one student </w:t>
      </w:r>
      <w:proofErr w:type="spellStart"/>
      <w:r w:rsidRPr="00370B51">
        <w:rPr>
          <w:rFonts w:ascii="Times New Roman" w:hAnsi="Times New Roman" w:cs="Times New Roman"/>
          <w:sz w:val="24"/>
          <w:szCs w:val="24"/>
        </w:rPr>
        <w:t>enrolls</w:t>
      </w:r>
      <w:proofErr w:type="spellEnd"/>
      <w:r w:rsidRPr="00370B51">
        <w:rPr>
          <w:rFonts w:ascii="Times New Roman" w:hAnsi="Times New Roman" w:cs="Times New Roman"/>
          <w:sz w:val="24"/>
          <w:szCs w:val="24"/>
        </w:rPr>
        <w:t xml:space="preserve"> in one of its courses.</w:t>
      </w:r>
    </w:p>
    <w:p w14:paraId="703F90AE"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 xml:space="preserve">Deletion anomaly: deleting the only student record for a department also erases that department's </w:t>
      </w:r>
      <w:proofErr w:type="spellStart"/>
      <w:r w:rsidRPr="00370B51">
        <w:rPr>
          <w:rFonts w:ascii="Times New Roman" w:hAnsi="Times New Roman" w:cs="Times New Roman"/>
          <w:sz w:val="24"/>
          <w:szCs w:val="24"/>
        </w:rPr>
        <w:t>DeptName</w:t>
      </w:r>
      <w:proofErr w:type="spellEnd"/>
      <w:r w:rsidRPr="00370B51">
        <w:rPr>
          <w:rFonts w:ascii="Times New Roman" w:hAnsi="Times New Roman" w:cs="Times New Roman"/>
          <w:sz w:val="24"/>
          <w:szCs w:val="24"/>
        </w:rPr>
        <w:t xml:space="preserve"> and HOD.</w:t>
      </w:r>
    </w:p>
    <w:p w14:paraId="519E5939"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r w:rsidRPr="00370B51">
        <w:rPr>
          <w:rFonts w:ascii="Times New Roman" w:hAnsi="Times New Roman" w:cs="Times New Roman"/>
          <w:sz w:val="24"/>
          <w:szCs w:val="24"/>
        </w:rPr>
        <w:t xml:space="preserve">Update anomaly: since </w:t>
      </w:r>
      <w:proofErr w:type="spellStart"/>
      <w:r w:rsidRPr="00370B51">
        <w:rPr>
          <w:rFonts w:ascii="Times New Roman" w:hAnsi="Times New Roman" w:cs="Times New Roman"/>
          <w:sz w:val="24"/>
          <w:szCs w:val="24"/>
        </w:rPr>
        <w:t>DeptName</w:t>
      </w:r>
      <w:proofErr w:type="spellEnd"/>
      <w:r w:rsidRPr="00370B51">
        <w:rPr>
          <w:rFonts w:ascii="Times New Roman" w:hAnsi="Times New Roman" w:cs="Times New Roman"/>
          <w:sz w:val="24"/>
          <w:szCs w:val="24"/>
        </w:rPr>
        <w:t>/HOD are repeated on every course row for a department, updating the HOD requires touching every matching row — miss one, and the data becomes inconsistent.</w:t>
      </w:r>
    </w:p>
    <w:p w14:paraId="42D1BCD8"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The demonstration below updates HOD on only one row and shows the resulting inconsistency.</w:t>
      </w:r>
    </w:p>
    <w:p w14:paraId="03467BD8"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drawing>
          <wp:inline distT="0" distB="0" distL="0" distR="0" wp14:anchorId="172061D7" wp14:editId="5056298E">
            <wp:extent cx="5486400" cy="2354066"/>
            <wp:effectExtent l="0" t="0" r="0" b="0"/>
            <wp:docPr id="390867389" name="Picture 390867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354066"/>
                    </a:xfrm>
                    <a:prstGeom prst="rect">
                      <a:avLst/>
                    </a:prstGeom>
                  </pic:spPr>
                </pic:pic>
              </a:graphicData>
            </a:graphic>
          </wp:inline>
        </w:drawing>
      </w:r>
    </w:p>
    <w:p w14:paraId="4209CAFC"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lastRenderedPageBreak/>
        <w:t>Step 2: Normalize to 3NF</w:t>
      </w:r>
    </w:p>
    <w:p w14:paraId="0CBD0443"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proofErr w:type="gramStart"/>
      <w:r w:rsidRPr="00370B51">
        <w:rPr>
          <w:rFonts w:ascii="Times New Roman" w:hAnsi="Times New Roman" w:cs="Times New Roman"/>
          <w:sz w:val="24"/>
          <w:szCs w:val="24"/>
        </w:rPr>
        <w:t>STUDENT(</w:t>
      </w:r>
      <w:proofErr w:type="spellStart"/>
      <w:proofErr w:type="gramEnd"/>
      <w:r w:rsidRPr="00370B51">
        <w:rPr>
          <w:rFonts w:ascii="Times New Roman" w:hAnsi="Times New Roman" w:cs="Times New Roman"/>
          <w:sz w:val="24"/>
          <w:szCs w:val="24"/>
        </w:rPr>
        <w:t>StudID</w:t>
      </w:r>
      <w:proofErr w:type="spellEnd"/>
      <w:r w:rsidRPr="00370B51">
        <w:rPr>
          <w:rFonts w:ascii="Times New Roman" w:hAnsi="Times New Roman" w:cs="Times New Roman"/>
          <w:sz w:val="24"/>
          <w:szCs w:val="24"/>
        </w:rPr>
        <w:t xml:space="preserve">, </w:t>
      </w:r>
      <w:proofErr w:type="spellStart"/>
      <w:r w:rsidRPr="00370B51">
        <w:rPr>
          <w:rFonts w:ascii="Times New Roman" w:hAnsi="Times New Roman" w:cs="Times New Roman"/>
          <w:sz w:val="24"/>
          <w:szCs w:val="24"/>
        </w:rPr>
        <w:t>StudName</w:t>
      </w:r>
      <w:proofErr w:type="spellEnd"/>
      <w:r w:rsidRPr="00370B51">
        <w:rPr>
          <w:rFonts w:ascii="Times New Roman" w:hAnsi="Times New Roman" w:cs="Times New Roman"/>
          <w:sz w:val="24"/>
          <w:szCs w:val="24"/>
        </w:rPr>
        <w:t xml:space="preserve">, </w:t>
      </w:r>
      <w:proofErr w:type="spellStart"/>
      <w:r w:rsidRPr="00370B51">
        <w:rPr>
          <w:rFonts w:ascii="Times New Roman" w:hAnsi="Times New Roman" w:cs="Times New Roman"/>
          <w:sz w:val="24"/>
          <w:szCs w:val="24"/>
        </w:rPr>
        <w:t>DeptID</w:t>
      </w:r>
      <w:proofErr w:type="spellEnd"/>
      <w:r w:rsidRPr="00370B51">
        <w:rPr>
          <w:rFonts w:ascii="Times New Roman" w:hAnsi="Times New Roman" w:cs="Times New Roman"/>
          <w:sz w:val="24"/>
          <w:szCs w:val="24"/>
        </w:rPr>
        <w:t>)</w:t>
      </w:r>
    </w:p>
    <w:p w14:paraId="4A59393C"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proofErr w:type="gramStart"/>
      <w:r w:rsidRPr="00370B51">
        <w:rPr>
          <w:rFonts w:ascii="Times New Roman" w:hAnsi="Times New Roman" w:cs="Times New Roman"/>
          <w:sz w:val="24"/>
          <w:szCs w:val="24"/>
        </w:rPr>
        <w:t>DEPARTMENT(</w:t>
      </w:r>
      <w:proofErr w:type="spellStart"/>
      <w:proofErr w:type="gramEnd"/>
      <w:r w:rsidRPr="00370B51">
        <w:rPr>
          <w:rFonts w:ascii="Times New Roman" w:hAnsi="Times New Roman" w:cs="Times New Roman"/>
          <w:sz w:val="24"/>
          <w:szCs w:val="24"/>
        </w:rPr>
        <w:t>DeptID</w:t>
      </w:r>
      <w:proofErr w:type="spellEnd"/>
      <w:r w:rsidRPr="00370B51">
        <w:rPr>
          <w:rFonts w:ascii="Times New Roman" w:hAnsi="Times New Roman" w:cs="Times New Roman"/>
          <w:sz w:val="24"/>
          <w:szCs w:val="24"/>
        </w:rPr>
        <w:t xml:space="preserve">, </w:t>
      </w:r>
      <w:proofErr w:type="spellStart"/>
      <w:r w:rsidRPr="00370B51">
        <w:rPr>
          <w:rFonts w:ascii="Times New Roman" w:hAnsi="Times New Roman" w:cs="Times New Roman"/>
          <w:sz w:val="24"/>
          <w:szCs w:val="24"/>
        </w:rPr>
        <w:t>DeptName</w:t>
      </w:r>
      <w:proofErr w:type="spellEnd"/>
      <w:r w:rsidRPr="00370B51">
        <w:rPr>
          <w:rFonts w:ascii="Times New Roman" w:hAnsi="Times New Roman" w:cs="Times New Roman"/>
          <w:sz w:val="24"/>
          <w:szCs w:val="24"/>
        </w:rPr>
        <w:t>, HOD)</w:t>
      </w:r>
    </w:p>
    <w:p w14:paraId="5BF583CB"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proofErr w:type="gramStart"/>
      <w:r w:rsidRPr="00370B51">
        <w:rPr>
          <w:rFonts w:ascii="Times New Roman" w:hAnsi="Times New Roman" w:cs="Times New Roman"/>
          <w:sz w:val="24"/>
          <w:szCs w:val="24"/>
        </w:rPr>
        <w:t>COURSE(</w:t>
      </w:r>
      <w:proofErr w:type="spellStart"/>
      <w:proofErr w:type="gramEnd"/>
      <w:r w:rsidRPr="00370B51">
        <w:rPr>
          <w:rFonts w:ascii="Times New Roman" w:hAnsi="Times New Roman" w:cs="Times New Roman"/>
          <w:sz w:val="24"/>
          <w:szCs w:val="24"/>
        </w:rPr>
        <w:t>CourseID</w:t>
      </w:r>
      <w:proofErr w:type="spellEnd"/>
      <w:r w:rsidRPr="00370B51">
        <w:rPr>
          <w:rFonts w:ascii="Times New Roman" w:hAnsi="Times New Roman" w:cs="Times New Roman"/>
          <w:sz w:val="24"/>
          <w:szCs w:val="24"/>
        </w:rPr>
        <w:t xml:space="preserve">, </w:t>
      </w:r>
      <w:proofErr w:type="spellStart"/>
      <w:r w:rsidRPr="00370B51">
        <w:rPr>
          <w:rFonts w:ascii="Times New Roman" w:hAnsi="Times New Roman" w:cs="Times New Roman"/>
          <w:sz w:val="24"/>
          <w:szCs w:val="24"/>
        </w:rPr>
        <w:t>CourseName</w:t>
      </w:r>
      <w:proofErr w:type="spellEnd"/>
      <w:r w:rsidRPr="00370B51">
        <w:rPr>
          <w:rFonts w:ascii="Times New Roman" w:hAnsi="Times New Roman" w:cs="Times New Roman"/>
          <w:sz w:val="24"/>
          <w:szCs w:val="24"/>
        </w:rPr>
        <w:t xml:space="preserve">, </w:t>
      </w:r>
      <w:proofErr w:type="spellStart"/>
      <w:r w:rsidRPr="00370B51">
        <w:rPr>
          <w:rFonts w:ascii="Times New Roman" w:hAnsi="Times New Roman" w:cs="Times New Roman"/>
          <w:sz w:val="24"/>
          <w:szCs w:val="24"/>
        </w:rPr>
        <w:t>DeptID</w:t>
      </w:r>
      <w:proofErr w:type="spellEnd"/>
      <w:r w:rsidRPr="00370B51">
        <w:rPr>
          <w:rFonts w:ascii="Times New Roman" w:hAnsi="Times New Roman" w:cs="Times New Roman"/>
          <w:sz w:val="24"/>
          <w:szCs w:val="24"/>
        </w:rPr>
        <w:t>)</w:t>
      </w:r>
    </w:p>
    <w:p w14:paraId="74CDEA25" w14:textId="77777777" w:rsidR="00370B51" w:rsidRPr="00370B51" w:rsidRDefault="00370B51" w:rsidP="00370B51">
      <w:pPr>
        <w:pStyle w:val="ListParagraph"/>
        <w:numPr>
          <w:ilvl w:val="0"/>
          <w:numId w:val="2"/>
        </w:numPr>
        <w:spacing w:after="60" w:line="360" w:lineRule="auto"/>
        <w:rPr>
          <w:rFonts w:ascii="Times New Roman" w:hAnsi="Times New Roman" w:cs="Times New Roman"/>
          <w:sz w:val="24"/>
          <w:szCs w:val="24"/>
        </w:rPr>
      </w:pPr>
      <w:proofErr w:type="gramStart"/>
      <w:r w:rsidRPr="00370B51">
        <w:rPr>
          <w:rFonts w:ascii="Times New Roman" w:hAnsi="Times New Roman" w:cs="Times New Roman"/>
          <w:sz w:val="24"/>
          <w:szCs w:val="24"/>
        </w:rPr>
        <w:t>ENROLL(</w:t>
      </w:r>
      <w:proofErr w:type="spellStart"/>
      <w:proofErr w:type="gramEnd"/>
      <w:r w:rsidRPr="00370B51">
        <w:rPr>
          <w:rFonts w:ascii="Times New Roman" w:hAnsi="Times New Roman" w:cs="Times New Roman"/>
          <w:sz w:val="24"/>
          <w:szCs w:val="24"/>
        </w:rPr>
        <w:t>StudID</w:t>
      </w:r>
      <w:proofErr w:type="spellEnd"/>
      <w:r w:rsidRPr="00370B51">
        <w:rPr>
          <w:rFonts w:ascii="Times New Roman" w:hAnsi="Times New Roman" w:cs="Times New Roman"/>
          <w:sz w:val="24"/>
          <w:szCs w:val="24"/>
        </w:rPr>
        <w:t xml:space="preserve">, </w:t>
      </w:r>
      <w:proofErr w:type="spellStart"/>
      <w:r w:rsidRPr="00370B51">
        <w:rPr>
          <w:rFonts w:ascii="Times New Roman" w:hAnsi="Times New Roman" w:cs="Times New Roman"/>
          <w:sz w:val="24"/>
          <w:szCs w:val="24"/>
        </w:rPr>
        <w:t>CourseID</w:t>
      </w:r>
      <w:proofErr w:type="spellEnd"/>
      <w:r w:rsidRPr="00370B51">
        <w:rPr>
          <w:rFonts w:ascii="Times New Roman" w:hAnsi="Times New Roman" w:cs="Times New Roman"/>
          <w:sz w:val="24"/>
          <w:szCs w:val="24"/>
        </w:rPr>
        <w:t xml:space="preserve">) — resolves the many-to-many </w:t>
      </w:r>
      <w:proofErr w:type="spellStart"/>
      <w:r w:rsidRPr="00370B51">
        <w:rPr>
          <w:rFonts w:ascii="Times New Roman" w:hAnsi="Times New Roman" w:cs="Times New Roman"/>
          <w:sz w:val="24"/>
          <w:szCs w:val="24"/>
        </w:rPr>
        <w:t>student↔course</w:t>
      </w:r>
      <w:proofErr w:type="spellEnd"/>
      <w:r w:rsidRPr="00370B51">
        <w:rPr>
          <w:rFonts w:ascii="Times New Roman" w:hAnsi="Times New Roman" w:cs="Times New Roman"/>
          <w:sz w:val="24"/>
          <w:szCs w:val="24"/>
        </w:rPr>
        <w:t xml:space="preserve"> relationship</w:t>
      </w:r>
    </w:p>
    <w:p w14:paraId="1A9C80C2"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 xml:space="preserve">HOD is now stored exactly once per department, so a single UPDATE on DEPARTMENT fixes it everywhere with no inconsistency, as shown below. The ENROLL table also fixes the insertion anomaly, since a department and its courses can exist before any student </w:t>
      </w:r>
      <w:proofErr w:type="spellStart"/>
      <w:r w:rsidRPr="00370B51">
        <w:rPr>
          <w:rFonts w:ascii="Times New Roman" w:hAnsi="Times New Roman" w:cs="Times New Roman"/>
          <w:sz w:val="24"/>
        </w:rPr>
        <w:t>enrolls</w:t>
      </w:r>
      <w:proofErr w:type="spellEnd"/>
      <w:r w:rsidRPr="00370B51">
        <w:rPr>
          <w:rFonts w:ascii="Times New Roman" w:hAnsi="Times New Roman" w:cs="Times New Roman"/>
          <w:sz w:val="24"/>
        </w:rPr>
        <w:t>.</w:t>
      </w:r>
    </w:p>
    <w:p w14:paraId="7387BBEE" w14:textId="3941989D" w:rsid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drawing>
          <wp:inline distT="0" distB="0" distL="0" distR="0" wp14:anchorId="14850C1F" wp14:editId="4F2ECB71">
            <wp:extent cx="5486400" cy="5665304"/>
            <wp:effectExtent l="0" t="0" r="0" b="0"/>
            <wp:docPr id="664852275" name="Picture 66485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5665304"/>
                    </a:xfrm>
                    <a:prstGeom prst="rect">
                      <a:avLst/>
                    </a:prstGeom>
                  </pic:spPr>
                </pic:pic>
              </a:graphicData>
            </a:graphic>
          </wp:inline>
        </w:drawing>
      </w:r>
    </w:p>
    <w:p w14:paraId="0804FDB0" w14:textId="77777777" w:rsidR="00370B51" w:rsidRPr="00370B51" w:rsidRDefault="00370B51" w:rsidP="00370B51">
      <w:pPr>
        <w:spacing w:after="200" w:line="360" w:lineRule="auto"/>
        <w:rPr>
          <w:rFonts w:ascii="Times New Roman" w:hAnsi="Times New Roman" w:cs="Times New Roman"/>
          <w:sz w:val="24"/>
        </w:rPr>
      </w:pPr>
    </w:p>
    <w:p w14:paraId="1F214F1B" w14:textId="77777777" w:rsidR="00370B51" w:rsidRPr="00370B51" w:rsidRDefault="00370B51" w:rsidP="00370B51">
      <w:pPr>
        <w:pStyle w:val="Heading1"/>
        <w:spacing w:before="300" w:after="150" w:line="360" w:lineRule="auto"/>
        <w:rPr>
          <w:rFonts w:ascii="Times New Roman" w:hAnsi="Times New Roman" w:cs="Times New Roman"/>
          <w:color w:val="EE0000"/>
          <w:sz w:val="24"/>
          <w:szCs w:val="24"/>
        </w:rPr>
      </w:pPr>
      <w:r w:rsidRPr="00370B51">
        <w:rPr>
          <w:rFonts w:ascii="Times New Roman" w:hAnsi="Times New Roman" w:cs="Times New Roman"/>
          <w:color w:val="EE0000"/>
          <w:sz w:val="24"/>
          <w:szCs w:val="24"/>
        </w:rPr>
        <w:lastRenderedPageBreak/>
        <w:t>Q10. Attribute Closure and Candidate Keys</w:t>
      </w:r>
    </w:p>
    <w:p w14:paraId="5BE46ED6" w14:textId="38853E11"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Relation and FDs</w:t>
      </w:r>
    </w:p>
    <w:p w14:paraId="657CFDA4"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R(</w:t>
      </w:r>
      <w:proofErr w:type="gramStart"/>
      <w:r w:rsidRPr="00370B51">
        <w:rPr>
          <w:rFonts w:ascii="Times New Roman" w:hAnsi="Times New Roman" w:cs="Times New Roman"/>
          <w:sz w:val="24"/>
        </w:rPr>
        <w:t>A,B</w:t>
      </w:r>
      <w:proofErr w:type="gramEnd"/>
      <w:r w:rsidRPr="00370B51">
        <w:rPr>
          <w:rFonts w:ascii="Times New Roman" w:hAnsi="Times New Roman" w:cs="Times New Roman"/>
          <w:sz w:val="24"/>
        </w:rPr>
        <w:t>,</w:t>
      </w:r>
      <w:proofErr w:type="gramStart"/>
      <w:r w:rsidRPr="00370B51">
        <w:rPr>
          <w:rFonts w:ascii="Times New Roman" w:hAnsi="Times New Roman" w:cs="Times New Roman"/>
          <w:sz w:val="24"/>
        </w:rPr>
        <w:t>C,D</w:t>
      </w:r>
      <w:proofErr w:type="gramEnd"/>
      <w:r w:rsidRPr="00370B51">
        <w:rPr>
          <w:rFonts w:ascii="Times New Roman" w:hAnsi="Times New Roman" w:cs="Times New Roman"/>
          <w:sz w:val="24"/>
        </w:rPr>
        <w:t>,E) with FDs: A→B, B→C, C→D, D→E</w:t>
      </w:r>
    </w:p>
    <w:p w14:paraId="071B6256"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Closure algorithm</w:t>
      </w:r>
    </w:p>
    <w:p w14:paraId="409823FB"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For each attribute set X, start result = X, then repeatedly apply any FD whose left side is already inside result, adding its right side, until no more attributes can be added.</w:t>
      </w:r>
    </w:p>
    <w:p w14:paraId="27A92A81"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 xml:space="preserve">Computing the closure of every single attribute shows that only A+ expands (via the chain A→B→C→D→E) to cover all five attributes, so only A is a </w:t>
      </w:r>
      <w:proofErr w:type="spellStart"/>
      <w:r w:rsidRPr="00370B51">
        <w:rPr>
          <w:rFonts w:ascii="Times New Roman" w:hAnsi="Times New Roman" w:cs="Times New Roman"/>
          <w:sz w:val="24"/>
        </w:rPr>
        <w:t>superkey</w:t>
      </w:r>
      <w:proofErr w:type="spellEnd"/>
      <w:r w:rsidRPr="00370B51">
        <w:rPr>
          <w:rFonts w:ascii="Times New Roman" w:hAnsi="Times New Roman" w:cs="Times New Roman"/>
          <w:sz w:val="24"/>
        </w:rPr>
        <w:t xml:space="preserve"> among the singletons; the others' closures fall short.</w:t>
      </w:r>
    </w:p>
    <w:p w14:paraId="1FD053EF" w14:textId="77777777" w:rsidR="00370B51" w:rsidRPr="00370B51" w:rsidRDefault="00370B51" w:rsidP="00370B51">
      <w:pPr>
        <w:spacing w:after="200" w:line="360" w:lineRule="auto"/>
        <w:rPr>
          <w:rFonts w:ascii="Times New Roman" w:hAnsi="Times New Roman" w:cs="Times New Roman"/>
          <w:sz w:val="24"/>
        </w:rPr>
      </w:pPr>
      <w:r w:rsidRPr="00370B51">
        <w:rPr>
          <w:rFonts w:ascii="Times New Roman" w:hAnsi="Times New Roman" w:cs="Times New Roman"/>
          <w:noProof/>
          <w:sz w:val="24"/>
        </w:rPr>
        <w:drawing>
          <wp:inline distT="0" distB="0" distL="0" distR="0" wp14:anchorId="513F8125" wp14:editId="2830A35F">
            <wp:extent cx="5485888" cy="4326467"/>
            <wp:effectExtent l="0" t="0" r="635" b="0"/>
            <wp:docPr id="435530053" name="Picture 43553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95785" cy="4334272"/>
                    </a:xfrm>
                    <a:prstGeom prst="rect">
                      <a:avLst/>
                    </a:prstGeom>
                  </pic:spPr>
                </pic:pic>
              </a:graphicData>
            </a:graphic>
          </wp:inline>
        </w:drawing>
      </w:r>
    </w:p>
    <w:p w14:paraId="1630ACBA" w14:textId="77777777" w:rsidR="00370B51" w:rsidRPr="00370B51" w:rsidRDefault="00370B51" w:rsidP="00370B51">
      <w:pPr>
        <w:pStyle w:val="Heading2"/>
        <w:spacing w:before="200" w:after="100" w:line="360" w:lineRule="auto"/>
        <w:rPr>
          <w:rFonts w:ascii="Times New Roman" w:hAnsi="Times New Roman" w:cs="Times New Roman"/>
          <w:sz w:val="24"/>
          <w:szCs w:val="24"/>
        </w:rPr>
      </w:pPr>
      <w:r w:rsidRPr="00370B51">
        <w:rPr>
          <w:rFonts w:ascii="Times New Roman" w:hAnsi="Times New Roman" w:cs="Times New Roman"/>
          <w:sz w:val="24"/>
          <w:szCs w:val="24"/>
        </w:rPr>
        <w:t>Conclusion</w:t>
      </w:r>
    </w:p>
    <w:p w14:paraId="645F182F" w14:textId="77777777" w:rsidR="00370B51" w:rsidRPr="00370B51" w:rsidRDefault="00370B51" w:rsidP="00370B51">
      <w:pPr>
        <w:spacing w:after="120" w:line="360" w:lineRule="auto"/>
        <w:rPr>
          <w:rFonts w:ascii="Times New Roman" w:hAnsi="Times New Roman" w:cs="Times New Roman"/>
          <w:sz w:val="24"/>
        </w:rPr>
      </w:pPr>
      <w:r w:rsidRPr="00370B51">
        <w:rPr>
          <w:rFonts w:ascii="Times New Roman" w:hAnsi="Times New Roman" w:cs="Times New Roman"/>
          <w:sz w:val="24"/>
        </w:rPr>
        <w:t xml:space="preserve">Candidate Key = </w:t>
      </w:r>
      <w:proofErr w:type="gramStart"/>
      <w:r w:rsidRPr="00370B51">
        <w:rPr>
          <w:rFonts w:ascii="Times New Roman" w:hAnsi="Times New Roman" w:cs="Times New Roman"/>
          <w:sz w:val="24"/>
        </w:rPr>
        <w:t>{ A</w:t>
      </w:r>
      <w:proofErr w:type="gramEnd"/>
      <w:r w:rsidRPr="00370B51">
        <w:rPr>
          <w:rFonts w:ascii="Times New Roman" w:hAnsi="Times New Roman" w:cs="Times New Roman"/>
          <w:sz w:val="24"/>
        </w:rPr>
        <w:t xml:space="preserve"> }.  Since A+ = {</w:t>
      </w:r>
      <w:proofErr w:type="gramStart"/>
      <w:r w:rsidRPr="00370B51">
        <w:rPr>
          <w:rFonts w:ascii="Times New Roman" w:hAnsi="Times New Roman" w:cs="Times New Roman"/>
          <w:sz w:val="24"/>
        </w:rPr>
        <w:t>A,B</w:t>
      </w:r>
      <w:proofErr w:type="gramEnd"/>
      <w:r w:rsidRPr="00370B51">
        <w:rPr>
          <w:rFonts w:ascii="Times New Roman" w:hAnsi="Times New Roman" w:cs="Times New Roman"/>
          <w:sz w:val="24"/>
        </w:rPr>
        <w:t>,</w:t>
      </w:r>
      <w:proofErr w:type="gramStart"/>
      <w:r w:rsidRPr="00370B51">
        <w:rPr>
          <w:rFonts w:ascii="Times New Roman" w:hAnsi="Times New Roman" w:cs="Times New Roman"/>
          <w:sz w:val="24"/>
        </w:rPr>
        <w:t>C,D</w:t>
      </w:r>
      <w:proofErr w:type="gramEnd"/>
      <w:r w:rsidRPr="00370B51">
        <w:rPr>
          <w:rFonts w:ascii="Times New Roman" w:hAnsi="Times New Roman" w:cs="Times New Roman"/>
          <w:sz w:val="24"/>
        </w:rPr>
        <w:t xml:space="preserve">,E} (all attributes) and no proper subset of {A} (i.e. the empty set) achieves this, A is both a </w:t>
      </w:r>
      <w:proofErr w:type="spellStart"/>
      <w:r w:rsidRPr="00370B51">
        <w:rPr>
          <w:rFonts w:ascii="Times New Roman" w:hAnsi="Times New Roman" w:cs="Times New Roman"/>
          <w:sz w:val="24"/>
        </w:rPr>
        <w:t>superkey</w:t>
      </w:r>
      <w:proofErr w:type="spellEnd"/>
      <w:r w:rsidRPr="00370B51">
        <w:rPr>
          <w:rFonts w:ascii="Times New Roman" w:hAnsi="Times New Roman" w:cs="Times New Roman"/>
          <w:sz w:val="24"/>
        </w:rPr>
        <w:t xml:space="preserve"> and minimal — hence a candidate key. B, C, D, E are non-prime attributes. Because the FDs form a single chain </w:t>
      </w:r>
      <w:r w:rsidRPr="00370B51">
        <w:rPr>
          <w:rFonts w:ascii="Times New Roman" w:hAnsi="Times New Roman" w:cs="Times New Roman"/>
          <w:sz w:val="24"/>
        </w:rPr>
        <w:lastRenderedPageBreak/>
        <w:t>(A→B→C→D→E), this relation also happens to already satisfy 3NF and BCNF, with no further decomposition needed.</w:t>
      </w:r>
    </w:p>
    <w:p w14:paraId="35AAC067" w14:textId="77777777" w:rsidR="009567E7" w:rsidRDefault="009567E7" w:rsidP="00370B51">
      <w:pPr>
        <w:spacing w:after="0" w:line="360" w:lineRule="auto"/>
        <w:rPr>
          <w:rFonts w:ascii="Times New Roman" w:hAnsi="Times New Roman" w:cs="Times New Roman"/>
          <w:sz w:val="24"/>
        </w:rPr>
      </w:pPr>
    </w:p>
    <w:p w14:paraId="72A95782" w14:textId="77777777" w:rsidR="00370B51" w:rsidRPr="00370B51" w:rsidRDefault="00370B51" w:rsidP="00370B51">
      <w:pPr>
        <w:spacing w:after="0" w:line="360" w:lineRule="auto"/>
        <w:rPr>
          <w:rFonts w:ascii="Times New Roman" w:hAnsi="Times New Roman" w:cs="Times New Roman"/>
          <w:sz w:val="24"/>
        </w:rPr>
      </w:pPr>
    </w:p>
    <w:sectPr w:rsidR="00370B51" w:rsidRPr="00370B51" w:rsidSect="00370B51">
      <w:pgSz w:w="11900" w:h="1682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76478"/>
    <w:multiLevelType w:val="hybridMultilevel"/>
    <w:tmpl w:val="BE74D8B8"/>
    <w:lvl w:ilvl="0" w:tplc="83248C38">
      <w:start w:val="1"/>
      <w:numFmt w:val="bullet"/>
      <w:lvlText w:val="●"/>
      <w:lvlJc w:val="left"/>
      <w:pPr>
        <w:ind w:left="720" w:hanging="360"/>
      </w:pPr>
    </w:lvl>
    <w:lvl w:ilvl="1" w:tplc="E7EC0254">
      <w:start w:val="1"/>
      <w:numFmt w:val="bullet"/>
      <w:lvlText w:val="○"/>
      <w:lvlJc w:val="left"/>
      <w:pPr>
        <w:ind w:left="1440" w:hanging="360"/>
      </w:pPr>
    </w:lvl>
    <w:lvl w:ilvl="2" w:tplc="CF545F88">
      <w:start w:val="1"/>
      <w:numFmt w:val="bullet"/>
      <w:lvlText w:val="■"/>
      <w:lvlJc w:val="left"/>
      <w:pPr>
        <w:ind w:left="2160" w:hanging="360"/>
      </w:pPr>
    </w:lvl>
    <w:lvl w:ilvl="3" w:tplc="49D28D70">
      <w:start w:val="1"/>
      <w:numFmt w:val="bullet"/>
      <w:lvlText w:val="●"/>
      <w:lvlJc w:val="left"/>
      <w:pPr>
        <w:ind w:left="2880" w:hanging="360"/>
      </w:pPr>
    </w:lvl>
    <w:lvl w:ilvl="4" w:tplc="64A2F9C2">
      <w:start w:val="1"/>
      <w:numFmt w:val="bullet"/>
      <w:lvlText w:val="○"/>
      <w:lvlJc w:val="left"/>
      <w:pPr>
        <w:ind w:left="3600" w:hanging="360"/>
      </w:pPr>
    </w:lvl>
    <w:lvl w:ilvl="5" w:tplc="4C04BAF4">
      <w:start w:val="1"/>
      <w:numFmt w:val="bullet"/>
      <w:lvlText w:val="■"/>
      <w:lvlJc w:val="left"/>
      <w:pPr>
        <w:ind w:left="4320" w:hanging="360"/>
      </w:pPr>
    </w:lvl>
    <w:lvl w:ilvl="6" w:tplc="D3EA6524">
      <w:start w:val="1"/>
      <w:numFmt w:val="bullet"/>
      <w:lvlText w:val="●"/>
      <w:lvlJc w:val="left"/>
      <w:pPr>
        <w:ind w:left="5040" w:hanging="360"/>
      </w:pPr>
    </w:lvl>
    <w:lvl w:ilvl="7" w:tplc="73EA6A80">
      <w:start w:val="1"/>
      <w:numFmt w:val="bullet"/>
      <w:lvlText w:val="●"/>
      <w:lvlJc w:val="left"/>
      <w:pPr>
        <w:ind w:left="5760" w:hanging="360"/>
      </w:pPr>
    </w:lvl>
    <w:lvl w:ilvl="8" w:tplc="0CC0887E">
      <w:start w:val="1"/>
      <w:numFmt w:val="bullet"/>
      <w:lvlText w:val="●"/>
      <w:lvlJc w:val="left"/>
      <w:pPr>
        <w:ind w:left="6480" w:hanging="360"/>
      </w:pPr>
    </w:lvl>
  </w:abstractNum>
  <w:abstractNum w:abstractNumId="1" w15:restartNumberingAfterBreak="0">
    <w:nsid w:val="1D144988"/>
    <w:multiLevelType w:val="hybridMultilevel"/>
    <w:tmpl w:val="69CA0AD8"/>
    <w:lvl w:ilvl="0" w:tplc="583E97B4">
      <w:start w:val="1"/>
      <w:numFmt w:val="bullet"/>
      <w:lvlText w:val="●"/>
      <w:lvlJc w:val="left"/>
      <w:pPr>
        <w:ind w:left="720" w:hanging="360"/>
      </w:pPr>
    </w:lvl>
    <w:lvl w:ilvl="1" w:tplc="43F2E8DE">
      <w:start w:val="1"/>
      <w:numFmt w:val="bullet"/>
      <w:lvlText w:val="○"/>
      <w:lvlJc w:val="left"/>
      <w:pPr>
        <w:ind w:left="1440" w:hanging="360"/>
      </w:pPr>
    </w:lvl>
    <w:lvl w:ilvl="2" w:tplc="47980E30">
      <w:start w:val="1"/>
      <w:numFmt w:val="bullet"/>
      <w:lvlText w:val="■"/>
      <w:lvlJc w:val="left"/>
      <w:pPr>
        <w:ind w:left="2160" w:hanging="360"/>
      </w:pPr>
    </w:lvl>
    <w:lvl w:ilvl="3" w:tplc="AAEE16D6">
      <w:start w:val="1"/>
      <w:numFmt w:val="bullet"/>
      <w:lvlText w:val="●"/>
      <w:lvlJc w:val="left"/>
      <w:pPr>
        <w:ind w:left="2880" w:hanging="360"/>
      </w:pPr>
    </w:lvl>
    <w:lvl w:ilvl="4" w:tplc="4CB402BE">
      <w:start w:val="1"/>
      <w:numFmt w:val="bullet"/>
      <w:lvlText w:val="○"/>
      <w:lvlJc w:val="left"/>
      <w:pPr>
        <w:ind w:left="3600" w:hanging="360"/>
      </w:pPr>
    </w:lvl>
    <w:lvl w:ilvl="5" w:tplc="A81CB9B0">
      <w:start w:val="1"/>
      <w:numFmt w:val="bullet"/>
      <w:lvlText w:val="■"/>
      <w:lvlJc w:val="left"/>
      <w:pPr>
        <w:ind w:left="4320" w:hanging="360"/>
      </w:pPr>
    </w:lvl>
    <w:lvl w:ilvl="6" w:tplc="46B60C8E">
      <w:start w:val="1"/>
      <w:numFmt w:val="bullet"/>
      <w:lvlText w:val="●"/>
      <w:lvlJc w:val="left"/>
      <w:pPr>
        <w:ind w:left="5040" w:hanging="360"/>
      </w:pPr>
    </w:lvl>
    <w:lvl w:ilvl="7" w:tplc="0688FD7A">
      <w:start w:val="1"/>
      <w:numFmt w:val="bullet"/>
      <w:lvlText w:val="●"/>
      <w:lvlJc w:val="left"/>
      <w:pPr>
        <w:ind w:left="5760" w:hanging="360"/>
      </w:pPr>
    </w:lvl>
    <w:lvl w:ilvl="8" w:tplc="BEECF8E2">
      <w:start w:val="1"/>
      <w:numFmt w:val="bullet"/>
      <w:lvlText w:val="●"/>
      <w:lvlJc w:val="left"/>
      <w:pPr>
        <w:ind w:left="6480" w:hanging="360"/>
      </w:pPr>
    </w:lvl>
  </w:abstractNum>
  <w:num w:numId="1" w16cid:durableId="1844667314">
    <w:abstractNumId w:val="0"/>
    <w:lvlOverride w:ilvl="0">
      <w:startOverride w:val="1"/>
    </w:lvlOverride>
  </w:num>
  <w:num w:numId="2" w16cid:durableId="1232739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7E7"/>
    <w:rsid w:val="00370B51"/>
    <w:rsid w:val="00452D37"/>
    <w:rsid w:val="00956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A701E"/>
  <w15:docId w15:val="{7C73ABCC-4503-4799-8AF4-830410932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link w:val="Heading1Char"/>
    <w:uiPriority w:val="9"/>
    <w:qFormat/>
    <w:rsid w:val="00370B51"/>
    <w:pPr>
      <w:spacing w:after="0" w:line="240" w:lineRule="auto"/>
      <w:outlineLvl w:val="0"/>
    </w:pPr>
    <w:rPr>
      <w:rFonts w:ascii="Calibri" w:eastAsia="Calibri" w:hAnsi="Calibri" w:cs="Calibri"/>
      <w:color w:val="2E74B5"/>
      <w:kern w:val="0"/>
      <w:sz w:val="32"/>
      <w:szCs w:val="32"/>
      <w14:ligatures w14:val="none"/>
    </w:rPr>
  </w:style>
  <w:style w:type="paragraph" w:styleId="Heading2">
    <w:name w:val="heading 2"/>
    <w:link w:val="Heading2Char"/>
    <w:uiPriority w:val="9"/>
    <w:unhideWhenUsed/>
    <w:qFormat/>
    <w:rsid w:val="00370B51"/>
    <w:pPr>
      <w:spacing w:after="0" w:line="240" w:lineRule="auto"/>
      <w:outlineLvl w:val="1"/>
    </w:pPr>
    <w:rPr>
      <w:rFonts w:ascii="Calibri" w:eastAsia="Calibri" w:hAnsi="Calibri" w:cs="Calibri"/>
      <w:color w:val="2E74B5"/>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70B51"/>
    <w:rPr>
      <w:rFonts w:ascii="Calibri" w:eastAsia="Calibri" w:hAnsi="Calibri" w:cs="Calibri"/>
      <w:color w:val="2E74B5"/>
      <w:kern w:val="0"/>
      <w:sz w:val="32"/>
      <w:szCs w:val="32"/>
      <w14:ligatures w14:val="none"/>
    </w:rPr>
  </w:style>
  <w:style w:type="character" w:customStyle="1" w:styleId="Heading2Char">
    <w:name w:val="Heading 2 Char"/>
    <w:basedOn w:val="DefaultParagraphFont"/>
    <w:link w:val="Heading2"/>
    <w:uiPriority w:val="9"/>
    <w:rsid w:val="00370B51"/>
    <w:rPr>
      <w:rFonts w:ascii="Calibri" w:eastAsia="Calibri" w:hAnsi="Calibri" w:cs="Calibri"/>
      <w:color w:val="2E74B5"/>
      <w:kern w:val="0"/>
      <w:sz w:val="26"/>
      <w:szCs w:val="26"/>
      <w14:ligatures w14:val="none"/>
    </w:rPr>
  </w:style>
  <w:style w:type="paragraph" w:styleId="Title">
    <w:name w:val="Title"/>
    <w:link w:val="TitleChar"/>
    <w:uiPriority w:val="10"/>
    <w:qFormat/>
    <w:rsid w:val="00370B51"/>
    <w:pPr>
      <w:spacing w:after="0" w:line="240" w:lineRule="auto"/>
    </w:pPr>
    <w:rPr>
      <w:rFonts w:ascii="Calibri" w:eastAsia="Calibri" w:hAnsi="Calibri" w:cs="Calibri"/>
      <w:kern w:val="0"/>
      <w:sz w:val="56"/>
      <w:szCs w:val="56"/>
      <w14:ligatures w14:val="none"/>
    </w:rPr>
  </w:style>
  <w:style w:type="character" w:customStyle="1" w:styleId="TitleChar">
    <w:name w:val="Title Char"/>
    <w:basedOn w:val="DefaultParagraphFont"/>
    <w:link w:val="Title"/>
    <w:uiPriority w:val="10"/>
    <w:rsid w:val="00370B51"/>
    <w:rPr>
      <w:rFonts w:ascii="Calibri" w:eastAsia="Calibri" w:hAnsi="Calibri" w:cs="Calibri"/>
      <w:kern w:val="0"/>
      <w:sz w:val="56"/>
      <w:szCs w:val="56"/>
      <w14:ligatures w14:val="none"/>
    </w:rPr>
  </w:style>
  <w:style w:type="paragraph" w:styleId="ListParagraph">
    <w:name w:val="List Paragraph"/>
    <w:qFormat/>
    <w:rsid w:val="00370B51"/>
    <w:pPr>
      <w:spacing w:after="0" w:line="240" w:lineRule="auto"/>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2010</Words>
  <Characters>11463</Characters>
  <Application>Microsoft Office Word</Application>
  <DocSecurity>0</DocSecurity>
  <Lines>95</Lines>
  <Paragraphs>26</Paragraphs>
  <ScaleCrop>false</ScaleCrop>
  <Company/>
  <LinksUpToDate>false</LinksUpToDate>
  <CharactersWithSpaces>13447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kodurianusha2003@gmail.com</dc:creator>
  <cp:keywords/>
  <cp:lastModifiedBy>kodurianusha2003@gmail.com</cp:lastModifiedBy>
  <cp:revision>2</cp:revision>
  <dcterms:created xsi:type="dcterms:W3CDTF">2026-08-09T12:13:00Z</dcterms:created>
  <dcterms:modified xsi:type="dcterms:W3CDTF">2026-08-09T12:13:00Z</dcterms:modified>
</cp:coreProperties>
</file>