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</w:p>
    <w:p>
      <w:pPr>
        <w:pBdr>
          <w:top w:val="single" w:sz="4" w:space="4" w:color="333333"/>
          <w:left w:val="single" w:sz="4" w:space="4" w:color="333333"/>
          <w:right w:val="single" w:sz="4" w:space="4" w:color="333333"/>
        </w:pBdr>
        <w:spacing w:after="40"/>
        <w:ind w:left="216" w:right="216"/>
      </w:pPr>
      <w:r>
        <w:rPr>
          <w:rFonts w:ascii="Calibri" w:hAnsi="Calibri"/>
          <w:b/>
          <w:sz w:val="22"/>
        </w:rPr>
        <w:t>Activity 1: Handspan Hunt</w:t>
      </w:r>
    </w:p>
    <w:p>
      <w:pPr>
        <w:spacing w:after="40"/>
        <w:ind w:left="216" w:right="216"/>
        <w:pBdr>
          <w:left w:val="single" w:sz="4" w:space="4" w:color="333333"/>
          <w:right w:val="single" w:sz="4" w:space="4" w:color="333333"/>
        </w:pBdr>
      </w:pPr>
      <w:r>
        <w:rPr>
          <w:rFonts w:ascii="Calibri" w:hAnsi="Calibri"/>
          <w:b/>
        </w:rPr>
        <w:t>What to Do:</w:t>
      </w:r>
    </w:p>
    <w:p>
      <w:pPr>
        <w:spacing w:after="40"/>
        <w:ind w:left="216" w:right="216"/>
        <w:pBdr>
          <w:left w:val="single" w:sz="4" w:space="4" w:color="333333"/>
          <w:right w:val="single" w:sz="4" w:space="4" w:color="333333"/>
        </w:pBdr>
      </w:pPr>
      <w:r>
        <w:rPr>
          <w:rFonts w:ascii="Calibri" w:hAnsi="Calibri"/>
        </w:rPr>
        <w:t>Choose 3 small objects at home, like a book, a spoon, and a pillow. Measure each object using your handspan. Ask another family member to measure the same objects with their handspan and compare the results. Talk about why the numbers are different.</w:t>
      </w:r>
    </w:p>
    <w:p>
      <w:pPr>
        <w:spacing w:before="0" w:after="0"/>
        <w:pBdr>
          <w:left w:val="single" w:sz="4" w:space="4" w:color="333333"/>
          <w:right w:val="single" w:sz="4" w:space="4" w:color="333333"/>
        </w:pBdr>
        <w:ind w:left="216" w:right="216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</w:rPr>
              <w:t>Materials Needed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</w:rPr>
              <w:t>Book, spoon, pillow, notebook, family members hands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</w:rPr>
              <w:t>Concept Tested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</w:rPr>
              <w:t>Non-standard units of length; why body-part units differ from person to person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</w:rPr>
              <w:t>Parents Role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</w:rPr>
              <w:t>Help the child measure safely, compare the results, and ask why the answers are not the same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</w:rPr>
              <w:t>Learning Outcome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</w:rPr>
              <w:t>The child understands that handspan is not a reliable unit for everyone</w:t>
            </w:r>
          </w:p>
        </w:tc>
      </w:tr>
    </w:tbl>
    <w:p>
      <w:pPr>
        <w:spacing w:after="40"/>
      </w:pPr>
    </w:p>
    <w:p>
      <w:pPr>
        <w:spacing w:before="40" w:after="80"/>
      </w:pPr>
    </w:p>
    <w:p>
      <w:pPr>
        <w:spacing w:before="0" w:after="0"/>
      </w:pPr>
      <w:r>
        <w:rPr>
          <w:sz w:val="4"/>
        </w:rPr>
      </w:r>
    </w:p>
    <w:p>
      <w:pPr>
        <w:spacing w:before="80" w:after="40"/>
      </w:pPr>
    </w:p>
    <w:p>
      <w:pPr>
        <w:pBdr>
          <w:top w:val="single" w:sz="4" w:space="4" w:color="333333"/>
          <w:left w:val="single" w:sz="4" w:space="4" w:color="333333"/>
          <w:right w:val="single" w:sz="4" w:space="4" w:color="333333"/>
        </w:pBdr>
        <w:spacing w:after="40"/>
        <w:ind w:left="216" w:right="216"/>
      </w:pPr>
      <w:r>
        <w:rPr>
          <w:rFonts w:ascii="Calibri" w:hAnsi="Calibri"/>
          <w:b/>
          <w:sz w:val="22"/>
        </w:rPr>
        <w:t>Activity 2: Find the Right Tool</w:t>
      </w:r>
    </w:p>
    <w:p>
      <w:pPr>
        <w:spacing w:after="40"/>
        <w:ind w:left="216" w:right="216"/>
        <w:pBdr>
          <w:left w:val="single" w:sz="4" w:space="4" w:color="333333"/>
          <w:right w:val="single" w:sz="4" w:space="4" w:color="333333"/>
        </w:pBdr>
      </w:pPr>
      <w:r>
        <w:rPr>
          <w:rFonts w:ascii="Calibri" w:hAnsi="Calibri"/>
          <w:b/>
        </w:rPr>
        <w:t>What to Do:</w:t>
      </w:r>
    </w:p>
    <w:p>
      <w:pPr>
        <w:spacing w:after="40"/>
        <w:ind w:left="216" w:right="216"/>
        <w:pBdr>
          <w:left w:val="single" w:sz="4" w:space="4" w:color="333333"/>
          <w:right w:val="single" w:sz="4" w:space="4" w:color="333333"/>
        </w:pBdr>
      </w:pPr>
      <w:r>
        <w:rPr>
          <w:rFonts w:ascii="Calibri" w:hAnsi="Calibri"/>
        </w:rPr>
        <w:t>Look around the house and choose 3 things to measure: a pencil, a table, and a scarf or belt. Pick the best measuring tool for each one.</w:t>
      </w:r>
    </w:p>
    <w:p>
      <w:pPr>
        <w:spacing w:before="0" w:after="0"/>
        <w:pBdr>
          <w:left w:val="single" w:sz="4" w:space="4" w:color="333333"/>
          <w:right w:val="single" w:sz="4" w:space="4" w:color="333333"/>
        </w:pBdr>
        <w:ind w:left="216" w:right="216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</w:rPr>
              <w:t>Materials Needed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Calibri" w:hAnsi="Calibri"/>
                <w:b/>
              </w:rPr>
              <w:t>Pencil, table, scarf, small scale, metre scale, measuring tape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</w:rPr>
              <w:t>Concept Tested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alibri" w:hAnsi="Calibri"/>
              </w:rPr>
              <w:t>Choosing correct tools for measurement</w:t>
            </w:r>
          </w:p>
        </w:tc>
      </w:tr>
    </w:tbl>
    <w:p>
      <w:pPr>
        <w:spacing w:after="40"/>
      </w:pPr>
    </w:p>
    <w:p>
      <w:pPr>
        <w:spacing w:before="40"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