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842" w:rsidRPr="007E2764" w:rsidRDefault="00000842" w:rsidP="00000842">
      <w:pPr>
        <w:pStyle w:val="Heading1"/>
        <w:jc w:val="center"/>
        <w:rPr>
          <w:color w:val="0070C0"/>
        </w:rPr>
      </w:pPr>
      <w:r w:rsidRPr="007E2764">
        <w:rPr>
          <w:color w:val="0070C0"/>
        </w:rPr>
        <w:t>Peer-to-Peer Lending: Growth, Funding Patterns and Risk Analysis</w:t>
      </w:r>
    </w:p>
    <w:p w:rsidR="009B2CFA" w:rsidRPr="007E2764" w:rsidRDefault="00000842" w:rsidP="00000842">
      <w:pPr>
        <w:pStyle w:val="Heading1"/>
        <w:jc w:val="center"/>
        <w:rPr>
          <w:color w:val="0070C0"/>
        </w:rPr>
      </w:pPr>
      <w:r w:rsidRPr="007E2764">
        <w:rPr>
          <w:color w:val="0070C0"/>
        </w:rPr>
        <w:t>Research Paper 1 - Topic-Related Research</w:t>
      </w:r>
    </w:p>
    <w:p w:rsidR="009B2CFA" w:rsidRPr="007E2764" w:rsidRDefault="00000842" w:rsidP="00000842">
      <w:pPr>
        <w:pStyle w:val="Heading1"/>
        <w:jc w:val="center"/>
        <w:rPr>
          <w:color w:val="0070C0"/>
        </w:rPr>
      </w:pPr>
      <w:r w:rsidRPr="007E2764">
        <w:rPr>
          <w:color w:val="0070C0"/>
        </w:rPr>
        <w:t>Project: Peer-to-Peer Lending Platform Growth Analysis</w:t>
      </w:r>
    </w:p>
    <w:p w:rsidR="009B2CFA" w:rsidRPr="007E2764" w:rsidRDefault="00000842" w:rsidP="00000842">
      <w:pPr>
        <w:pStyle w:val="Heading1"/>
        <w:jc w:val="center"/>
        <w:rPr>
          <w:color w:val="0070C0"/>
        </w:rPr>
      </w:pPr>
      <w:r w:rsidRPr="007E2764">
        <w:rPr>
          <w:color w:val="0070C0"/>
        </w:rPr>
        <w:t>Author: [Your Name]     Date: [Submission Date]</w:t>
      </w:r>
    </w:p>
    <w:p w:rsidR="009B2CFA" w:rsidRPr="009C2E07" w:rsidRDefault="00000842" w:rsidP="009C2E07">
      <w:pPr>
        <w:pStyle w:val="Heading1"/>
        <w:spacing w:before="220"/>
        <w:rPr>
          <w:color w:val="0070C0"/>
        </w:rPr>
      </w:pPr>
      <w:r w:rsidRPr="009C2E07">
        <w:rPr>
          <w:b/>
          <w:bCs/>
          <w:color w:val="0070C0"/>
          <w:sz w:val="26"/>
          <w:szCs w:val="26"/>
        </w:rPr>
        <w:t>Abstract</w:t>
      </w:r>
    </w:p>
    <w:p w:rsidR="00000842" w:rsidRPr="009C2E07" w:rsidRDefault="00000842" w:rsidP="009C2E07">
      <w:pPr>
        <w:pStyle w:val="Heading1"/>
        <w:rPr>
          <w:color w:val="auto"/>
          <w:sz w:val="24"/>
          <w:szCs w:val="24"/>
        </w:rPr>
      </w:pPr>
      <w:r w:rsidRPr="009C2E07">
        <w:rPr>
          <w:color w:val="auto"/>
          <w:sz w:val="24"/>
          <w:szCs w:val="24"/>
        </w:rPr>
        <w:t xml:space="preserve">This paper provides a brief background study of Peer-to-Peer (P2P) lending, focusing on lending growth, funding patterns and loan risk. It also connects existing research with the accompanying P2P Lending Platform Growth Analysis project, which uses Python, SQL and Power BI to </w:t>
      </w:r>
      <w:r w:rsidR="009C2E07" w:rsidRPr="009C2E07">
        <w:rPr>
          <w:color w:val="auto"/>
          <w:sz w:val="24"/>
          <w:szCs w:val="24"/>
        </w:rPr>
        <w:t>analyse</w:t>
      </w:r>
      <w:r w:rsidRPr="009C2E07">
        <w:rPr>
          <w:color w:val="auto"/>
          <w:sz w:val="24"/>
          <w:szCs w:val="24"/>
        </w:rPr>
        <w:t xml:space="preserve"> loan growth, funding, loan purposes, risk grades and defaults </w:t>
      </w:r>
    </w:p>
    <w:p w:rsidR="009C2E07" w:rsidRPr="009C2E07" w:rsidRDefault="009C2E07" w:rsidP="009C2E07">
      <w:pPr>
        <w:pStyle w:val="Heading1"/>
        <w:rPr>
          <w:color w:val="0070C0"/>
          <w:sz w:val="24"/>
          <w:szCs w:val="24"/>
        </w:rPr>
      </w:pPr>
    </w:p>
    <w:p w:rsidR="009B2CFA" w:rsidRPr="009C2E07" w:rsidRDefault="00000842" w:rsidP="009C2E07">
      <w:pPr>
        <w:pStyle w:val="Heading1"/>
        <w:rPr>
          <w:color w:val="0070C0"/>
        </w:rPr>
      </w:pPr>
      <w:r w:rsidRPr="009C2E07">
        <w:rPr>
          <w:b/>
          <w:bCs/>
          <w:color w:val="0070C0"/>
          <w:sz w:val="26"/>
          <w:szCs w:val="26"/>
        </w:rPr>
        <w:t>1</w:t>
      </w:r>
      <w:r w:rsidRPr="009C2E07">
        <w:rPr>
          <w:b/>
          <w:color w:val="0070C0"/>
        </w:rPr>
        <w:t>.</w:t>
      </w:r>
      <w:r w:rsidRPr="009C2E07">
        <w:rPr>
          <w:b/>
          <w:color w:val="0070C0"/>
          <w:sz w:val="26"/>
          <w:szCs w:val="26"/>
        </w:rPr>
        <w:t xml:space="preserve"> Introduction</w:t>
      </w:r>
    </w:p>
    <w:p w:rsidR="00000842" w:rsidRPr="009C2E07" w:rsidRDefault="00000842" w:rsidP="009C2E07">
      <w:pPr>
        <w:pStyle w:val="pdq2pgselectionanchorcontainer"/>
        <w:spacing w:before="0" w:beforeAutospacing="0" w:after="0" w:afterAutospacing="0"/>
      </w:pPr>
      <w:r w:rsidRPr="009C2E07">
        <w:t>Peer-to-Peer (P2P) lending is a digital lending model that connects borrowers and investors through an online platform. It uses technology to manage loan applications, funding and repayments.</w:t>
      </w:r>
    </w:p>
    <w:p w:rsidR="009C2E07" w:rsidRPr="009C2E07" w:rsidRDefault="009C2E07" w:rsidP="009C2E07">
      <w:pPr>
        <w:pStyle w:val="pdq2pgselectionanchorcontainer"/>
        <w:spacing w:before="0" w:beforeAutospacing="0" w:after="0" w:afterAutospacing="0"/>
      </w:pPr>
    </w:p>
    <w:p w:rsidR="00000842" w:rsidRPr="009C2E07" w:rsidRDefault="00000842" w:rsidP="009C2E07">
      <w:pPr>
        <w:pStyle w:val="NormalWeb"/>
        <w:spacing w:before="0" w:beforeAutospacing="0"/>
      </w:pPr>
      <w:r w:rsidRPr="009C2E07">
        <w:t>This paper provides the background for our P2P Lending Platform Growth Analysis project. The project studies loan growth, funding, loan purposes, borrower locations, risk grades and defaults using data from 2021 to 2025.</w:t>
      </w:r>
    </w:p>
    <w:p w:rsidR="009B2CFA" w:rsidRPr="009C2E07" w:rsidRDefault="00000842" w:rsidP="009C2E07">
      <w:pPr>
        <w:pStyle w:val="Heading1"/>
        <w:rPr>
          <w:color w:val="0070C0"/>
        </w:rPr>
      </w:pPr>
      <w:r w:rsidRPr="009C2E07">
        <w:rPr>
          <w:b/>
          <w:bCs/>
          <w:color w:val="1F3864"/>
          <w:sz w:val="26"/>
          <w:szCs w:val="26"/>
        </w:rPr>
        <w:t xml:space="preserve"> </w:t>
      </w:r>
      <w:r w:rsidRPr="009C2E07">
        <w:rPr>
          <w:b/>
          <w:bCs/>
          <w:color w:val="0070C0"/>
          <w:sz w:val="26"/>
          <w:szCs w:val="26"/>
        </w:rPr>
        <w:t>2.</w:t>
      </w:r>
      <w:r w:rsidRPr="009C2E07">
        <w:rPr>
          <w:b/>
          <w:color w:val="0070C0"/>
        </w:rPr>
        <w:t xml:space="preserve"> </w:t>
      </w:r>
      <w:r w:rsidRPr="009C2E07">
        <w:rPr>
          <w:b/>
          <w:color w:val="0070C0"/>
          <w:sz w:val="26"/>
          <w:szCs w:val="26"/>
        </w:rPr>
        <w:t>Background of Peer-to-Peer Lending</w:t>
      </w:r>
    </w:p>
    <w:p w:rsidR="00000842" w:rsidRPr="009C2E07" w:rsidRDefault="00000842" w:rsidP="009C2E07">
      <w:pPr>
        <w:pStyle w:val="pdq2pgselectionanchorcontainer"/>
        <w:spacing w:before="0" w:beforeAutospacing="0" w:after="0" w:afterAutospacing="0"/>
      </w:pPr>
      <w:r w:rsidRPr="009C2E07">
        <w:t>P2P lending is part of the Fin Tech sector and provides a digital alternative to traditional lending. Platforms collect information about borrowers and loans to support funding and repayment processes.</w:t>
      </w:r>
    </w:p>
    <w:p w:rsidR="009C2E07" w:rsidRPr="009C2E07" w:rsidRDefault="009C2E07" w:rsidP="009C2E07">
      <w:pPr>
        <w:pStyle w:val="pdq2pgselectionanchorcontainer"/>
        <w:spacing w:before="0" w:beforeAutospacing="0" w:after="0" w:afterAutospacing="0"/>
      </w:pPr>
    </w:p>
    <w:p w:rsidR="00000842" w:rsidRPr="009C2E07" w:rsidRDefault="00000842" w:rsidP="009C2E07">
      <w:pPr>
        <w:pStyle w:val="NormalWeb"/>
        <w:spacing w:before="0" w:beforeAutospacing="0"/>
      </w:pPr>
      <w:r w:rsidRPr="009C2E07">
        <w:t>Previous research on P2P lending has examined areas such as loan funding, interest rates, borrower characteristics, defaults and risk. In India, P2P lending platforms are also covered by regulatory guidelines issued by the Reserve Bank of India.</w:t>
      </w:r>
    </w:p>
    <w:p w:rsidR="009B2CFA" w:rsidRPr="009C2E07" w:rsidRDefault="00000842" w:rsidP="009C2E07">
      <w:pPr>
        <w:pStyle w:val="Heading1"/>
        <w:spacing w:before="220"/>
        <w:rPr>
          <w:color w:val="0070C0"/>
        </w:rPr>
      </w:pPr>
      <w:r w:rsidRPr="009C2E07">
        <w:rPr>
          <w:b/>
          <w:bCs/>
          <w:color w:val="0070C0"/>
          <w:sz w:val="26"/>
          <w:szCs w:val="26"/>
        </w:rPr>
        <w:t xml:space="preserve"> 3. </w:t>
      </w:r>
      <w:r w:rsidRPr="009C2E07">
        <w:rPr>
          <w:b/>
          <w:color w:val="0070C0"/>
          <w:sz w:val="26"/>
          <w:szCs w:val="26"/>
        </w:rPr>
        <w:t>How Peer-to-Peer Lending Works</w:t>
      </w:r>
    </w:p>
    <w:p w:rsidR="00000842" w:rsidRPr="009C2E07" w:rsidRDefault="00000842" w:rsidP="009C2E07">
      <w:pPr>
        <w:pStyle w:val="pdq2pgselectionanchorcontainer"/>
        <w:spacing w:before="0" w:beforeAutospacing="0" w:after="0" w:afterAutospacing="0"/>
      </w:pPr>
      <w:r w:rsidRPr="009C2E07">
        <w:t>The basic P2P lending process is:</w:t>
      </w:r>
    </w:p>
    <w:p w:rsidR="009C2E07" w:rsidRPr="009C2E07" w:rsidRDefault="009C2E07" w:rsidP="009C2E07">
      <w:pPr>
        <w:pStyle w:val="pdq2pgselectionanchorcontainer"/>
        <w:spacing w:before="0" w:beforeAutospacing="0" w:after="0" w:afterAutospacing="0"/>
      </w:pPr>
    </w:p>
    <w:p w:rsidR="00000842" w:rsidRPr="009C2E07" w:rsidRDefault="00000842" w:rsidP="009C2E07">
      <w:pPr>
        <w:pStyle w:val="NormalWeb"/>
        <w:spacing w:before="0" w:beforeAutospacing="0" w:after="0" w:afterAutospacing="0"/>
        <w:rPr>
          <w:rStyle w:val="Strong"/>
        </w:rPr>
      </w:pPr>
      <w:r w:rsidRPr="009C2E07">
        <w:rPr>
          <w:rStyle w:val="Strong"/>
        </w:rPr>
        <w:t>Borrower → P2P Platform → Loan Assessment → Investor Funding → Repayment</w:t>
      </w:r>
    </w:p>
    <w:p w:rsidR="009C2E07" w:rsidRPr="009C2E07" w:rsidRDefault="009C2E07" w:rsidP="009C2E07">
      <w:pPr>
        <w:pStyle w:val="NormalWeb"/>
        <w:spacing w:before="0" w:beforeAutospacing="0" w:after="0" w:afterAutospacing="0"/>
      </w:pPr>
    </w:p>
    <w:p w:rsidR="00000842" w:rsidRPr="009C2E07" w:rsidRDefault="00000842" w:rsidP="009C2E07">
      <w:pPr>
        <w:pStyle w:val="NormalWeb"/>
        <w:spacing w:before="0" w:beforeAutospacing="0" w:after="0" w:afterAutospacing="0"/>
      </w:pPr>
      <w:r w:rsidRPr="009C2E07">
        <w:t>A borrower applies for a loan through the platform. The platform collects borrower and loan information, after which investors can provide funding. The borrower then repays the loan according to the agreed terms.</w:t>
      </w:r>
    </w:p>
    <w:p w:rsidR="009B2CFA" w:rsidRPr="009C2E07" w:rsidRDefault="00000842" w:rsidP="009C2E07">
      <w:pPr>
        <w:pStyle w:val="ListParagraph"/>
        <w:numPr>
          <w:ilvl w:val="0"/>
          <w:numId w:val="2"/>
        </w:numPr>
        <w:spacing w:after="100" w:line="276" w:lineRule="auto"/>
        <w:rPr>
          <w:sz w:val="24"/>
          <w:szCs w:val="24"/>
        </w:rPr>
      </w:pPr>
      <w:r w:rsidRPr="009C2E07">
        <w:rPr>
          <w:sz w:val="24"/>
          <w:szCs w:val="24"/>
        </w:rPr>
        <w:t>Industry pattern of uneven digital payment adoption across geographies, and shows why a single national payment strategy would likely underperform in these markets.</w:t>
      </w:r>
    </w:p>
    <w:p w:rsidR="009B2CFA" w:rsidRPr="009C2E07" w:rsidRDefault="00000842" w:rsidP="009C2E07">
      <w:pPr>
        <w:pStyle w:val="ListParagraph"/>
        <w:numPr>
          <w:ilvl w:val="0"/>
          <w:numId w:val="2"/>
        </w:numPr>
        <w:spacing w:after="100" w:line="276" w:lineRule="auto"/>
        <w:rPr>
          <w:sz w:val="24"/>
          <w:szCs w:val="24"/>
        </w:rPr>
      </w:pPr>
      <w:r w:rsidRPr="009C2E07">
        <w:rPr>
          <w:sz w:val="24"/>
          <w:szCs w:val="24"/>
        </w:rPr>
        <w:t>Preferred product categories also diverge: Tier-3 customers overwhelmingly favour "Laptop &amp; Accessory" purchases, while Tier-1 customers lean more toward mobile phone purchases — a granular finding that complements the broader growth statistics from industry reports.</w:t>
      </w:r>
    </w:p>
    <w:p w:rsidR="009C2E07" w:rsidRPr="009C2E07" w:rsidRDefault="009C2E07" w:rsidP="009C2E07">
      <w:pPr>
        <w:spacing w:after="100" w:line="276" w:lineRule="auto"/>
        <w:rPr>
          <w:sz w:val="24"/>
          <w:szCs w:val="24"/>
        </w:rPr>
      </w:pPr>
    </w:p>
    <w:p w:rsidR="009C2E07" w:rsidRPr="009C2E07" w:rsidRDefault="009C2E07" w:rsidP="009C2E07">
      <w:pPr>
        <w:spacing w:after="100" w:line="276" w:lineRule="auto"/>
        <w:rPr>
          <w:sz w:val="24"/>
          <w:szCs w:val="24"/>
        </w:rPr>
      </w:pPr>
    </w:p>
    <w:p w:rsidR="009C2E07" w:rsidRPr="009C2E07" w:rsidRDefault="009C2E07" w:rsidP="009C2E07">
      <w:pPr>
        <w:pStyle w:val="Heading1"/>
        <w:rPr>
          <w:b/>
          <w:bCs/>
          <w:color w:val="1F3864"/>
          <w:sz w:val="26"/>
          <w:szCs w:val="26"/>
        </w:rPr>
      </w:pPr>
    </w:p>
    <w:p w:rsidR="00000842" w:rsidRPr="009C2E07" w:rsidRDefault="00000842" w:rsidP="009C2E07">
      <w:pPr>
        <w:pStyle w:val="Heading1"/>
        <w:rPr>
          <w:b/>
          <w:sz w:val="26"/>
          <w:szCs w:val="26"/>
        </w:rPr>
      </w:pPr>
      <w:r w:rsidRPr="009C2E07">
        <w:rPr>
          <w:b/>
          <w:bCs/>
          <w:color w:val="1F3864"/>
          <w:sz w:val="26"/>
          <w:szCs w:val="26"/>
        </w:rPr>
        <w:lastRenderedPageBreak/>
        <w:t>4.</w:t>
      </w:r>
      <w:r w:rsidRPr="009C2E07">
        <w:rPr>
          <w:sz w:val="26"/>
          <w:szCs w:val="26"/>
        </w:rPr>
        <w:t xml:space="preserve"> </w:t>
      </w:r>
      <w:r w:rsidRPr="009C2E07">
        <w:rPr>
          <w:b/>
          <w:sz w:val="26"/>
          <w:szCs w:val="26"/>
        </w:rPr>
        <w:t>Growth and Funding Patterns</w:t>
      </w:r>
    </w:p>
    <w:p w:rsidR="00000842" w:rsidRPr="009C2E07" w:rsidRDefault="00000842" w:rsidP="009C2E07">
      <w:pPr>
        <w:pStyle w:val="pdq2pgselectionanchorcontainer"/>
        <w:spacing w:before="0" w:beforeAutospacing="0" w:after="0" w:afterAutospacing="0"/>
      </w:pPr>
      <w:r w:rsidRPr="009C2E07">
        <w:t>P2P lending growth can be studied using the number of loans, funded amount and year-wise lending activity. Loan purpose and average loan amount can also help understand how borrowers use the platform.</w:t>
      </w:r>
    </w:p>
    <w:p w:rsidR="00000842" w:rsidRPr="009C2E07" w:rsidRDefault="00000842" w:rsidP="009C2E07">
      <w:pPr>
        <w:pStyle w:val="NormalWeb"/>
        <w:spacing w:after="0" w:afterAutospacing="0"/>
      </w:pPr>
      <w:r w:rsidRPr="009C2E07">
        <w:t xml:space="preserve">In our project, loan activity was analysed from 2021 to 2025. The cleaned dataset contains </w:t>
      </w:r>
      <w:r w:rsidRPr="009C2E07">
        <w:rPr>
          <w:rStyle w:val="Strong"/>
        </w:rPr>
        <w:t>2,000 loans</w:t>
      </w:r>
      <w:r w:rsidRPr="009C2E07">
        <w:t xml:space="preserve">, with total funded amount of approximately </w:t>
      </w:r>
      <w:r w:rsidRPr="009C2E07">
        <w:rPr>
          <w:rStyle w:val="Strong"/>
        </w:rPr>
        <w:t>Rs. 510.23 million</w:t>
      </w:r>
      <w:r w:rsidRPr="009C2E07">
        <w:t>.</w:t>
      </w:r>
    </w:p>
    <w:p w:rsidR="009C2E07" w:rsidRPr="009C2E07" w:rsidRDefault="009C2E07" w:rsidP="009C2E07">
      <w:pPr>
        <w:pStyle w:val="NormalWeb"/>
        <w:spacing w:before="0" w:beforeAutospacing="0" w:after="0" w:afterAutospacing="0"/>
      </w:pPr>
    </w:p>
    <w:p w:rsidR="00000842" w:rsidRPr="009C2E07" w:rsidRDefault="00000842" w:rsidP="009C2E07">
      <w:pPr>
        <w:pStyle w:val="Heading1"/>
        <w:rPr>
          <w:sz w:val="26"/>
          <w:szCs w:val="26"/>
        </w:rPr>
      </w:pPr>
      <w:r w:rsidRPr="009C2E07">
        <w:rPr>
          <w:rStyle w:val="Strong"/>
          <w:bCs w:val="0"/>
          <w:sz w:val="26"/>
          <w:szCs w:val="26"/>
        </w:rPr>
        <w:t>5. Loan Purpose and Borrower Patterns</w:t>
      </w:r>
    </w:p>
    <w:p w:rsidR="00000842" w:rsidRPr="009C2E07" w:rsidRDefault="00000842" w:rsidP="009C2E07">
      <w:pPr>
        <w:pStyle w:val="NormalWeb"/>
        <w:spacing w:before="0" w:beforeAutospacing="0"/>
      </w:pPr>
      <w:r w:rsidRPr="009C2E07">
        <w:t>Borrowers use P2P loans for different purposes such as debt consolidation, education, medical expenses, home improvement, vehicles and small businesses.</w:t>
      </w:r>
    </w:p>
    <w:p w:rsidR="00000842" w:rsidRPr="009C2E07" w:rsidRDefault="00000842" w:rsidP="009C2E07">
      <w:pPr>
        <w:pStyle w:val="NormalWeb"/>
        <w:spacing w:before="0" w:beforeAutospacing="0"/>
      </w:pPr>
      <w:r w:rsidRPr="009C2E07">
        <w:t xml:space="preserve">In our analysis, </w:t>
      </w:r>
      <w:r w:rsidRPr="009C2E07">
        <w:rPr>
          <w:rStyle w:val="Strong"/>
        </w:rPr>
        <w:t>Debt Consolidation</w:t>
      </w:r>
      <w:r w:rsidRPr="009C2E07">
        <w:t xml:space="preserve"> had the highest number of loans. Funding was also compared across borrower cities to identify differences in lending activity.</w:t>
      </w:r>
    </w:p>
    <w:p w:rsidR="00000842" w:rsidRPr="00E46D16" w:rsidRDefault="00000842" w:rsidP="009C2E07">
      <w:pPr>
        <w:pStyle w:val="Heading1"/>
        <w:rPr>
          <w:sz w:val="26"/>
          <w:szCs w:val="26"/>
        </w:rPr>
      </w:pPr>
      <w:r w:rsidRPr="00E46D16">
        <w:rPr>
          <w:rStyle w:val="Strong"/>
          <w:bCs w:val="0"/>
          <w:sz w:val="26"/>
          <w:szCs w:val="26"/>
        </w:rPr>
        <w:t>6. Risk and Loan Defaults</w:t>
      </w:r>
    </w:p>
    <w:p w:rsidR="00000842" w:rsidRPr="009C2E07" w:rsidRDefault="00000842" w:rsidP="009C2E07">
      <w:pPr>
        <w:pStyle w:val="NormalWeb"/>
        <w:spacing w:before="0" w:beforeAutospacing="0"/>
      </w:pPr>
      <w:r w:rsidRPr="009C2E07">
        <w:t>Risk is an important part of P2P lending because loans may be delayed or defaulted. Risk grades, interest rates and loan status can be used to understand lending risk.</w:t>
      </w:r>
    </w:p>
    <w:p w:rsidR="00000842" w:rsidRPr="009C2E07" w:rsidRDefault="00000842" w:rsidP="009C2E07">
      <w:pPr>
        <w:pStyle w:val="NormalWeb"/>
        <w:spacing w:before="240" w:beforeAutospacing="0"/>
      </w:pPr>
      <w:r w:rsidRPr="009C2E07">
        <w:t xml:space="preserve">Our dataset contains risk grades </w:t>
      </w:r>
      <w:r w:rsidRPr="009C2E07">
        <w:rPr>
          <w:rStyle w:val="Strong"/>
        </w:rPr>
        <w:t>A to E</w:t>
      </w:r>
      <w:r w:rsidRPr="009C2E07">
        <w:t xml:space="preserve"> and four major loan statuses: </w:t>
      </w:r>
      <w:r w:rsidRPr="009C2E07">
        <w:rPr>
          <w:rStyle w:val="Strong"/>
        </w:rPr>
        <w:t>Active, Completed, Late and Defaulted</w:t>
      </w:r>
      <w:r w:rsidRPr="009C2E07">
        <w:t xml:space="preserve">. The overall default rate in the project was approximately </w:t>
      </w:r>
      <w:r w:rsidRPr="009C2E07">
        <w:rPr>
          <w:rStyle w:val="Strong"/>
        </w:rPr>
        <w:t>4.25%</w:t>
      </w:r>
      <w:r w:rsidRPr="009C2E07">
        <w:t>.</w:t>
      </w:r>
    </w:p>
    <w:p w:rsidR="00000842" w:rsidRPr="00E46D16" w:rsidRDefault="00000842" w:rsidP="009C2E07">
      <w:pPr>
        <w:pStyle w:val="Heading1"/>
        <w:rPr>
          <w:sz w:val="26"/>
          <w:szCs w:val="26"/>
        </w:rPr>
      </w:pPr>
      <w:r w:rsidRPr="00E46D16">
        <w:rPr>
          <w:rStyle w:val="Strong"/>
          <w:bCs w:val="0"/>
          <w:sz w:val="26"/>
          <w:szCs w:val="26"/>
        </w:rPr>
        <w:t>7. Review of Existing Studies</w:t>
      </w:r>
    </w:p>
    <w:p w:rsidR="00000842" w:rsidRPr="009C2E07" w:rsidRDefault="00000842" w:rsidP="009C2E07">
      <w:pPr>
        <w:pStyle w:val="NormalWeb"/>
        <w:spacing w:before="0" w:beforeAutospacing="0"/>
      </w:pPr>
      <w:r w:rsidRPr="009C2E07">
        <w:t>Previous research has studied P2P lending from different perspectives, including borrower characteristics, loan funding, interest rates and default risk.</w:t>
      </w:r>
    </w:p>
    <w:p w:rsidR="00000842" w:rsidRPr="009C2E07" w:rsidRDefault="00000842" w:rsidP="009C2E07">
      <w:pPr>
        <w:pStyle w:val="NormalWeb"/>
        <w:spacing w:before="240" w:beforeAutospacing="0"/>
      </w:pPr>
      <w:r w:rsidRPr="009C2E07">
        <w:t>A review of P2P lending literature found that funding success and loan characteristics are important areas of research. Other research has also examined how borrower and loan information can be used to understand credit risk and lending outcomes.</w:t>
      </w:r>
    </w:p>
    <w:p w:rsidR="00000842" w:rsidRPr="009C2E07" w:rsidRDefault="00000842" w:rsidP="009C2E07">
      <w:pPr>
        <w:pStyle w:val="NormalWeb"/>
        <w:spacing w:before="240" w:beforeAutospacing="0"/>
      </w:pPr>
      <w:r w:rsidRPr="009C2E07">
        <w:t>These studies are relevant to our project because our analysis also examines loan characteristics, funding, risk grades and defaults.</w:t>
      </w:r>
    </w:p>
    <w:p w:rsidR="00000842" w:rsidRPr="00E46D16" w:rsidRDefault="00000842" w:rsidP="00000842">
      <w:pPr>
        <w:pStyle w:val="Heading1"/>
        <w:rPr>
          <w:sz w:val="26"/>
          <w:szCs w:val="26"/>
        </w:rPr>
      </w:pPr>
      <w:r w:rsidRPr="00E46D16">
        <w:rPr>
          <w:rStyle w:val="Strong"/>
          <w:bCs w:val="0"/>
          <w:sz w:val="26"/>
          <w:szCs w:val="26"/>
        </w:rPr>
        <w:t>8. Role of Data Analysis in P2P Lending</w:t>
      </w:r>
    </w:p>
    <w:p w:rsidR="00000842" w:rsidRPr="009C2E07" w:rsidRDefault="00000842" w:rsidP="009C2E07">
      <w:pPr>
        <w:pStyle w:val="NormalWeb"/>
        <w:spacing w:before="0" w:beforeAutospacing="0"/>
      </w:pPr>
      <w:r w:rsidRPr="009C2E07">
        <w:t>Data analysis helps lending platforms understand their loan activity and identify important patterns.</w:t>
      </w:r>
    </w:p>
    <w:p w:rsidR="00000842" w:rsidRPr="009C2E07" w:rsidRDefault="00000842" w:rsidP="009C2E07">
      <w:pPr>
        <w:pStyle w:val="NormalWeb"/>
        <w:spacing w:before="0" w:beforeAutospacing="0"/>
      </w:pPr>
      <w:r w:rsidRPr="009C2E07">
        <w:t>In this project, data analysis was used to study:</w:t>
      </w:r>
    </w:p>
    <w:p w:rsidR="00000842" w:rsidRPr="009C2E07" w:rsidRDefault="00000842" w:rsidP="00000842">
      <w:pPr>
        <w:numPr>
          <w:ilvl w:val="0"/>
          <w:numId w:val="3"/>
        </w:numPr>
        <w:spacing w:before="100" w:beforeAutospacing="1" w:after="100" w:afterAutospacing="1"/>
        <w:rPr>
          <w:sz w:val="24"/>
          <w:szCs w:val="24"/>
        </w:rPr>
      </w:pPr>
      <w:r w:rsidRPr="009C2E07">
        <w:rPr>
          <w:sz w:val="24"/>
          <w:szCs w:val="24"/>
        </w:rPr>
        <w:t xml:space="preserve">Loan growth </w:t>
      </w:r>
    </w:p>
    <w:p w:rsidR="00000842" w:rsidRPr="009C2E07" w:rsidRDefault="00000842" w:rsidP="00000842">
      <w:pPr>
        <w:numPr>
          <w:ilvl w:val="0"/>
          <w:numId w:val="3"/>
        </w:numPr>
        <w:spacing w:before="100" w:beforeAutospacing="1" w:after="100" w:afterAutospacing="1"/>
        <w:rPr>
          <w:sz w:val="24"/>
          <w:szCs w:val="24"/>
        </w:rPr>
      </w:pPr>
      <w:r w:rsidRPr="009C2E07">
        <w:rPr>
          <w:sz w:val="24"/>
          <w:szCs w:val="24"/>
        </w:rPr>
        <w:t xml:space="preserve">Funding amount </w:t>
      </w:r>
    </w:p>
    <w:p w:rsidR="00000842" w:rsidRPr="009C2E07" w:rsidRDefault="00000842" w:rsidP="00000842">
      <w:pPr>
        <w:numPr>
          <w:ilvl w:val="0"/>
          <w:numId w:val="3"/>
        </w:numPr>
        <w:spacing w:before="100" w:beforeAutospacing="1" w:after="100" w:afterAutospacing="1"/>
        <w:rPr>
          <w:sz w:val="24"/>
          <w:szCs w:val="24"/>
        </w:rPr>
      </w:pPr>
      <w:r w:rsidRPr="009C2E07">
        <w:rPr>
          <w:sz w:val="24"/>
          <w:szCs w:val="24"/>
        </w:rPr>
        <w:t xml:space="preserve">Loan purposes </w:t>
      </w:r>
    </w:p>
    <w:p w:rsidR="00000842" w:rsidRPr="009C2E07" w:rsidRDefault="00000842" w:rsidP="00000842">
      <w:pPr>
        <w:numPr>
          <w:ilvl w:val="0"/>
          <w:numId w:val="3"/>
        </w:numPr>
        <w:spacing w:before="100" w:beforeAutospacing="1" w:after="100" w:afterAutospacing="1"/>
        <w:rPr>
          <w:sz w:val="24"/>
          <w:szCs w:val="24"/>
        </w:rPr>
      </w:pPr>
      <w:r w:rsidRPr="009C2E07">
        <w:rPr>
          <w:sz w:val="24"/>
          <w:szCs w:val="24"/>
        </w:rPr>
        <w:t xml:space="preserve">Loan status </w:t>
      </w:r>
    </w:p>
    <w:p w:rsidR="00000842" w:rsidRPr="009C2E07" w:rsidRDefault="00000842" w:rsidP="00000842">
      <w:pPr>
        <w:numPr>
          <w:ilvl w:val="0"/>
          <w:numId w:val="3"/>
        </w:numPr>
        <w:spacing w:before="100" w:beforeAutospacing="1" w:after="100" w:afterAutospacing="1"/>
        <w:rPr>
          <w:sz w:val="24"/>
          <w:szCs w:val="24"/>
        </w:rPr>
      </w:pPr>
      <w:r w:rsidRPr="009C2E07">
        <w:rPr>
          <w:sz w:val="24"/>
          <w:szCs w:val="24"/>
        </w:rPr>
        <w:t xml:space="preserve">Risk grades </w:t>
      </w:r>
    </w:p>
    <w:p w:rsidR="00000842" w:rsidRPr="009C2E07" w:rsidRDefault="00000842" w:rsidP="00000842">
      <w:pPr>
        <w:numPr>
          <w:ilvl w:val="0"/>
          <w:numId w:val="3"/>
        </w:numPr>
        <w:spacing w:before="100" w:beforeAutospacing="1" w:after="100" w:afterAutospacing="1"/>
        <w:rPr>
          <w:sz w:val="24"/>
          <w:szCs w:val="24"/>
        </w:rPr>
      </w:pPr>
      <w:r w:rsidRPr="009C2E07">
        <w:rPr>
          <w:sz w:val="24"/>
          <w:szCs w:val="24"/>
        </w:rPr>
        <w:t xml:space="preserve">Interest rates </w:t>
      </w:r>
    </w:p>
    <w:p w:rsidR="00000842" w:rsidRPr="009C2E07" w:rsidRDefault="00000842" w:rsidP="00000842">
      <w:pPr>
        <w:numPr>
          <w:ilvl w:val="0"/>
          <w:numId w:val="3"/>
        </w:numPr>
        <w:spacing w:before="100" w:beforeAutospacing="1" w:after="100" w:afterAutospacing="1"/>
        <w:rPr>
          <w:sz w:val="24"/>
          <w:szCs w:val="24"/>
        </w:rPr>
      </w:pPr>
      <w:r w:rsidRPr="009C2E07">
        <w:rPr>
          <w:sz w:val="24"/>
          <w:szCs w:val="24"/>
        </w:rPr>
        <w:t xml:space="preserve">Borrower cities </w:t>
      </w:r>
    </w:p>
    <w:p w:rsidR="009C2E07" w:rsidRPr="009C2E07" w:rsidRDefault="00000842" w:rsidP="00000842">
      <w:pPr>
        <w:numPr>
          <w:ilvl w:val="0"/>
          <w:numId w:val="3"/>
        </w:numPr>
        <w:spacing w:before="100" w:beforeAutospacing="1" w:after="100" w:afterAutospacing="1"/>
        <w:rPr>
          <w:sz w:val="24"/>
          <w:szCs w:val="24"/>
        </w:rPr>
      </w:pPr>
      <w:r w:rsidRPr="009C2E07">
        <w:rPr>
          <w:sz w:val="24"/>
          <w:szCs w:val="24"/>
        </w:rPr>
        <w:t xml:space="preserve">Default rates </w:t>
      </w:r>
    </w:p>
    <w:p w:rsidR="00000842" w:rsidRPr="009C2E07" w:rsidRDefault="00000842" w:rsidP="00000842">
      <w:pPr>
        <w:numPr>
          <w:ilvl w:val="0"/>
          <w:numId w:val="3"/>
        </w:numPr>
        <w:spacing w:before="100" w:beforeAutospacing="1" w:after="100" w:afterAutospacing="1"/>
        <w:rPr>
          <w:sz w:val="24"/>
          <w:szCs w:val="24"/>
        </w:rPr>
      </w:pPr>
      <w:r w:rsidRPr="009C2E07">
        <w:rPr>
          <w:sz w:val="24"/>
          <w:szCs w:val="24"/>
        </w:rPr>
        <w:t>These measures provide a simple view of lending performance and risk.</w:t>
      </w:r>
    </w:p>
    <w:p w:rsidR="00000842" w:rsidRPr="00E46D16" w:rsidRDefault="00000842" w:rsidP="009C2E07">
      <w:pPr>
        <w:pStyle w:val="Heading1"/>
        <w:rPr>
          <w:sz w:val="26"/>
          <w:szCs w:val="26"/>
        </w:rPr>
      </w:pPr>
      <w:r w:rsidRPr="00E46D16">
        <w:rPr>
          <w:rStyle w:val="Strong"/>
          <w:bCs w:val="0"/>
          <w:sz w:val="26"/>
          <w:szCs w:val="26"/>
        </w:rPr>
        <w:lastRenderedPageBreak/>
        <w:t>9. Connection with the Current Project</w:t>
      </w:r>
    </w:p>
    <w:p w:rsidR="00000842" w:rsidRPr="009C2E07" w:rsidRDefault="00000842" w:rsidP="009C2E07">
      <w:pPr>
        <w:pStyle w:val="NormalWeb"/>
        <w:spacing w:before="0" w:beforeAutospacing="0"/>
      </w:pPr>
      <w:r w:rsidRPr="009C2E07">
        <w:t xml:space="preserve">The project started with </w:t>
      </w:r>
      <w:r w:rsidRPr="009C2E07">
        <w:rPr>
          <w:rStyle w:val="Strong"/>
        </w:rPr>
        <w:t>2,008 records and 16 columns</w:t>
      </w:r>
      <w:r w:rsidRPr="009C2E07">
        <w:t xml:space="preserve">. During data cleaning, </w:t>
      </w:r>
      <w:r w:rsidRPr="009C2E07">
        <w:rPr>
          <w:rStyle w:val="Strong"/>
        </w:rPr>
        <w:t>8 duplicate records</w:t>
      </w:r>
      <w:r w:rsidRPr="009C2E07">
        <w:t xml:space="preserve"> were removed and missing values were handled.</w:t>
      </w:r>
    </w:p>
    <w:p w:rsidR="00000842" w:rsidRPr="009C2E07" w:rsidRDefault="00000842" w:rsidP="009C2E07">
      <w:pPr>
        <w:pStyle w:val="NormalWeb"/>
        <w:spacing w:before="0" w:beforeAutospacing="0"/>
      </w:pPr>
      <w:r w:rsidRPr="009C2E07">
        <w:t xml:space="preserve">The final dataset contained </w:t>
      </w:r>
      <w:r w:rsidRPr="009C2E07">
        <w:rPr>
          <w:rStyle w:val="Strong"/>
        </w:rPr>
        <w:t>2,000 records</w:t>
      </w:r>
      <w:r w:rsidRPr="009C2E07">
        <w:t>. Python was used for cleaning and exploratory analysis, SQL was used for database queries, and Power BI was used to create the final dashboard.</w:t>
      </w:r>
    </w:p>
    <w:p w:rsidR="00000842" w:rsidRPr="00E46D16" w:rsidRDefault="00000842" w:rsidP="009C2E07">
      <w:pPr>
        <w:pStyle w:val="Heading1"/>
        <w:rPr>
          <w:sz w:val="26"/>
          <w:szCs w:val="26"/>
        </w:rPr>
      </w:pPr>
      <w:r w:rsidRPr="00E46D16">
        <w:rPr>
          <w:rStyle w:val="Strong"/>
          <w:bCs w:val="0"/>
          <w:sz w:val="26"/>
          <w:szCs w:val="26"/>
        </w:rPr>
        <w:t>10. Findings from the Project</w:t>
      </w:r>
    </w:p>
    <w:p w:rsidR="00000842" w:rsidRPr="009C2E07" w:rsidRDefault="00000842" w:rsidP="009C2E07">
      <w:pPr>
        <w:pStyle w:val="NormalWeb"/>
        <w:spacing w:before="0" w:beforeAutospacing="0"/>
      </w:pPr>
      <w:r w:rsidRPr="009C2E07">
        <w:t>The main findings from the analysis were:</w:t>
      </w:r>
    </w:p>
    <w:p w:rsidR="00000842" w:rsidRPr="009C2E07" w:rsidRDefault="00000842" w:rsidP="009C2E07">
      <w:pPr>
        <w:numPr>
          <w:ilvl w:val="0"/>
          <w:numId w:val="4"/>
        </w:numPr>
        <w:spacing w:after="100" w:afterAutospacing="1"/>
        <w:rPr>
          <w:sz w:val="24"/>
          <w:szCs w:val="24"/>
        </w:rPr>
      </w:pPr>
      <w:r w:rsidRPr="009C2E07">
        <w:rPr>
          <w:sz w:val="24"/>
          <w:szCs w:val="24"/>
        </w:rPr>
        <w:t xml:space="preserve">Total loans after cleaning: </w:t>
      </w:r>
      <w:r w:rsidRPr="009C2E07">
        <w:rPr>
          <w:rStyle w:val="Strong"/>
          <w:sz w:val="24"/>
          <w:szCs w:val="24"/>
        </w:rPr>
        <w:t>2,000</w:t>
      </w:r>
      <w:r w:rsidRPr="009C2E07">
        <w:rPr>
          <w:sz w:val="24"/>
          <w:szCs w:val="24"/>
        </w:rPr>
        <w:t xml:space="preserve"> </w:t>
      </w:r>
    </w:p>
    <w:p w:rsidR="00000842" w:rsidRPr="009C2E07" w:rsidRDefault="00000842" w:rsidP="009C2E07">
      <w:pPr>
        <w:numPr>
          <w:ilvl w:val="0"/>
          <w:numId w:val="4"/>
        </w:numPr>
        <w:spacing w:after="100" w:afterAutospacing="1"/>
        <w:rPr>
          <w:sz w:val="24"/>
          <w:szCs w:val="24"/>
        </w:rPr>
      </w:pPr>
      <w:r w:rsidRPr="009C2E07">
        <w:rPr>
          <w:sz w:val="24"/>
          <w:szCs w:val="24"/>
        </w:rPr>
        <w:t xml:space="preserve">Total funded amount: approximately </w:t>
      </w:r>
      <w:r w:rsidRPr="009C2E07">
        <w:rPr>
          <w:rStyle w:val="Strong"/>
          <w:sz w:val="24"/>
          <w:szCs w:val="24"/>
        </w:rPr>
        <w:t>Rs. 510.23 million</w:t>
      </w:r>
      <w:r w:rsidRPr="009C2E07">
        <w:rPr>
          <w:sz w:val="24"/>
          <w:szCs w:val="24"/>
        </w:rPr>
        <w:t xml:space="preserve"> </w:t>
      </w:r>
    </w:p>
    <w:p w:rsidR="00000842" w:rsidRPr="009C2E07" w:rsidRDefault="00000842" w:rsidP="009C2E07">
      <w:pPr>
        <w:numPr>
          <w:ilvl w:val="0"/>
          <w:numId w:val="4"/>
        </w:numPr>
        <w:spacing w:after="100" w:afterAutospacing="1"/>
        <w:rPr>
          <w:sz w:val="24"/>
          <w:szCs w:val="24"/>
        </w:rPr>
      </w:pPr>
      <w:r w:rsidRPr="009C2E07">
        <w:rPr>
          <w:sz w:val="24"/>
          <w:szCs w:val="24"/>
        </w:rPr>
        <w:t xml:space="preserve">Average loan amount: approximately </w:t>
      </w:r>
      <w:r w:rsidRPr="009C2E07">
        <w:rPr>
          <w:rStyle w:val="Strong"/>
          <w:sz w:val="24"/>
          <w:szCs w:val="24"/>
        </w:rPr>
        <w:t>Rs. 267,830</w:t>
      </w:r>
      <w:r w:rsidRPr="009C2E07">
        <w:rPr>
          <w:sz w:val="24"/>
          <w:szCs w:val="24"/>
        </w:rPr>
        <w:t xml:space="preserve"> </w:t>
      </w:r>
    </w:p>
    <w:p w:rsidR="00000842" w:rsidRPr="009C2E07" w:rsidRDefault="00000842" w:rsidP="009C2E07">
      <w:pPr>
        <w:numPr>
          <w:ilvl w:val="0"/>
          <w:numId w:val="4"/>
        </w:numPr>
        <w:spacing w:after="100" w:afterAutospacing="1"/>
        <w:rPr>
          <w:sz w:val="24"/>
          <w:szCs w:val="24"/>
        </w:rPr>
      </w:pPr>
      <w:r w:rsidRPr="009C2E07">
        <w:rPr>
          <w:sz w:val="24"/>
          <w:szCs w:val="24"/>
        </w:rPr>
        <w:t xml:space="preserve">Loan activity increased from 2021 to 2025 </w:t>
      </w:r>
    </w:p>
    <w:p w:rsidR="00000842" w:rsidRPr="009C2E07" w:rsidRDefault="00000842" w:rsidP="009C2E07">
      <w:pPr>
        <w:numPr>
          <w:ilvl w:val="0"/>
          <w:numId w:val="4"/>
        </w:numPr>
        <w:spacing w:after="100" w:afterAutospacing="1"/>
        <w:rPr>
          <w:sz w:val="24"/>
          <w:szCs w:val="24"/>
        </w:rPr>
      </w:pPr>
      <w:r w:rsidRPr="009C2E07">
        <w:rPr>
          <w:sz w:val="24"/>
          <w:szCs w:val="24"/>
        </w:rPr>
        <w:t xml:space="preserve">Debt Consolidation had the highest number of loans </w:t>
      </w:r>
    </w:p>
    <w:p w:rsidR="00000842" w:rsidRPr="009C2E07" w:rsidRDefault="00000842" w:rsidP="009C2E07">
      <w:pPr>
        <w:numPr>
          <w:ilvl w:val="0"/>
          <w:numId w:val="4"/>
        </w:numPr>
        <w:spacing w:after="100" w:afterAutospacing="1"/>
        <w:rPr>
          <w:sz w:val="24"/>
          <w:szCs w:val="24"/>
        </w:rPr>
      </w:pPr>
      <w:r w:rsidRPr="009C2E07">
        <w:rPr>
          <w:sz w:val="24"/>
          <w:szCs w:val="24"/>
        </w:rPr>
        <w:t xml:space="preserve">Completed loans were the largest status category </w:t>
      </w:r>
    </w:p>
    <w:p w:rsidR="00000842" w:rsidRPr="009C2E07" w:rsidRDefault="00000842" w:rsidP="009C2E07">
      <w:pPr>
        <w:numPr>
          <w:ilvl w:val="0"/>
          <w:numId w:val="4"/>
        </w:numPr>
        <w:spacing w:after="100" w:afterAutospacing="1"/>
        <w:rPr>
          <w:sz w:val="24"/>
          <w:szCs w:val="24"/>
        </w:rPr>
      </w:pPr>
      <w:r w:rsidRPr="009C2E07">
        <w:rPr>
          <w:sz w:val="24"/>
          <w:szCs w:val="24"/>
        </w:rPr>
        <w:t xml:space="preserve">Risk Grade B had the highest number of loans </w:t>
      </w:r>
    </w:p>
    <w:p w:rsidR="00000842" w:rsidRPr="009C2E07" w:rsidRDefault="00000842" w:rsidP="009C2E07">
      <w:pPr>
        <w:numPr>
          <w:ilvl w:val="0"/>
          <w:numId w:val="4"/>
        </w:numPr>
        <w:spacing w:after="100" w:afterAutospacing="1"/>
        <w:rPr>
          <w:sz w:val="24"/>
          <w:szCs w:val="24"/>
        </w:rPr>
      </w:pPr>
      <w:r w:rsidRPr="009C2E07">
        <w:rPr>
          <w:sz w:val="24"/>
          <w:szCs w:val="24"/>
        </w:rPr>
        <w:t xml:space="preserve">Overall default rate was approximately </w:t>
      </w:r>
      <w:r w:rsidRPr="009C2E07">
        <w:rPr>
          <w:rStyle w:val="Strong"/>
          <w:sz w:val="24"/>
          <w:szCs w:val="24"/>
        </w:rPr>
        <w:t>4.25%</w:t>
      </w:r>
      <w:r w:rsidRPr="009C2E07">
        <w:rPr>
          <w:sz w:val="24"/>
          <w:szCs w:val="24"/>
        </w:rPr>
        <w:t xml:space="preserve"> </w:t>
      </w:r>
    </w:p>
    <w:p w:rsidR="00000842" w:rsidRPr="009C2E07" w:rsidRDefault="00000842" w:rsidP="009C2E07">
      <w:pPr>
        <w:numPr>
          <w:ilvl w:val="0"/>
          <w:numId w:val="4"/>
        </w:numPr>
        <w:spacing w:after="100" w:afterAutospacing="1"/>
        <w:rPr>
          <w:sz w:val="24"/>
          <w:szCs w:val="24"/>
        </w:rPr>
      </w:pPr>
      <w:r w:rsidRPr="009C2E07">
        <w:rPr>
          <w:sz w:val="24"/>
          <w:szCs w:val="24"/>
        </w:rPr>
        <w:t>Funding levels differed across borrower cities</w:t>
      </w:r>
    </w:p>
    <w:p w:rsidR="00000842" w:rsidRPr="00E46D16" w:rsidRDefault="00000842" w:rsidP="009C2E07">
      <w:pPr>
        <w:pStyle w:val="Heading1"/>
        <w:rPr>
          <w:sz w:val="26"/>
          <w:szCs w:val="26"/>
        </w:rPr>
      </w:pPr>
      <w:r w:rsidRPr="00E46D16">
        <w:rPr>
          <w:rStyle w:val="Strong"/>
          <w:bCs w:val="0"/>
          <w:sz w:val="26"/>
          <w:szCs w:val="26"/>
        </w:rPr>
        <w:t>11. Limitations</w:t>
      </w:r>
    </w:p>
    <w:p w:rsidR="00000842" w:rsidRPr="009C2E07" w:rsidRDefault="00000842" w:rsidP="009C2E07">
      <w:pPr>
        <w:pStyle w:val="NormalWeb"/>
        <w:spacing w:before="0" w:beforeAutospacing="0"/>
      </w:pPr>
      <w:r w:rsidRPr="009C2E07">
        <w:t xml:space="preserve">The analysis has some limitations. The dataset covers only the period from </w:t>
      </w:r>
      <w:r w:rsidRPr="009C2E07">
        <w:rPr>
          <w:rStyle w:val="Strong"/>
        </w:rPr>
        <w:t>2021 to 2025</w:t>
      </w:r>
      <w:r w:rsidRPr="009C2E07">
        <w:t xml:space="preserve"> and contains only the variables available in the dataset.</w:t>
      </w:r>
    </w:p>
    <w:p w:rsidR="00000842" w:rsidRPr="009C2E07" w:rsidRDefault="00000842" w:rsidP="009C2E07">
      <w:pPr>
        <w:pStyle w:val="NormalWeb"/>
        <w:spacing w:before="0" w:beforeAutospacing="0"/>
      </w:pPr>
      <w:r w:rsidRPr="009C2E07">
        <w:t>The findings therefore describe the selected dataset and should not automatically be considered representative of the entire P2P lendin</w:t>
      </w:r>
      <w:bookmarkStart w:id="0" w:name="_GoBack"/>
      <w:bookmarkEnd w:id="0"/>
      <w:r w:rsidRPr="009C2E07">
        <w:t>g industry.</w:t>
      </w:r>
    </w:p>
    <w:p w:rsidR="00000842" w:rsidRPr="00E46D16" w:rsidRDefault="00000842" w:rsidP="009C2E07">
      <w:pPr>
        <w:pStyle w:val="Heading1"/>
        <w:rPr>
          <w:sz w:val="26"/>
          <w:szCs w:val="26"/>
        </w:rPr>
      </w:pPr>
      <w:r w:rsidRPr="00E46D16">
        <w:rPr>
          <w:rStyle w:val="Strong"/>
          <w:bCs w:val="0"/>
          <w:sz w:val="26"/>
          <w:szCs w:val="26"/>
        </w:rPr>
        <w:t>12. Conclusion</w:t>
      </w:r>
    </w:p>
    <w:p w:rsidR="00000842" w:rsidRPr="009C2E07" w:rsidRDefault="00000842" w:rsidP="009C2E07">
      <w:pPr>
        <w:pStyle w:val="NormalWeb"/>
        <w:spacing w:before="0" w:beforeAutospacing="0"/>
      </w:pPr>
      <w:r w:rsidRPr="009C2E07">
        <w:t>P2P lending is an important part of digital lending and generates useful information about borrowers, loans, funding and risk.</w:t>
      </w:r>
    </w:p>
    <w:p w:rsidR="00000842" w:rsidRPr="009C2E07" w:rsidRDefault="00000842" w:rsidP="009C2E07">
      <w:pPr>
        <w:pStyle w:val="NormalWeb"/>
        <w:spacing w:before="0" w:beforeAutospacing="0"/>
      </w:pPr>
      <w:r w:rsidRPr="009C2E07">
        <w:t xml:space="preserve">This project used Python, SQL and Power BI to </w:t>
      </w:r>
      <w:proofErr w:type="spellStart"/>
      <w:r w:rsidRPr="009C2E07">
        <w:t>analyze</w:t>
      </w:r>
      <w:proofErr w:type="spellEnd"/>
      <w:r w:rsidRPr="009C2E07">
        <w:t xml:space="preserve"> these areas. The analysis helped identify lending growth, funding patterns, loan purposes, risk grades and default levels in the selected dataset.</w:t>
      </w:r>
    </w:p>
    <w:p w:rsidR="00000842" w:rsidRPr="00E46D16" w:rsidRDefault="00000842" w:rsidP="009C2E07">
      <w:pPr>
        <w:pStyle w:val="Heading1"/>
        <w:rPr>
          <w:sz w:val="26"/>
          <w:szCs w:val="26"/>
        </w:rPr>
      </w:pPr>
      <w:r w:rsidRPr="00E46D16">
        <w:rPr>
          <w:rStyle w:val="Strong"/>
          <w:bCs w:val="0"/>
          <w:sz w:val="26"/>
          <w:szCs w:val="26"/>
        </w:rPr>
        <w:t>References</w:t>
      </w:r>
    </w:p>
    <w:p w:rsidR="00000842" w:rsidRPr="007E2764" w:rsidRDefault="00000842" w:rsidP="009C2E07">
      <w:pPr>
        <w:pStyle w:val="NormalWeb"/>
        <w:spacing w:before="0" w:beforeAutospacing="0"/>
      </w:pPr>
      <w:r w:rsidRPr="007E2764">
        <w:t xml:space="preserve">We'll use the </w:t>
      </w:r>
      <w:r w:rsidRPr="007E2764">
        <w:rPr>
          <w:rStyle w:val="Strong"/>
          <w:b w:val="0"/>
        </w:rPr>
        <w:t>actual sources we</w:t>
      </w:r>
      <w:r w:rsidRPr="007E2764">
        <w:rPr>
          <w:rStyle w:val="Strong"/>
        </w:rPr>
        <w:t xml:space="preserve"> </w:t>
      </w:r>
      <w:r w:rsidRPr="007E2764">
        <w:rPr>
          <w:rStyle w:val="Strong"/>
          <w:b w:val="0"/>
        </w:rPr>
        <w:t>researched</w:t>
      </w:r>
      <w:r w:rsidRPr="007E2764">
        <w:t>, rather than making up references:</w:t>
      </w:r>
    </w:p>
    <w:p w:rsidR="00000842" w:rsidRPr="009C2E07" w:rsidRDefault="00000842" w:rsidP="009C2E07">
      <w:pPr>
        <w:numPr>
          <w:ilvl w:val="0"/>
          <w:numId w:val="5"/>
        </w:numPr>
        <w:spacing w:after="100" w:afterAutospacing="1"/>
        <w:rPr>
          <w:sz w:val="24"/>
          <w:szCs w:val="24"/>
        </w:rPr>
      </w:pPr>
      <w:r w:rsidRPr="009C2E07">
        <w:rPr>
          <w:sz w:val="24"/>
          <w:szCs w:val="24"/>
        </w:rPr>
        <w:t xml:space="preserve">Online peer-to-peer lending literature review — research covering major P2P lending research areas such as funding, loan characteristics and risk. </w:t>
      </w:r>
    </w:p>
    <w:p w:rsidR="00000842" w:rsidRPr="009C2E07" w:rsidRDefault="00000842" w:rsidP="009C2E07">
      <w:pPr>
        <w:numPr>
          <w:ilvl w:val="0"/>
          <w:numId w:val="5"/>
        </w:numPr>
        <w:spacing w:after="100" w:afterAutospacing="1"/>
        <w:rPr>
          <w:sz w:val="24"/>
          <w:szCs w:val="24"/>
        </w:rPr>
      </w:pPr>
      <w:r w:rsidRPr="009C2E07">
        <w:rPr>
          <w:sz w:val="24"/>
          <w:szCs w:val="24"/>
        </w:rPr>
        <w:t xml:space="preserve">Reserve Bank of India — regulatory directions for NBFC-P2P lending platforms. </w:t>
      </w:r>
    </w:p>
    <w:p w:rsidR="00000842" w:rsidRPr="009C2E07" w:rsidRDefault="00000842" w:rsidP="009C2E07">
      <w:pPr>
        <w:numPr>
          <w:ilvl w:val="0"/>
          <w:numId w:val="5"/>
        </w:numPr>
        <w:spacing w:after="100" w:afterAutospacing="1"/>
        <w:rPr>
          <w:sz w:val="24"/>
          <w:szCs w:val="24"/>
        </w:rPr>
      </w:pPr>
      <w:r w:rsidRPr="009C2E07">
        <w:rPr>
          <w:sz w:val="24"/>
          <w:szCs w:val="24"/>
        </w:rPr>
        <w:t xml:space="preserve">Additional academic/reliable sources on P2P lending growth, borrower characteristics and credit/default risk will be added to support Sections 4, 5 and 7. </w:t>
      </w:r>
    </w:p>
    <w:p w:rsidR="00000842" w:rsidRPr="009C2E07" w:rsidRDefault="00000842" w:rsidP="007268CB">
      <w:pPr>
        <w:numPr>
          <w:ilvl w:val="0"/>
          <w:numId w:val="5"/>
        </w:numPr>
        <w:spacing w:before="100" w:beforeAutospacing="1" w:after="100" w:afterAutospacing="1"/>
        <w:rPr>
          <w:sz w:val="24"/>
          <w:szCs w:val="24"/>
        </w:rPr>
      </w:pPr>
      <w:r w:rsidRPr="007268CB">
        <w:rPr>
          <w:rStyle w:val="Strong"/>
          <w:b w:val="0"/>
          <w:sz w:val="24"/>
          <w:szCs w:val="24"/>
        </w:rPr>
        <w:t>Project Dataset:</w:t>
      </w:r>
      <w:r w:rsidRPr="007268CB">
        <w:rPr>
          <w:sz w:val="24"/>
          <w:szCs w:val="24"/>
        </w:rPr>
        <w:t xml:space="preserve"> </w:t>
      </w:r>
      <w:r w:rsidRPr="007268CB">
        <w:rPr>
          <w:rStyle w:val="HTMLCode"/>
          <w:rFonts w:ascii="Times New Roman" w:hAnsi="Times New Roman" w:cs="Times New Roman"/>
          <w:sz w:val="24"/>
          <w:szCs w:val="24"/>
        </w:rPr>
        <w:t>P2P_Lending_Platform_Growth_Analysis.csv</w:t>
      </w:r>
      <w:r w:rsidRPr="007268CB">
        <w:rPr>
          <w:sz w:val="24"/>
          <w:szCs w:val="24"/>
        </w:rPr>
        <w:t>, used for the accompanying analysis project.</w:t>
      </w:r>
    </w:p>
    <w:sectPr w:rsidR="00000842" w:rsidRPr="009C2E07">
      <w:pgSz w:w="12240" w:h="15840"/>
      <w:pgMar w:top="1080" w:right="1350" w:bottom="108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021890"/>
    <w:multiLevelType w:val="multilevel"/>
    <w:tmpl w:val="E61C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74027"/>
    <w:multiLevelType w:val="hybridMultilevel"/>
    <w:tmpl w:val="8FC600BC"/>
    <w:lvl w:ilvl="0" w:tplc="80329BCE">
      <w:start w:val="1"/>
      <w:numFmt w:val="bullet"/>
      <w:lvlText w:val="•"/>
      <w:lvlJc w:val="left"/>
      <w:pPr>
        <w:ind w:left="450" w:hanging="260"/>
      </w:pPr>
    </w:lvl>
    <w:lvl w:ilvl="1" w:tplc="B75CF18A">
      <w:numFmt w:val="decimal"/>
      <w:lvlText w:val=""/>
      <w:lvlJc w:val="left"/>
    </w:lvl>
    <w:lvl w:ilvl="2" w:tplc="D1B2566A">
      <w:numFmt w:val="decimal"/>
      <w:lvlText w:val=""/>
      <w:lvlJc w:val="left"/>
    </w:lvl>
    <w:lvl w:ilvl="3" w:tplc="A104A584">
      <w:numFmt w:val="decimal"/>
      <w:lvlText w:val=""/>
      <w:lvlJc w:val="left"/>
    </w:lvl>
    <w:lvl w:ilvl="4" w:tplc="6A5A55D4">
      <w:numFmt w:val="decimal"/>
      <w:lvlText w:val=""/>
      <w:lvlJc w:val="left"/>
    </w:lvl>
    <w:lvl w:ilvl="5" w:tplc="F5F0B65C">
      <w:numFmt w:val="decimal"/>
      <w:lvlText w:val=""/>
      <w:lvlJc w:val="left"/>
    </w:lvl>
    <w:lvl w:ilvl="6" w:tplc="6B2E5650">
      <w:numFmt w:val="decimal"/>
      <w:lvlText w:val=""/>
      <w:lvlJc w:val="left"/>
    </w:lvl>
    <w:lvl w:ilvl="7" w:tplc="A2260338">
      <w:numFmt w:val="decimal"/>
      <w:lvlText w:val=""/>
      <w:lvlJc w:val="left"/>
    </w:lvl>
    <w:lvl w:ilvl="8" w:tplc="D05AB3B2">
      <w:numFmt w:val="decimal"/>
      <w:lvlText w:val=""/>
      <w:lvlJc w:val="left"/>
    </w:lvl>
  </w:abstractNum>
  <w:abstractNum w:abstractNumId="2" w15:restartNumberingAfterBreak="0">
    <w:nsid w:val="62B915A4"/>
    <w:multiLevelType w:val="multilevel"/>
    <w:tmpl w:val="DCE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3772D"/>
    <w:multiLevelType w:val="hybridMultilevel"/>
    <w:tmpl w:val="A43C20EA"/>
    <w:lvl w:ilvl="0" w:tplc="3496D80C">
      <w:start w:val="1"/>
      <w:numFmt w:val="bullet"/>
      <w:lvlText w:val="●"/>
      <w:lvlJc w:val="left"/>
      <w:pPr>
        <w:ind w:left="720" w:hanging="360"/>
      </w:pPr>
    </w:lvl>
    <w:lvl w:ilvl="1" w:tplc="C914A1FC">
      <w:start w:val="1"/>
      <w:numFmt w:val="bullet"/>
      <w:lvlText w:val="○"/>
      <w:lvlJc w:val="left"/>
      <w:pPr>
        <w:ind w:left="1440" w:hanging="360"/>
      </w:pPr>
    </w:lvl>
    <w:lvl w:ilvl="2" w:tplc="C0C0344A">
      <w:start w:val="1"/>
      <w:numFmt w:val="bullet"/>
      <w:lvlText w:val="■"/>
      <w:lvlJc w:val="left"/>
      <w:pPr>
        <w:ind w:left="2160" w:hanging="360"/>
      </w:pPr>
    </w:lvl>
    <w:lvl w:ilvl="3" w:tplc="7ADA93C0">
      <w:start w:val="1"/>
      <w:numFmt w:val="bullet"/>
      <w:lvlText w:val="●"/>
      <w:lvlJc w:val="left"/>
      <w:pPr>
        <w:ind w:left="2880" w:hanging="360"/>
      </w:pPr>
    </w:lvl>
    <w:lvl w:ilvl="4" w:tplc="B20AE1A0">
      <w:start w:val="1"/>
      <w:numFmt w:val="bullet"/>
      <w:lvlText w:val="○"/>
      <w:lvlJc w:val="left"/>
      <w:pPr>
        <w:ind w:left="3600" w:hanging="360"/>
      </w:pPr>
    </w:lvl>
    <w:lvl w:ilvl="5" w:tplc="6A1076A0">
      <w:start w:val="1"/>
      <w:numFmt w:val="bullet"/>
      <w:lvlText w:val="■"/>
      <w:lvlJc w:val="left"/>
      <w:pPr>
        <w:ind w:left="4320" w:hanging="360"/>
      </w:pPr>
    </w:lvl>
    <w:lvl w:ilvl="6" w:tplc="72F48A80">
      <w:start w:val="1"/>
      <w:numFmt w:val="bullet"/>
      <w:lvlText w:val="●"/>
      <w:lvlJc w:val="left"/>
      <w:pPr>
        <w:ind w:left="5040" w:hanging="360"/>
      </w:pPr>
    </w:lvl>
    <w:lvl w:ilvl="7" w:tplc="F6AE1148">
      <w:start w:val="1"/>
      <w:numFmt w:val="bullet"/>
      <w:lvlText w:val="●"/>
      <w:lvlJc w:val="left"/>
      <w:pPr>
        <w:ind w:left="5760" w:hanging="360"/>
      </w:pPr>
    </w:lvl>
    <w:lvl w:ilvl="8" w:tplc="7812A946">
      <w:start w:val="1"/>
      <w:numFmt w:val="bullet"/>
      <w:lvlText w:val="●"/>
      <w:lvlJc w:val="left"/>
      <w:pPr>
        <w:ind w:left="6480" w:hanging="360"/>
      </w:pPr>
    </w:lvl>
  </w:abstractNum>
  <w:abstractNum w:abstractNumId="4" w15:restartNumberingAfterBreak="0">
    <w:nsid w:val="763F29A0"/>
    <w:multiLevelType w:val="multilevel"/>
    <w:tmpl w:val="51048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startOverride w:val="1"/>
    </w:lvlOverride>
  </w:num>
  <w:num w:numId="2">
    <w:abstractNumId w:val="1"/>
    <w:lvlOverride w:ilvl="0">
      <w:startOverride w:val="1"/>
    </w:lvlOverride>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CFA"/>
    <w:rsid w:val="00000842"/>
    <w:rsid w:val="007268CB"/>
    <w:rsid w:val="007E2764"/>
    <w:rsid w:val="009B2CFA"/>
    <w:rsid w:val="009C2E07"/>
    <w:rsid w:val="00E46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6CDC5A-5D20-4638-909E-B0DD3CD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000842"/>
    <w:pPr>
      <w:spacing w:before="100" w:beforeAutospacing="1" w:after="100" w:afterAutospacing="1"/>
    </w:pPr>
    <w:rPr>
      <w:sz w:val="24"/>
      <w:szCs w:val="24"/>
    </w:rPr>
  </w:style>
  <w:style w:type="paragraph" w:styleId="NormalWeb">
    <w:name w:val="Normal (Web)"/>
    <w:basedOn w:val="Normal"/>
    <w:uiPriority w:val="99"/>
    <w:semiHidden/>
    <w:unhideWhenUsed/>
    <w:rsid w:val="00000842"/>
    <w:pPr>
      <w:spacing w:before="100" w:beforeAutospacing="1" w:after="100" w:afterAutospacing="1"/>
    </w:pPr>
    <w:rPr>
      <w:sz w:val="24"/>
      <w:szCs w:val="24"/>
    </w:rPr>
  </w:style>
  <w:style w:type="character" w:styleId="Strong">
    <w:name w:val="Strong"/>
    <w:basedOn w:val="DefaultParagraphFont"/>
    <w:uiPriority w:val="22"/>
    <w:qFormat/>
    <w:rsid w:val="00000842"/>
    <w:rPr>
      <w:b/>
      <w:bCs/>
    </w:rPr>
  </w:style>
  <w:style w:type="character" w:styleId="HTMLCode">
    <w:name w:val="HTML Code"/>
    <w:basedOn w:val="DefaultParagraphFont"/>
    <w:uiPriority w:val="99"/>
    <w:semiHidden/>
    <w:unhideWhenUsed/>
    <w:rsid w:val="000008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46443">
      <w:bodyDiv w:val="1"/>
      <w:marLeft w:val="0"/>
      <w:marRight w:val="0"/>
      <w:marTop w:val="0"/>
      <w:marBottom w:val="0"/>
      <w:divBdr>
        <w:top w:val="none" w:sz="0" w:space="0" w:color="auto"/>
        <w:left w:val="none" w:sz="0" w:space="0" w:color="auto"/>
        <w:bottom w:val="none" w:sz="0" w:space="0" w:color="auto"/>
        <w:right w:val="none" w:sz="0" w:space="0" w:color="auto"/>
      </w:divBdr>
    </w:div>
    <w:div w:id="217594068">
      <w:bodyDiv w:val="1"/>
      <w:marLeft w:val="0"/>
      <w:marRight w:val="0"/>
      <w:marTop w:val="0"/>
      <w:marBottom w:val="0"/>
      <w:divBdr>
        <w:top w:val="none" w:sz="0" w:space="0" w:color="auto"/>
        <w:left w:val="none" w:sz="0" w:space="0" w:color="auto"/>
        <w:bottom w:val="none" w:sz="0" w:space="0" w:color="auto"/>
        <w:right w:val="none" w:sz="0" w:space="0" w:color="auto"/>
      </w:divBdr>
    </w:div>
    <w:div w:id="257566560">
      <w:bodyDiv w:val="1"/>
      <w:marLeft w:val="0"/>
      <w:marRight w:val="0"/>
      <w:marTop w:val="0"/>
      <w:marBottom w:val="0"/>
      <w:divBdr>
        <w:top w:val="none" w:sz="0" w:space="0" w:color="auto"/>
        <w:left w:val="none" w:sz="0" w:space="0" w:color="auto"/>
        <w:bottom w:val="none" w:sz="0" w:space="0" w:color="auto"/>
        <w:right w:val="none" w:sz="0" w:space="0" w:color="auto"/>
      </w:divBdr>
    </w:div>
    <w:div w:id="361825362">
      <w:bodyDiv w:val="1"/>
      <w:marLeft w:val="0"/>
      <w:marRight w:val="0"/>
      <w:marTop w:val="0"/>
      <w:marBottom w:val="0"/>
      <w:divBdr>
        <w:top w:val="none" w:sz="0" w:space="0" w:color="auto"/>
        <w:left w:val="none" w:sz="0" w:space="0" w:color="auto"/>
        <w:bottom w:val="none" w:sz="0" w:space="0" w:color="auto"/>
        <w:right w:val="none" w:sz="0" w:space="0" w:color="auto"/>
      </w:divBdr>
    </w:div>
    <w:div w:id="386613012">
      <w:bodyDiv w:val="1"/>
      <w:marLeft w:val="0"/>
      <w:marRight w:val="0"/>
      <w:marTop w:val="0"/>
      <w:marBottom w:val="0"/>
      <w:divBdr>
        <w:top w:val="none" w:sz="0" w:space="0" w:color="auto"/>
        <w:left w:val="none" w:sz="0" w:space="0" w:color="auto"/>
        <w:bottom w:val="none" w:sz="0" w:space="0" w:color="auto"/>
        <w:right w:val="none" w:sz="0" w:space="0" w:color="auto"/>
      </w:divBdr>
    </w:div>
    <w:div w:id="494609989">
      <w:bodyDiv w:val="1"/>
      <w:marLeft w:val="0"/>
      <w:marRight w:val="0"/>
      <w:marTop w:val="0"/>
      <w:marBottom w:val="0"/>
      <w:divBdr>
        <w:top w:val="none" w:sz="0" w:space="0" w:color="auto"/>
        <w:left w:val="none" w:sz="0" w:space="0" w:color="auto"/>
        <w:bottom w:val="none" w:sz="0" w:space="0" w:color="auto"/>
        <w:right w:val="none" w:sz="0" w:space="0" w:color="auto"/>
      </w:divBdr>
    </w:div>
    <w:div w:id="588274307">
      <w:bodyDiv w:val="1"/>
      <w:marLeft w:val="0"/>
      <w:marRight w:val="0"/>
      <w:marTop w:val="0"/>
      <w:marBottom w:val="0"/>
      <w:divBdr>
        <w:top w:val="none" w:sz="0" w:space="0" w:color="auto"/>
        <w:left w:val="none" w:sz="0" w:space="0" w:color="auto"/>
        <w:bottom w:val="none" w:sz="0" w:space="0" w:color="auto"/>
        <w:right w:val="none" w:sz="0" w:space="0" w:color="auto"/>
      </w:divBdr>
    </w:div>
    <w:div w:id="911040114">
      <w:bodyDiv w:val="1"/>
      <w:marLeft w:val="0"/>
      <w:marRight w:val="0"/>
      <w:marTop w:val="0"/>
      <w:marBottom w:val="0"/>
      <w:divBdr>
        <w:top w:val="none" w:sz="0" w:space="0" w:color="auto"/>
        <w:left w:val="none" w:sz="0" w:space="0" w:color="auto"/>
        <w:bottom w:val="none" w:sz="0" w:space="0" w:color="auto"/>
        <w:right w:val="none" w:sz="0" w:space="0" w:color="auto"/>
      </w:divBdr>
    </w:div>
    <w:div w:id="1127773205">
      <w:bodyDiv w:val="1"/>
      <w:marLeft w:val="0"/>
      <w:marRight w:val="0"/>
      <w:marTop w:val="0"/>
      <w:marBottom w:val="0"/>
      <w:divBdr>
        <w:top w:val="none" w:sz="0" w:space="0" w:color="auto"/>
        <w:left w:val="none" w:sz="0" w:space="0" w:color="auto"/>
        <w:bottom w:val="none" w:sz="0" w:space="0" w:color="auto"/>
        <w:right w:val="none" w:sz="0" w:space="0" w:color="auto"/>
      </w:divBdr>
    </w:div>
    <w:div w:id="1865634556">
      <w:bodyDiv w:val="1"/>
      <w:marLeft w:val="0"/>
      <w:marRight w:val="0"/>
      <w:marTop w:val="0"/>
      <w:marBottom w:val="0"/>
      <w:divBdr>
        <w:top w:val="none" w:sz="0" w:space="0" w:color="auto"/>
        <w:left w:val="none" w:sz="0" w:space="0" w:color="auto"/>
        <w:bottom w:val="none" w:sz="0" w:space="0" w:color="auto"/>
        <w:right w:val="none" w:sz="0" w:space="0" w:color="auto"/>
      </w:divBdr>
    </w:div>
    <w:div w:id="2097941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8</cp:revision>
  <dcterms:created xsi:type="dcterms:W3CDTF">2026-09-19T12:20:00Z</dcterms:created>
  <dcterms:modified xsi:type="dcterms:W3CDTF">2026-09-25T09:53:00Z</dcterms:modified>
</cp:coreProperties>
</file>