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109" w14:textId="77777777" w:rsidR="0035417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4C3736EF" w14:textId="77777777" w:rsidR="0035417B" w:rsidRDefault="0035417B">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417B" w14:paraId="0CC26819" w14:textId="77777777">
        <w:tc>
          <w:tcPr>
            <w:tcW w:w="4680" w:type="dxa"/>
            <w:shd w:val="clear" w:color="auto" w:fill="auto"/>
            <w:tcMar>
              <w:top w:w="100" w:type="dxa"/>
              <w:left w:w="100" w:type="dxa"/>
              <w:bottom w:w="100" w:type="dxa"/>
              <w:right w:w="100" w:type="dxa"/>
            </w:tcMar>
          </w:tcPr>
          <w:p w14:paraId="7D433F4B"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7E02399" w14:textId="56C9B4CA" w:rsidR="0035417B" w:rsidRDefault="007119E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02 October 2024</w:t>
            </w:r>
          </w:p>
        </w:tc>
      </w:tr>
      <w:tr w:rsidR="0035417B" w14:paraId="74ECB748" w14:textId="77777777">
        <w:tc>
          <w:tcPr>
            <w:tcW w:w="4680" w:type="dxa"/>
            <w:shd w:val="clear" w:color="auto" w:fill="auto"/>
            <w:tcMar>
              <w:top w:w="100" w:type="dxa"/>
              <w:left w:w="100" w:type="dxa"/>
              <w:bottom w:w="100" w:type="dxa"/>
              <w:right w:w="100" w:type="dxa"/>
            </w:tcMar>
          </w:tcPr>
          <w:p w14:paraId="19202D73"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27C4842" w14:textId="39083D22" w:rsidR="0035417B" w:rsidRDefault="00D664C5">
            <w:pPr>
              <w:pBdr>
                <w:top w:val="nil"/>
                <w:left w:val="nil"/>
                <w:bottom w:val="nil"/>
                <w:right w:val="nil"/>
                <w:between w:val="nil"/>
              </w:pBdr>
              <w:rPr>
                <w:rFonts w:ascii="Times New Roman" w:eastAsia="Times New Roman" w:hAnsi="Times New Roman" w:cs="Times New Roman"/>
                <w:sz w:val="24"/>
                <w:szCs w:val="24"/>
              </w:rPr>
            </w:pPr>
            <w:r w:rsidRPr="00D664C5">
              <w:rPr>
                <w:rFonts w:ascii="Times New Roman" w:eastAsia="Times New Roman" w:hAnsi="Times New Roman" w:cs="Times New Roman"/>
                <w:sz w:val="24"/>
                <w:szCs w:val="24"/>
              </w:rPr>
              <w:t>740031</w:t>
            </w:r>
          </w:p>
        </w:tc>
      </w:tr>
      <w:tr w:rsidR="0035417B" w14:paraId="6CEFEB0F" w14:textId="77777777">
        <w:tc>
          <w:tcPr>
            <w:tcW w:w="4680" w:type="dxa"/>
            <w:shd w:val="clear" w:color="auto" w:fill="auto"/>
            <w:tcMar>
              <w:top w:w="100" w:type="dxa"/>
              <w:left w:w="100" w:type="dxa"/>
              <w:bottom w:w="100" w:type="dxa"/>
              <w:right w:w="100" w:type="dxa"/>
            </w:tcMar>
          </w:tcPr>
          <w:p w14:paraId="384044EA"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64AECE2" w14:textId="77777777" w:rsidR="007119E9" w:rsidRPr="00005CE5" w:rsidRDefault="007119E9" w:rsidP="007119E9">
            <w:pPr>
              <w:pBdr>
                <w:top w:val="nil"/>
                <w:left w:val="nil"/>
                <w:bottom w:val="nil"/>
                <w:right w:val="nil"/>
                <w:between w:val="nil"/>
              </w:pBdr>
              <w:ind w:left="131"/>
              <w:rPr>
                <w:rFonts w:ascii="Times New Roman" w:eastAsia="Times New Roman" w:hAnsi="Times New Roman" w:cs="Times New Roman"/>
                <w:color w:val="000000"/>
                <w:sz w:val="24"/>
                <w:szCs w:val="24"/>
              </w:rPr>
            </w:pPr>
            <w:r w:rsidRPr="00005CE5">
              <w:rPr>
                <w:rFonts w:ascii="Times New Roman" w:eastAsia="Times New Roman" w:hAnsi="Times New Roman" w:cs="Times New Roman"/>
                <w:color w:val="000000"/>
                <w:sz w:val="24"/>
                <w:szCs w:val="24"/>
              </w:rPr>
              <w:t>OptiInsight - Revolutionizing Ophthalmic Care With Deep Learning For Predictive Eye Disease Analysis</w:t>
            </w:r>
          </w:p>
          <w:p w14:paraId="14A083E0" w14:textId="702F6BE4" w:rsidR="0035417B" w:rsidRDefault="0035417B">
            <w:pPr>
              <w:pBdr>
                <w:top w:val="nil"/>
                <w:left w:val="nil"/>
                <w:bottom w:val="nil"/>
                <w:right w:val="nil"/>
                <w:between w:val="nil"/>
              </w:pBdr>
              <w:rPr>
                <w:rFonts w:ascii="Times New Roman" w:eastAsia="Times New Roman" w:hAnsi="Times New Roman" w:cs="Times New Roman"/>
                <w:sz w:val="24"/>
                <w:szCs w:val="24"/>
              </w:rPr>
            </w:pPr>
          </w:p>
        </w:tc>
      </w:tr>
      <w:tr w:rsidR="0035417B" w14:paraId="64D34FE3" w14:textId="77777777">
        <w:tc>
          <w:tcPr>
            <w:tcW w:w="4680" w:type="dxa"/>
            <w:shd w:val="clear" w:color="auto" w:fill="auto"/>
            <w:tcMar>
              <w:top w:w="100" w:type="dxa"/>
              <w:left w:w="100" w:type="dxa"/>
              <w:bottom w:w="100" w:type="dxa"/>
              <w:right w:w="100" w:type="dxa"/>
            </w:tcMar>
          </w:tcPr>
          <w:p w14:paraId="4B19919D"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EF414EB"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9ACB379" w14:textId="77777777" w:rsidR="0035417B" w:rsidRDefault="0035417B">
      <w:pPr>
        <w:widowControl/>
        <w:spacing w:after="160" w:line="120" w:lineRule="auto"/>
        <w:rPr>
          <w:rFonts w:ascii="Times New Roman" w:eastAsia="Times New Roman" w:hAnsi="Times New Roman" w:cs="Times New Roman"/>
        </w:rPr>
      </w:pPr>
    </w:p>
    <w:p w14:paraId="116DF40A" w14:textId="77777777" w:rsidR="0035417B"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4237D742" w14:textId="12A7870E" w:rsidR="0035417B" w:rsidRDefault="007119E9">
      <w:pPr>
        <w:widowControl/>
        <w:spacing w:after="160" w:line="259" w:lineRule="auto"/>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Our solution leverages deep learning models to analyze ophthalmic data, enabling early detection and prediction of eye diseases. By integrating AI with medical imaging, we aim to enhance diagnostic accuracy and improve patient care outcomes.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35417B" w14:paraId="73ECF1A3" w14:textId="77777777">
        <w:trPr>
          <w:trHeight w:val="478"/>
        </w:trPr>
        <w:tc>
          <w:tcPr>
            <w:tcW w:w="9360" w:type="dxa"/>
            <w:gridSpan w:val="2"/>
            <w:shd w:val="clear" w:color="auto" w:fill="FFFFFF"/>
            <w:tcMar>
              <w:top w:w="100" w:type="dxa"/>
              <w:left w:w="100" w:type="dxa"/>
              <w:bottom w:w="100" w:type="dxa"/>
              <w:right w:w="100" w:type="dxa"/>
            </w:tcMar>
          </w:tcPr>
          <w:p w14:paraId="7349DE95" w14:textId="77777777" w:rsidR="0035417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5417B" w14:paraId="7D24797F" w14:textId="77777777">
        <w:trPr>
          <w:trHeight w:val="478"/>
        </w:trPr>
        <w:tc>
          <w:tcPr>
            <w:tcW w:w="2415" w:type="dxa"/>
            <w:shd w:val="clear" w:color="auto" w:fill="auto"/>
            <w:tcMar>
              <w:top w:w="100" w:type="dxa"/>
              <w:left w:w="100" w:type="dxa"/>
              <w:bottom w:w="100" w:type="dxa"/>
              <w:right w:w="100" w:type="dxa"/>
            </w:tcMar>
          </w:tcPr>
          <w:p w14:paraId="63FEEFA0"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463BBF3E" w14:textId="49E95D38"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To revolutionize ophthalmic care by providing personalized eye disease predictions based on patient data, enhancing early detection and improving healthcare outcomes.</w:t>
            </w:r>
          </w:p>
        </w:tc>
      </w:tr>
      <w:tr w:rsidR="0035417B" w14:paraId="5D2872D9" w14:textId="77777777">
        <w:trPr>
          <w:trHeight w:val="478"/>
        </w:trPr>
        <w:tc>
          <w:tcPr>
            <w:tcW w:w="2415" w:type="dxa"/>
            <w:shd w:val="clear" w:color="auto" w:fill="auto"/>
            <w:tcMar>
              <w:top w:w="100" w:type="dxa"/>
              <w:left w:w="100" w:type="dxa"/>
              <w:bottom w:w="100" w:type="dxa"/>
              <w:right w:w="100" w:type="dxa"/>
            </w:tcMar>
          </w:tcPr>
          <w:p w14:paraId="7B560461"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2DF2F832" w14:textId="0C961C2A"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This project focuses on developing a deep learning model to analyze ophthalmic images for early disease prediction. It can be extended to assist ophthalmologists in diagnosis and integrate with healthcare systems for large-scale screening</w:t>
            </w:r>
            <w:r>
              <w:rPr>
                <w:rFonts w:ascii="Times New Roman" w:eastAsia="Times New Roman" w:hAnsi="Times New Roman" w:cs="Times New Roman"/>
                <w:sz w:val="24"/>
                <w:szCs w:val="24"/>
              </w:rPr>
              <w:t>.</w:t>
            </w:r>
          </w:p>
        </w:tc>
      </w:tr>
      <w:tr w:rsidR="0035417B" w14:paraId="4977F281" w14:textId="77777777">
        <w:trPr>
          <w:trHeight w:val="478"/>
        </w:trPr>
        <w:tc>
          <w:tcPr>
            <w:tcW w:w="9360" w:type="dxa"/>
            <w:gridSpan w:val="2"/>
            <w:shd w:val="clear" w:color="auto" w:fill="FFFFFF"/>
            <w:tcMar>
              <w:top w:w="100" w:type="dxa"/>
              <w:left w:w="100" w:type="dxa"/>
              <w:bottom w:w="100" w:type="dxa"/>
              <w:right w:w="100" w:type="dxa"/>
            </w:tcMar>
          </w:tcPr>
          <w:p w14:paraId="73CAE31E" w14:textId="77777777" w:rsidR="0035417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5417B" w14:paraId="5D2EBA44" w14:textId="77777777">
        <w:trPr>
          <w:trHeight w:val="478"/>
        </w:trPr>
        <w:tc>
          <w:tcPr>
            <w:tcW w:w="2415" w:type="dxa"/>
            <w:shd w:val="clear" w:color="auto" w:fill="auto"/>
            <w:tcMar>
              <w:top w:w="100" w:type="dxa"/>
              <w:left w:w="100" w:type="dxa"/>
              <w:bottom w:w="100" w:type="dxa"/>
              <w:right w:w="100" w:type="dxa"/>
            </w:tcMar>
          </w:tcPr>
          <w:p w14:paraId="199F1B67"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7EAFE69" w14:textId="18652818"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This project employs deep learning algorithms to analyze ophthalmic data for predicting eye diseases. By using medical imaging, it aims to assist healthcare professionals in early diagnosis.</w:t>
            </w:r>
          </w:p>
        </w:tc>
      </w:tr>
      <w:tr w:rsidR="0035417B" w14:paraId="18836C48" w14:textId="77777777">
        <w:trPr>
          <w:trHeight w:val="478"/>
        </w:trPr>
        <w:tc>
          <w:tcPr>
            <w:tcW w:w="2415" w:type="dxa"/>
            <w:shd w:val="clear" w:color="auto" w:fill="auto"/>
            <w:tcMar>
              <w:top w:w="100" w:type="dxa"/>
              <w:left w:w="100" w:type="dxa"/>
              <w:bottom w:w="100" w:type="dxa"/>
              <w:right w:w="100" w:type="dxa"/>
            </w:tcMar>
          </w:tcPr>
          <w:p w14:paraId="64AC9E6A"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D462EEF" w14:textId="27B8209A"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The project enhances healthcare by enabling early detection of eye diseases, reducing the risk of severe complications. It empowers medical professionals with AI-driven insights for accurate diagnoses</w:t>
            </w:r>
            <w:r>
              <w:rPr>
                <w:rFonts w:ascii="Times New Roman" w:eastAsia="Times New Roman" w:hAnsi="Times New Roman" w:cs="Times New Roman"/>
                <w:sz w:val="24"/>
                <w:szCs w:val="24"/>
              </w:rPr>
              <w:t>.</w:t>
            </w:r>
          </w:p>
        </w:tc>
      </w:tr>
      <w:tr w:rsidR="0035417B" w14:paraId="48D11167" w14:textId="77777777">
        <w:trPr>
          <w:trHeight w:val="478"/>
        </w:trPr>
        <w:tc>
          <w:tcPr>
            <w:tcW w:w="9360" w:type="dxa"/>
            <w:gridSpan w:val="2"/>
            <w:shd w:val="clear" w:color="auto" w:fill="FFFFFF"/>
            <w:tcMar>
              <w:top w:w="100" w:type="dxa"/>
              <w:left w:w="100" w:type="dxa"/>
              <w:bottom w:w="100" w:type="dxa"/>
              <w:right w:w="100" w:type="dxa"/>
            </w:tcMar>
          </w:tcPr>
          <w:p w14:paraId="04DDB763" w14:textId="77777777" w:rsidR="0035417B"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35417B" w14:paraId="3D6FCCE3" w14:textId="77777777">
        <w:trPr>
          <w:trHeight w:val="478"/>
        </w:trPr>
        <w:tc>
          <w:tcPr>
            <w:tcW w:w="2415" w:type="dxa"/>
            <w:shd w:val="clear" w:color="auto" w:fill="auto"/>
            <w:tcMar>
              <w:top w:w="100" w:type="dxa"/>
              <w:left w:w="100" w:type="dxa"/>
              <w:bottom w:w="100" w:type="dxa"/>
              <w:right w:w="100" w:type="dxa"/>
            </w:tcMar>
          </w:tcPr>
          <w:p w14:paraId="17957E5A"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5D1D05AE" w14:textId="4FD76B3B" w:rsidR="0035417B" w:rsidRDefault="007119E9">
            <w:pPr>
              <w:pBdr>
                <w:top w:val="nil"/>
                <w:left w:val="nil"/>
                <w:bottom w:val="nil"/>
                <w:right w:val="nil"/>
                <w:between w:val="nil"/>
              </w:pBdr>
              <w:rPr>
                <w:rFonts w:ascii="Times New Roman" w:eastAsia="Times New Roman" w:hAnsi="Times New Roman" w:cs="Times New Roman"/>
                <w:sz w:val="24"/>
                <w:szCs w:val="24"/>
              </w:rPr>
            </w:pPr>
            <w:r w:rsidRPr="007119E9">
              <w:rPr>
                <w:rFonts w:ascii="Times New Roman" w:eastAsia="Times New Roman" w:hAnsi="Times New Roman" w:cs="Times New Roman"/>
                <w:sz w:val="24"/>
                <w:szCs w:val="24"/>
              </w:rPr>
              <w:t xml:space="preserve">The project employs deep learning models trained on large datasets of ophthalmic images to detect and predict eye diseases. </w:t>
            </w:r>
          </w:p>
        </w:tc>
      </w:tr>
      <w:tr w:rsidR="0035417B" w14:paraId="23932201" w14:textId="77777777">
        <w:trPr>
          <w:trHeight w:val="478"/>
        </w:trPr>
        <w:tc>
          <w:tcPr>
            <w:tcW w:w="2415" w:type="dxa"/>
            <w:shd w:val="clear" w:color="auto" w:fill="auto"/>
            <w:tcMar>
              <w:top w:w="100" w:type="dxa"/>
              <w:left w:w="100" w:type="dxa"/>
              <w:bottom w:w="100" w:type="dxa"/>
              <w:right w:w="100" w:type="dxa"/>
            </w:tcMar>
          </w:tcPr>
          <w:p w14:paraId="0513F0CB" w14:textId="77777777" w:rsidR="0035417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6909446E" w14:textId="2A9875C5" w:rsidR="0035417B" w:rsidRDefault="007D0C56">
            <w:pPr>
              <w:pBdr>
                <w:top w:val="nil"/>
                <w:left w:val="nil"/>
                <w:bottom w:val="nil"/>
                <w:right w:val="nil"/>
                <w:between w:val="nil"/>
              </w:pBdr>
              <w:rPr>
                <w:rFonts w:ascii="Times New Roman" w:eastAsia="Times New Roman" w:hAnsi="Times New Roman" w:cs="Times New Roman"/>
                <w:sz w:val="24"/>
                <w:szCs w:val="24"/>
              </w:rPr>
            </w:pPr>
            <w:r w:rsidRPr="007D0C56">
              <w:rPr>
                <w:rFonts w:ascii="Times New Roman" w:eastAsia="Times New Roman" w:hAnsi="Times New Roman" w:cs="Times New Roman"/>
                <w:sz w:val="24"/>
                <w:szCs w:val="24"/>
              </w:rPr>
              <w:t>AI-driven early eye disease detection.</w:t>
            </w:r>
          </w:p>
        </w:tc>
      </w:tr>
    </w:tbl>
    <w:p w14:paraId="5E8C455F" w14:textId="77777777" w:rsidR="0035417B" w:rsidRDefault="0035417B">
      <w:pPr>
        <w:widowControl/>
        <w:spacing w:after="160" w:line="120" w:lineRule="auto"/>
        <w:rPr>
          <w:rFonts w:ascii="Times New Roman" w:eastAsia="Times New Roman" w:hAnsi="Times New Roman" w:cs="Times New Roman"/>
          <w:sz w:val="24"/>
          <w:szCs w:val="24"/>
        </w:rPr>
      </w:pPr>
    </w:p>
    <w:p w14:paraId="20BD090B" w14:textId="77777777" w:rsidR="00DB5459" w:rsidRDefault="00DB5459">
      <w:pPr>
        <w:widowControl/>
        <w:spacing w:after="160" w:line="259" w:lineRule="auto"/>
        <w:rPr>
          <w:rFonts w:ascii="Times New Roman" w:eastAsia="Times New Roman" w:hAnsi="Times New Roman" w:cs="Times New Roman"/>
          <w:b/>
          <w:sz w:val="24"/>
          <w:szCs w:val="24"/>
        </w:rPr>
      </w:pPr>
    </w:p>
    <w:p w14:paraId="3DDCDC62" w14:textId="77777777" w:rsidR="00DB5459" w:rsidRDefault="00DB5459">
      <w:pPr>
        <w:widowControl/>
        <w:spacing w:after="160" w:line="259" w:lineRule="auto"/>
        <w:rPr>
          <w:rFonts w:ascii="Times New Roman" w:eastAsia="Times New Roman" w:hAnsi="Times New Roman" w:cs="Times New Roman"/>
          <w:b/>
          <w:sz w:val="24"/>
          <w:szCs w:val="24"/>
        </w:rPr>
      </w:pPr>
    </w:p>
    <w:p w14:paraId="2C69CF7B" w14:textId="77777777" w:rsidR="00DB5459" w:rsidRDefault="00DB5459">
      <w:pPr>
        <w:widowControl/>
        <w:spacing w:after="160" w:line="259" w:lineRule="auto"/>
        <w:rPr>
          <w:rFonts w:ascii="Times New Roman" w:eastAsia="Times New Roman" w:hAnsi="Times New Roman" w:cs="Times New Roman"/>
          <w:b/>
          <w:sz w:val="24"/>
          <w:szCs w:val="24"/>
        </w:rPr>
      </w:pPr>
    </w:p>
    <w:p w14:paraId="031B2EA6" w14:textId="77777777" w:rsidR="00DB5459" w:rsidRDefault="00DB5459">
      <w:pPr>
        <w:widowControl/>
        <w:spacing w:after="160" w:line="259" w:lineRule="auto"/>
        <w:rPr>
          <w:rFonts w:ascii="Times New Roman" w:eastAsia="Times New Roman" w:hAnsi="Times New Roman" w:cs="Times New Roman"/>
          <w:b/>
          <w:sz w:val="24"/>
          <w:szCs w:val="24"/>
        </w:rPr>
      </w:pPr>
    </w:p>
    <w:p w14:paraId="34BEC513" w14:textId="44D93999" w:rsidR="00DB5459" w:rsidRPr="00DB545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5417B" w14:paraId="5BD4FF27"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0F4C619"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9608640"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70AFE92"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5417B" w14:paraId="5643D70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D6C63"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5417B" w14:paraId="665EAAA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9DD356"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C133E7"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F0FE76" w14:textId="3B92CB5E" w:rsidR="0035417B" w:rsidRDefault="00DB5459">
            <w:pPr>
              <w:rPr>
                <w:rFonts w:ascii="Times New Roman" w:eastAsia="Times New Roman" w:hAnsi="Times New Roman" w:cs="Times New Roman"/>
                <w:sz w:val="24"/>
                <w:szCs w:val="24"/>
              </w:rPr>
            </w:pPr>
            <w:r w:rsidRPr="00DB5459">
              <w:rPr>
                <w:rFonts w:ascii="Times New Roman" w:eastAsia="Times New Roman" w:hAnsi="Times New Roman" w:cs="Times New Roman"/>
                <w:sz w:val="24"/>
                <w:szCs w:val="24"/>
              </w:rPr>
              <w:t>Iris Xe Graphics</w:t>
            </w:r>
          </w:p>
        </w:tc>
      </w:tr>
      <w:tr w:rsidR="0035417B" w14:paraId="0DD13AF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C625A1"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9E8494"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50FB9C" w14:textId="78F4BB76"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18DF">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GB</w:t>
            </w:r>
          </w:p>
        </w:tc>
      </w:tr>
      <w:tr w:rsidR="0035417B" w14:paraId="4F74B78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D08893"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143DA1"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8D153D" w14:textId="57EB6B38"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5459">
              <w:rPr>
                <w:rFonts w:ascii="Times New Roman" w:eastAsia="Times New Roman" w:hAnsi="Times New Roman" w:cs="Times New Roman"/>
                <w:sz w:val="24"/>
                <w:szCs w:val="24"/>
              </w:rPr>
              <w:t>512</w:t>
            </w:r>
            <w:r>
              <w:rPr>
                <w:rFonts w:ascii="Times New Roman" w:eastAsia="Times New Roman" w:hAnsi="Times New Roman" w:cs="Times New Roman"/>
                <w:sz w:val="24"/>
                <w:szCs w:val="24"/>
              </w:rPr>
              <w:t xml:space="preserve"> SSD</w:t>
            </w:r>
          </w:p>
        </w:tc>
      </w:tr>
      <w:tr w:rsidR="0035417B" w14:paraId="4EB9A61F"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B08A62"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35417B" w14:paraId="01E801C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6C8E8"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F6375C"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B69E6A" w14:textId="53879F76"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35417B" w14:paraId="246EAB2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981A43"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344B51"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3A3E24" w14:textId="44EC9AB0"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tensorflow</w:t>
            </w:r>
          </w:p>
        </w:tc>
      </w:tr>
      <w:tr w:rsidR="0035417B" w14:paraId="22BC389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A86988"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E55E00"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53E66F" w14:textId="0B79EB1F"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 Git</w:t>
            </w:r>
            <w:r w:rsidR="00DB5459">
              <w:rPr>
                <w:rFonts w:ascii="Times New Roman" w:eastAsia="Times New Roman" w:hAnsi="Times New Roman" w:cs="Times New Roman"/>
                <w:sz w:val="24"/>
                <w:szCs w:val="24"/>
              </w:rPr>
              <w:t>lab</w:t>
            </w:r>
          </w:p>
        </w:tc>
      </w:tr>
      <w:tr w:rsidR="0035417B" w14:paraId="68DADDEE"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D4EED3" w14:textId="77777777" w:rsidR="0035417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35417B" w14:paraId="76EBC91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80E607"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569F7" w14:textId="77777777"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BF1741" w14:textId="11F19935" w:rsidR="0035417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10,000 images</w:t>
            </w:r>
          </w:p>
        </w:tc>
      </w:tr>
    </w:tbl>
    <w:p w14:paraId="4E8E6533" w14:textId="77777777" w:rsidR="0035417B" w:rsidRDefault="0035417B">
      <w:pPr>
        <w:widowControl/>
        <w:spacing w:after="160" w:line="259" w:lineRule="auto"/>
        <w:rPr>
          <w:rFonts w:ascii="Times New Roman" w:eastAsia="Times New Roman" w:hAnsi="Times New Roman" w:cs="Times New Roman"/>
          <w:sz w:val="24"/>
          <w:szCs w:val="24"/>
        </w:rPr>
      </w:pPr>
    </w:p>
    <w:p w14:paraId="47CD3A75" w14:textId="77777777" w:rsidR="0035417B" w:rsidRDefault="0035417B">
      <w:pPr>
        <w:widowControl/>
        <w:spacing w:after="160" w:line="259" w:lineRule="auto"/>
        <w:rPr>
          <w:rFonts w:ascii="Times New Roman" w:eastAsia="Times New Roman" w:hAnsi="Times New Roman" w:cs="Times New Roman"/>
        </w:rPr>
      </w:pPr>
    </w:p>
    <w:sectPr w:rsidR="0035417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3303D" w14:textId="77777777" w:rsidR="006F148B" w:rsidRDefault="006F148B">
      <w:r>
        <w:separator/>
      </w:r>
    </w:p>
  </w:endnote>
  <w:endnote w:type="continuationSeparator" w:id="0">
    <w:p w14:paraId="5BBE4B4B" w14:textId="77777777" w:rsidR="006F148B" w:rsidRDefault="006F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359CF" w14:textId="77777777" w:rsidR="006F148B" w:rsidRDefault="006F148B">
      <w:r>
        <w:separator/>
      </w:r>
    </w:p>
  </w:footnote>
  <w:footnote w:type="continuationSeparator" w:id="0">
    <w:p w14:paraId="05DA209E" w14:textId="77777777" w:rsidR="006F148B" w:rsidRDefault="006F1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B782" w14:textId="77777777" w:rsidR="0035417B" w:rsidRDefault="00000000">
    <w:pPr>
      <w:jc w:val="both"/>
    </w:pPr>
    <w:r>
      <w:rPr>
        <w:noProof/>
      </w:rPr>
      <w:drawing>
        <wp:anchor distT="114300" distB="114300" distL="114300" distR="114300" simplePos="0" relativeHeight="251658240" behindDoc="0" locked="0" layoutInCell="1" hidden="0" allowOverlap="1" wp14:anchorId="27542608" wp14:editId="6243BC5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B9C9790" wp14:editId="216F603B">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1C5A042" w14:textId="77777777" w:rsidR="0035417B" w:rsidRDefault="0035417B"/>
  <w:p w14:paraId="75A2005B" w14:textId="77777777" w:rsidR="0035417B" w:rsidRDefault="003541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7B"/>
    <w:rsid w:val="002F0B5C"/>
    <w:rsid w:val="0035417B"/>
    <w:rsid w:val="003C7549"/>
    <w:rsid w:val="006D24C4"/>
    <w:rsid w:val="006F148B"/>
    <w:rsid w:val="007119E9"/>
    <w:rsid w:val="007D0C56"/>
    <w:rsid w:val="00D664C5"/>
    <w:rsid w:val="00D7282F"/>
    <w:rsid w:val="00DB5459"/>
    <w:rsid w:val="00ED1756"/>
    <w:rsid w:val="00F318DF"/>
    <w:rsid w:val="00FF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72DD2"/>
  <w15:docId w15:val="{C077CFA8-BF1F-4E24-B69E-D547C46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280</Words>
  <Characters>1800</Characters>
  <Application>Microsoft Office Word</Application>
  <DocSecurity>0</DocSecurity>
  <Lines>81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4</cp:revision>
  <dcterms:created xsi:type="dcterms:W3CDTF">2024-11-30T10:49:00Z</dcterms:created>
  <dcterms:modified xsi:type="dcterms:W3CDTF">2024-12-25T11:38:00Z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79d60be16f8032cbfec8c6520d1f38d43a079ae4f080d5b75a7ea0e7664db70d</vt:lpwstr>
  </property>
</Properties>
</file>