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proofErr w:type="spellStart"/>
      <w:r w:rsidRPr="00256A9F">
        <w:rPr>
          <w:lang w:val="en-GB"/>
        </w:rPr>
        <w:t>tbd</w:t>
      </w:r>
      <w:proofErr w:type="spellEnd"/>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2F66471B" w14:textId="2534AB44" w:rsidR="00B8165F" w:rsidRPr="00EF58D7" w:rsidRDefault="00B8165F" w:rsidP="00B8165F">
      <w:pPr>
        <w:pStyle w:val="Heading2"/>
        <w:rPr>
          <w:lang w:val="en-GB"/>
        </w:rPr>
      </w:pPr>
      <w:r w:rsidRPr="00EF58D7">
        <w:rPr>
          <w:lang w:val="en-GB"/>
        </w:rPr>
        <w:t>Schön</w:t>
      </w:r>
    </w:p>
    <w:p w14:paraId="09B580C5" w14:textId="34F4E07B" w:rsidR="00B8165F" w:rsidRDefault="00B8165F" w:rsidP="00B8165F">
      <w:r w:rsidRPr="00B8165F">
        <w:rPr>
          <w:lang w:val="en-GB"/>
        </w:rPr>
        <w:t>Think about framing, th</w:t>
      </w:r>
      <w:r>
        <w:rPr>
          <w:lang w:val="en-GB"/>
        </w:rPr>
        <w:t xml:space="preserve">e work done. </w:t>
      </w:r>
      <w:r w:rsidRPr="00B8165F">
        <w:t>I.e. en helper n</w:t>
      </w:r>
      <w:r>
        <w:t>är man är igång o arbetar o tar ett steg tbaka eller vad jag skall kalla det, så kan man fundera över vad är det för framning, behövs en ny.</w:t>
      </w:r>
    </w:p>
    <w:p w14:paraId="1608E2EB" w14:textId="5EB5E9F3" w:rsidR="00B8165F" w:rsidRDefault="008010BD" w:rsidP="00B8165F">
      <w:pPr>
        <w:rPr>
          <w:lang w:val="en-GB"/>
        </w:rPr>
      </w:pPr>
      <w:r w:rsidRPr="008010BD">
        <w:rPr>
          <w:lang w:val="en-GB"/>
        </w:rPr>
        <w:t xml:space="preserve">P66 om theory in action </w:t>
      </w:r>
      <w:proofErr w:type="spellStart"/>
      <w:r w:rsidRPr="008010BD">
        <w:rPr>
          <w:lang w:val="en-GB"/>
        </w:rPr>
        <w:t>en</w:t>
      </w:r>
      <w:proofErr w:type="spellEnd"/>
      <w:r w:rsidRPr="008010BD">
        <w:rPr>
          <w:lang w:val="en-GB"/>
        </w:rPr>
        <w:t xml:space="preserve"> bra rule p58 </w:t>
      </w:r>
      <w:proofErr w:type="spellStart"/>
      <w:r w:rsidRPr="008010BD">
        <w:rPr>
          <w:lang w:val="en-GB"/>
        </w:rPr>
        <w:t>står</w:t>
      </w:r>
      <w:proofErr w:type="spellEnd"/>
      <w:r w:rsidRPr="008010BD">
        <w:rPr>
          <w:lang w:val="en-GB"/>
        </w:rPr>
        <w:t xml:space="preserve"> om reflecti</w:t>
      </w:r>
      <w:r>
        <w:rPr>
          <w:lang w:val="en-GB"/>
        </w:rPr>
        <w:t>on etc. Note it is page num</w:t>
      </w:r>
      <w:r w:rsidR="00515A0F">
        <w:rPr>
          <w:lang w:val="en-GB"/>
        </w:rPr>
        <w:t>b</w:t>
      </w:r>
      <w:r>
        <w:rPr>
          <w:lang w:val="en-GB"/>
        </w:rPr>
        <w:t xml:space="preserve">er not the printed numbers. </w:t>
      </w:r>
    </w:p>
    <w:p w14:paraId="7E4A83E4" w14:textId="77777777" w:rsidR="008010BD" w:rsidRPr="008010BD" w:rsidRDefault="008010BD" w:rsidP="00B8165F">
      <w:pPr>
        <w:rPr>
          <w:lang w:val="en-GB"/>
        </w:rPr>
      </w:pPr>
    </w:p>
    <w:p w14:paraId="128965FB" w14:textId="21BC7554" w:rsidR="00B8165F" w:rsidRPr="00EF58D7" w:rsidRDefault="00B8165F" w:rsidP="00A329D6">
      <w:pPr>
        <w:pStyle w:val="Heading2"/>
      </w:pPr>
      <w:r w:rsidRPr="00EF58D7">
        <w:t>Yes to the Mess</w:t>
      </w:r>
    </w:p>
    <w:p w14:paraId="1EF5DF6C" w14:textId="702F1566" w:rsidR="00B8165F" w:rsidRPr="00B8165F" w:rsidRDefault="00B8165F" w:rsidP="00B8165F">
      <w:r w:rsidRPr="00B8165F">
        <w:t>Denna har flera saker s</w:t>
      </w:r>
      <w:r>
        <w:t>om är i linje med, inkl ’learning by doing’</w:t>
      </w:r>
    </w:p>
    <w:p w14:paraId="7F7290C3" w14:textId="71283BB8" w:rsidR="00B8165F" w:rsidRDefault="00B8165F" w:rsidP="00B8165F">
      <w:r w:rsidRPr="00B8165F">
        <w:t>Det återkommer flera g</w:t>
      </w:r>
      <w:r>
        <w:t>ånger att det behövs en strikthet. Jazz bygger på vissa ramar men ger sedan stor eller total frihet. Men vissa saker måste man hålla sig till. Same här. Ytorna t.ex är en sådan struktur. Arkitektur kan tillför amkt här också, kunskap om att söka efter informatoin7what system is and functions what system is osv.</w:t>
      </w:r>
    </w:p>
    <w:p w14:paraId="0FA3B975" w14:textId="4DD45FE2" w:rsidR="00B8165F" w:rsidRPr="00EF58D7" w:rsidRDefault="00B8165F" w:rsidP="00B8165F">
      <w:r w:rsidRPr="00EF58D7">
        <w:t>’Bricolage’ same as ’assemblage’?</w:t>
      </w:r>
    </w:p>
    <w:p w14:paraId="1462620D" w14:textId="2B0C7C81" w:rsidR="008010BD" w:rsidRDefault="008010BD" w:rsidP="00B8165F">
      <w:r w:rsidRPr="008010BD">
        <w:t>P68 om minimala strukturen, e</w:t>
      </w:r>
      <w:r>
        <w:t>n helper måste vara en som begränsar ordningen o strukturen så den inte tar över. Så det inte blir top down o structure. Eller en rule. Ngt som när man tar ett steg tbaka o judge osv. så slår denna till o ser till att det inte kan bli för mkt ordning.</w:t>
      </w:r>
    </w:p>
    <w:p w14:paraId="44762387" w14:textId="70403DB8" w:rsidR="008010BD" w:rsidRDefault="008010BD" w:rsidP="00B8165F">
      <w:r>
        <w:t>P76 om prototyper</w:t>
      </w:r>
    </w:p>
    <w:p w14:paraId="15EA20E5" w14:textId="292AC3B7" w:rsidR="008010BD" w:rsidRDefault="008010BD" w:rsidP="00B8165F">
      <w:r>
        <w:t>Runt p84 om stirkta regler för att synka arbetet som i övrigt får max autonomi.</w:t>
      </w:r>
    </w:p>
    <w:p w14:paraId="5441291E" w14:textId="736B75B4" w:rsidR="008010BD" w:rsidRPr="008010BD" w:rsidRDefault="008010BD" w:rsidP="00B8165F">
      <w:r>
        <w:t>P110 om platsens betydelse.</w:t>
      </w:r>
    </w:p>
    <w:p w14:paraId="258ADADA" w14:textId="5FCEDA9D" w:rsidR="00EF58D7" w:rsidRDefault="00EF58D7" w:rsidP="00A329D6">
      <w:pPr>
        <w:pStyle w:val="Heading2"/>
      </w:pPr>
      <w:r>
        <w:t>Digg utredning</w:t>
      </w:r>
    </w:p>
    <w:p w14:paraId="761FB49A" w14:textId="51DF540D" w:rsidR="00EF58D7" w:rsidRDefault="00EF58D7" w:rsidP="00EF58D7">
      <w:hyperlink r:id="rId5" w:history="1">
        <w:r w:rsidRPr="005B3E3B">
          <w:rPr>
            <w:rStyle w:val="Hyperlink"/>
          </w:rPr>
          <w:t>https://www.riksrevisionen.se/granskningar/granskningsrapporter/2025/statliga-strategiska-digitaliseringsprojekt---stora-gemensamma-utmaningar.html</w:t>
        </w:r>
      </w:hyperlink>
    </w:p>
    <w:p w14:paraId="28ACB2FD" w14:textId="6411EE59" w:rsidR="00EF58D7" w:rsidRPr="00EF58D7" w:rsidRDefault="00EF58D7" w:rsidP="00EF58D7">
      <w:pPr>
        <w:pStyle w:val="ListParagraph"/>
        <w:numPr>
          <w:ilvl w:val="0"/>
          <w:numId w:val="4"/>
        </w:numPr>
      </w:pPr>
      <w:r>
        <w:t>B.la att nyttoanalys inte görs, utvärderas osv.</w:t>
      </w:r>
    </w:p>
    <w:p w14:paraId="210B339B" w14:textId="6259AE91" w:rsidR="00B8165F" w:rsidRPr="00515A0F" w:rsidRDefault="00B8165F" w:rsidP="00A329D6">
      <w:pPr>
        <w:pStyle w:val="Heading2"/>
        <w:rPr>
          <w:lang w:val="en-GB"/>
        </w:rPr>
      </w:pPr>
      <w:r w:rsidRPr="00515A0F">
        <w:rPr>
          <w:lang w:val="en-GB"/>
        </w:rPr>
        <w:t>Annat</w:t>
      </w:r>
    </w:p>
    <w:p w14:paraId="1148B2B2" w14:textId="03C8801C" w:rsidR="00B8165F" w:rsidRDefault="00B8165F" w:rsidP="00B8165F">
      <w:pPr>
        <w:rPr>
          <w:lang w:val="en-GB"/>
        </w:rPr>
      </w:pPr>
      <w:r w:rsidRPr="00B8165F">
        <w:rPr>
          <w:lang w:val="en-GB"/>
        </w:rPr>
        <w:t>Getting our ideas o</w:t>
      </w:r>
      <w:r>
        <w:rPr>
          <w:lang w:val="en-GB"/>
        </w:rPr>
        <w:t xml:space="preserve">ut of our head and into the hands of our users. </w:t>
      </w:r>
    </w:p>
    <w:p w14:paraId="31E73935" w14:textId="0BF0F9A6" w:rsidR="00B8165F" w:rsidRPr="008010BD" w:rsidRDefault="00B8165F" w:rsidP="00B8165F">
      <w:pPr>
        <w:rPr>
          <w:lang w:val="en-GB"/>
        </w:rPr>
      </w:pPr>
      <w:r w:rsidRPr="00B8165F">
        <w:t xml:space="preserve">Alltså det jag är ute efter är </w:t>
      </w:r>
      <w:r>
        <w:t>en device som thjälper t att navigera när man tänker genom att göra o använder sturkturen/ytorna.</w:t>
      </w:r>
      <w:r w:rsidR="008010BD">
        <w:t xml:space="preserve"> </w:t>
      </w:r>
      <w:r w:rsidR="008010BD" w:rsidRPr="008010BD">
        <w:rPr>
          <w:lang w:val="en-GB"/>
        </w:rPr>
        <w:t xml:space="preserve">En product </w:t>
      </w:r>
      <w:proofErr w:type="spellStart"/>
      <w:r w:rsidR="008010BD" w:rsidRPr="008010BD">
        <w:rPr>
          <w:lang w:val="en-GB"/>
        </w:rPr>
        <w:t>som</w:t>
      </w:r>
      <w:proofErr w:type="spellEnd"/>
      <w:r w:rsidR="008010BD" w:rsidRPr="008010BD">
        <w:rPr>
          <w:lang w:val="en-GB"/>
        </w:rPr>
        <w:t xml:space="preserve"> </w:t>
      </w:r>
      <w:proofErr w:type="spellStart"/>
      <w:r w:rsidR="008010BD" w:rsidRPr="008010BD">
        <w:rPr>
          <w:lang w:val="en-GB"/>
        </w:rPr>
        <w:t>implementerar</w:t>
      </w:r>
      <w:proofErr w:type="spellEnd"/>
      <w:r w:rsidR="008010BD" w:rsidRPr="008010BD">
        <w:rPr>
          <w:lang w:val="en-GB"/>
        </w:rPr>
        <w:t xml:space="preserve"> Schön, Yes to the m</w:t>
      </w:r>
      <w:r w:rsidR="008010BD">
        <w:rPr>
          <w:lang w:val="en-GB"/>
        </w:rPr>
        <w:t xml:space="preserve">ess </w:t>
      </w:r>
      <w:proofErr w:type="spellStart"/>
      <w:r w:rsidR="008010BD">
        <w:rPr>
          <w:lang w:val="en-GB"/>
        </w:rPr>
        <w:t>osv</w:t>
      </w:r>
      <w:proofErr w:type="spellEnd"/>
      <w:r w:rsidR="008010BD">
        <w:rPr>
          <w:lang w:val="en-GB"/>
        </w:rPr>
        <w:t>.</w:t>
      </w:r>
    </w:p>
    <w:p w14:paraId="648F6287" w14:textId="77777777" w:rsidR="00B8165F" w:rsidRPr="008010BD" w:rsidRDefault="00B8165F" w:rsidP="00B8165F">
      <w:pPr>
        <w:rPr>
          <w:lang w:val="en-GB"/>
        </w:rPr>
      </w:pPr>
    </w:p>
    <w:p w14:paraId="148F6C2D" w14:textId="170E7780" w:rsidR="00A329D6" w:rsidRPr="00EF58D7" w:rsidRDefault="00A329D6" w:rsidP="00A329D6">
      <w:pPr>
        <w:pStyle w:val="Heading2"/>
      </w:pPr>
      <w:r w:rsidRPr="00EF58D7">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proofErr w:type="spellStart"/>
      <w:r w:rsidRPr="00600584">
        <w:rPr>
          <w:lang w:val="en-GB"/>
        </w:rPr>
        <w:t>Att</w:t>
      </w:r>
      <w:proofErr w:type="spellEnd"/>
      <w:r w:rsidRPr="00600584">
        <w:rPr>
          <w:lang w:val="en-GB"/>
        </w:rPr>
        <w:t xml:space="preserve"> man </w:t>
      </w:r>
      <w:proofErr w:type="spellStart"/>
      <w:r w:rsidRPr="00600584">
        <w:rPr>
          <w:lang w:val="en-GB"/>
        </w:rPr>
        <w:t>kan</w:t>
      </w:r>
      <w:proofErr w:type="spellEnd"/>
      <w:r w:rsidRPr="00600584">
        <w:rPr>
          <w:lang w:val="en-GB"/>
        </w:rPr>
        <w:t xml:space="preserve"> build o same </w:t>
      </w:r>
      <w:proofErr w:type="spellStart"/>
      <w:r w:rsidRPr="00600584">
        <w:rPr>
          <w:lang w:val="en-GB"/>
        </w:rPr>
        <w:t>thinkg</w:t>
      </w:r>
      <w:proofErr w:type="spellEnd"/>
      <w:r w:rsidRPr="00600584">
        <w:rPr>
          <w:lang w:val="en-GB"/>
        </w:rPr>
        <w:t xml:space="preserve"> a</w:t>
      </w:r>
      <w:r>
        <w:rPr>
          <w:lang w:val="en-GB"/>
        </w:rPr>
        <w:t xml:space="preserve">bout and plan. On different levels, product discovery, vision and strategy and </w:t>
      </w:r>
      <w:proofErr w:type="spellStart"/>
      <w:r>
        <w:rPr>
          <w:lang w:val="en-GB"/>
        </w:rPr>
        <w:t>ledning</w:t>
      </w:r>
      <w:proofErr w:type="spellEnd"/>
      <w:r>
        <w:rPr>
          <w:lang w:val="en-GB"/>
        </w:rPr>
        <w:t xml:space="preserve"> o </w:t>
      </w:r>
      <w:proofErr w:type="spellStart"/>
      <w:r>
        <w:rPr>
          <w:lang w:val="en-GB"/>
        </w:rPr>
        <w:t>styrning</w:t>
      </w:r>
      <w:proofErr w:type="spellEnd"/>
      <w:r>
        <w:rPr>
          <w:lang w:val="en-GB"/>
        </w:rPr>
        <w:t xml:space="preserve">. And have everything near and there. A workplace. Where people can meet, where things are present and visible, a </w:t>
      </w:r>
      <w:proofErr w:type="spellStart"/>
      <w:r>
        <w:rPr>
          <w:lang w:val="en-GB"/>
        </w:rPr>
        <w:t>protoytp</w:t>
      </w:r>
      <w:proofErr w:type="spellEnd"/>
      <w:r>
        <w:rPr>
          <w:lang w:val="en-GB"/>
        </w:rPr>
        <w:t xml:space="preserve"> can stand on the table, be studied and then </w:t>
      </w:r>
      <w:proofErr w:type="spellStart"/>
      <w:r>
        <w:rPr>
          <w:lang w:val="en-GB"/>
        </w:rPr>
        <w:t>ocntinoue</w:t>
      </w:r>
      <w:proofErr w:type="spellEnd"/>
      <w:r>
        <w:rPr>
          <w:lang w:val="en-GB"/>
        </w:rPr>
        <w:t xml:space="preserv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6"/>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r>
        <w:fldChar w:fldCharType="begin"/>
      </w:r>
      <w:r>
        <w:instrText>HYPERLINK "https://cohering.net/blog/2010/09/realization_vs_actualization.html"</w:instrText>
      </w:r>
      <w:r>
        <w:fldChar w:fldCharType="separate"/>
      </w:r>
      <w:r w:rsidRPr="00F05081">
        <w:rPr>
          <w:rStyle w:val="Hyperlink"/>
        </w:rPr>
        <w:t>https://cohering.net/blog/2010/09/realization_vs_actualization.html</w:t>
      </w:r>
      <w:r>
        <w:fldChar w:fldCharType="end"/>
      </w:r>
    </w:p>
    <w:p w14:paraId="6851987D" w14:textId="73046A50" w:rsidR="00F05081" w:rsidRDefault="00F05081" w:rsidP="00F05081">
      <w:pPr>
        <w:pStyle w:val="ListParagraph"/>
        <w:numPr>
          <w:ilvl w:val="0"/>
          <w:numId w:val="1"/>
        </w:numPr>
        <w:rPr>
          <w:lang w:val="en-GB"/>
        </w:rPr>
      </w:pPr>
      <w:proofErr w:type="spellStart"/>
      <w:r w:rsidRPr="00870A40">
        <w:rPr>
          <w:lang w:val="en-GB"/>
        </w:rPr>
        <w:t>Är</w:t>
      </w:r>
      <w:proofErr w:type="spellEnd"/>
      <w:r w:rsidRPr="00870A40">
        <w:rPr>
          <w:lang w:val="en-GB"/>
        </w:rPr>
        <w:t xml:space="preserve"> </w:t>
      </w:r>
      <w:proofErr w:type="spellStart"/>
      <w:r w:rsidRPr="00870A40">
        <w:rPr>
          <w:lang w:val="en-GB"/>
        </w:rPr>
        <w:t>inne</w:t>
      </w:r>
      <w:proofErr w:type="spellEnd"/>
      <w:r w:rsidRPr="00870A40">
        <w:rPr>
          <w:lang w:val="en-GB"/>
        </w:rPr>
        <w:t xml:space="preserve"> </w:t>
      </w:r>
      <w:proofErr w:type="spellStart"/>
      <w:r w:rsidRPr="00870A40">
        <w:rPr>
          <w:lang w:val="en-GB"/>
        </w:rPr>
        <w:t>på</w:t>
      </w:r>
      <w:proofErr w:type="spellEnd"/>
      <w:r w:rsidRPr="00870A40">
        <w:rPr>
          <w:lang w:val="en-GB"/>
        </w:rPr>
        <w:t xml:space="preserve"> </w:t>
      </w:r>
      <w:proofErr w:type="spellStart"/>
      <w:r w:rsidRPr="00870A40">
        <w:rPr>
          <w:lang w:val="en-GB"/>
        </w:rPr>
        <w:t>detta</w:t>
      </w:r>
      <w:proofErr w:type="spellEnd"/>
      <w:r w:rsidRPr="00870A40">
        <w:rPr>
          <w:lang w:val="en-GB"/>
        </w:rPr>
        <w:t xml:space="preserve">.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r>
        <w:fldChar w:fldCharType="begin"/>
      </w:r>
      <w:r>
        <w:instrText>HYPERLINK "https://wikidiff.com/actualization/realization"</w:instrText>
      </w:r>
      <w:r>
        <w:fldChar w:fldCharType="separate"/>
      </w:r>
      <w:r w:rsidRPr="00F05081">
        <w:rPr>
          <w:rStyle w:val="Hyperlink"/>
        </w:rPr>
        <w:t>https://wikidiff.com/actualization/realization</w:t>
      </w:r>
      <w:r>
        <w:fldChar w:fldCharType="end"/>
      </w:r>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 xml:space="preserve">Praxis </w:t>
      </w:r>
      <w:proofErr w:type="spellStart"/>
      <w:r>
        <w:rPr>
          <w:lang w:val="en-GB"/>
        </w:rPr>
        <w:t>Poiesis</w:t>
      </w:r>
      <w:proofErr w:type="spellEnd"/>
      <w:r>
        <w:rPr>
          <w:lang w:val="en-GB"/>
        </w:rPr>
        <w:t xml:space="preserve">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proofErr w:type="spellStart"/>
      <w:r w:rsidRPr="00EB3BEA">
        <w:rPr>
          <w:i/>
          <w:iCs/>
          <w:lang w:val="en-GB"/>
        </w:rPr>
        <w:t>poiesis</w:t>
      </w:r>
      <w:proofErr w:type="spellEnd"/>
      <w:r w:rsidRPr="00EB3BEA">
        <w:rPr>
          <w:lang w:val="en-GB"/>
        </w:rPr>
        <w:t> (making) and </w:t>
      </w:r>
      <w:proofErr w:type="spellStart"/>
      <w:r w:rsidRPr="00EB3BEA">
        <w:rPr>
          <w:i/>
          <w:iCs/>
          <w:lang w:val="en-GB"/>
        </w:rPr>
        <w:t>theoria</w:t>
      </w:r>
      <w:proofErr w:type="spellEnd"/>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xml:space="preserve"> ANT proposes that humans and non-humans should be </w:t>
      </w:r>
      <w:proofErr w:type="spellStart"/>
      <w:r w:rsidRPr="00EB3BEA">
        <w:rPr>
          <w:lang w:val="en-GB"/>
        </w:rPr>
        <w:t>analyzed</w:t>
      </w:r>
      <w:proofErr w:type="spellEnd"/>
      <w:r w:rsidRPr="00EB3BEA">
        <w:rPr>
          <w:lang w:val="en-GB"/>
        </w:rPr>
        <w:t xml:space="preserve">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xml:space="preserve"> A speed bump (non-human actant) forces a driver (human actant) to slow down. The speed bump isn't "trying" to make you slow down, but its physical presence has a direct effect on your </w:t>
      </w:r>
      <w:proofErr w:type="spellStart"/>
      <w:r w:rsidRPr="00EB3BEA">
        <w:rPr>
          <w:lang w:val="en-GB"/>
        </w:rPr>
        <w:t>behavior</w:t>
      </w:r>
      <w:proofErr w:type="spellEnd"/>
      <w:r w:rsidRPr="00EB3BEA">
        <w:rPr>
          <w:lang w:val="en-GB"/>
        </w:rPr>
        <w:t>.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proofErr w:type="spellStart"/>
      <w:r>
        <w:rPr>
          <w:lang w:val="en-GB"/>
        </w:rPr>
        <w:t>På</w:t>
      </w:r>
      <w:proofErr w:type="spellEnd"/>
      <w:r>
        <w:rPr>
          <w:lang w:val="en-GB"/>
        </w:rPr>
        <w:t xml:space="preserve">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 xml:space="preserve">p18 about professional practice has at least as much to do with finding the problem as with solving the problem found and ‘problem setting’ is a </w:t>
      </w:r>
      <w:proofErr w:type="spellStart"/>
      <w:r>
        <w:rPr>
          <w:lang w:val="en-GB"/>
        </w:rPr>
        <w:t>recogniesed</w:t>
      </w:r>
      <w:proofErr w:type="spellEnd"/>
      <w:r>
        <w:rPr>
          <w:lang w:val="en-GB"/>
        </w:rPr>
        <w:t xml:space="preserve">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w:t>
      </w:r>
      <w:proofErr w:type="spellStart"/>
      <w:r>
        <w:rPr>
          <w:lang w:val="en-GB"/>
        </w:rPr>
        <w:t>arostat</w:t>
      </w:r>
      <w:proofErr w:type="spellEnd"/>
      <w:r>
        <w:rPr>
          <w:lang w:val="en-GB"/>
        </w:rPr>
        <w:t xml:space="preserve">’, </w:t>
      </w:r>
      <w:proofErr w:type="spellStart"/>
      <w:r>
        <w:rPr>
          <w:lang w:val="en-GB"/>
        </w:rPr>
        <w:t>plow</w:t>
      </w:r>
      <w:proofErr w:type="spellEnd"/>
      <w:r>
        <w:rPr>
          <w:lang w:val="en-GB"/>
        </w:rPr>
        <w:t xml:space="preserve"> e.g. Luke </w:t>
      </w:r>
      <w:proofErr w:type="spellStart"/>
      <w:r>
        <w:rPr>
          <w:lang w:val="en-GB"/>
        </w:rPr>
        <w:t>nnn</w:t>
      </w:r>
      <w:proofErr w:type="spellEnd"/>
      <w:r>
        <w:rPr>
          <w:lang w:val="en-GB"/>
        </w:rPr>
        <w:t xml:space="preserve"> a tangible object.</w:t>
      </w:r>
    </w:p>
    <w:p w14:paraId="081E5032" w14:textId="3A7FF803" w:rsidR="00B831DB" w:rsidRDefault="00B831DB" w:rsidP="00F16EDD">
      <w:pPr>
        <w:pStyle w:val="ListParagraph"/>
        <w:numPr>
          <w:ilvl w:val="0"/>
          <w:numId w:val="1"/>
        </w:numPr>
        <w:rPr>
          <w:lang w:val="en-GB"/>
        </w:rPr>
      </w:pPr>
      <w:r>
        <w:rPr>
          <w:lang w:val="en-GB"/>
        </w:rPr>
        <w:t>‘</w:t>
      </w:r>
      <w:proofErr w:type="spellStart"/>
      <w:r>
        <w:rPr>
          <w:lang w:val="en-GB"/>
        </w:rPr>
        <w:t>aisthesis</w:t>
      </w:r>
      <w:proofErr w:type="spellEnd"/>
      <w:r>
        <w:rPr>
          <w:lang w:val="en-GB"/>
        </w:rPr>
        <w:t>’, perception perceiving objects through the senses</w:t>
      </w:r>
    </w:p>
    <w:p w14:paraId="19E8FBB9" w14:textId="22FE855D" w:rsidR="00F16EDD" w:rsidRDefault="00B831DB" w:rsidP="00F16EDD">
      <w:pPr>
        <w:pStyle w:val="ListParagraph"/>
        <w:numPr>
          <w:ilvl w:val="0"/>
          <w:numId w:val="1"/>
        </w:numPr>
        <w:rPr>
          <w:lang w:val="en-GB"/>
        </w:rPr>
      </w:pPr>
      <w:r>
        <w:rPr>
          <w:lang w:val="en-GB"/>
        </w:rPr>
        <w:t>‘</w:t>
      </w:r>
      <w:proofErr w:type="spellStart"/>
      <w:r>
        <w:rPr>
          <w:lang w:val="en-GB"/>
        </w:rPr>
        <w:t>empeiria</w:t>
      </w:r>
      <w:proofErr w:type="spellEnd"/>
      <w:r>
        <w:rPr>
          <w:lang w:val="en-GB"/>
        </w:rPr>
        <w:t xml:space="preserve">’,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 xml:space="preserve">‘epagoge’, induction that builds episteme through </w:t>
      </w:r>
      <w:proofErr w:type="spellStart"/>
      <w:r>
        <w:rPr>
          <w:lang w:val="en-GB"/>
        </w:rPr>
        <w:t>empeiria</w:t>
      </w:r>
      <w:proofErr w:type="spellEnd"/>
    </w:p>
    <w:p w14:paraId="7493BEA4" w14:textId="59759495" w:rsidR="00B831DB" w:rsidRDefault="00B831DB" w:rsidP="00F16EDD">
      <w:pPr>
        <w:pStyle w:val="ListParagraph"/>
        <w:numPr>
          <w:ilvl w:val="0"/>
          <w:numId w:val="1"/>
        </w:numPr>
        <w:rPr>
          <w:lang w:val="en-GB"/>
        </w:rPr>
      </w:pPr>
      <w:r>
        <w:rPr>
          <w:lang w:val="en-GB"/>
        </w:rPr>
        <w:t xml:space="preserve">‘episteme’, scientific </w:t>
      </w:r>
      <w:proofErr w:type="spellStart"/>
      <w:r>
        <w:rPr>
          <w:lang w:val="en-GB"/>
        </w:rPr>
        <w:t>knowlegdge</w:t>
      </w:r>
      <w:proofErr w:type="spellEnd"/>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1E00A6"/>
    <w:rsid w:val="0024729A"/>
    <w:rsid w:val="00256A9F"/>
    <w:rsid w:val="00367CFA"/>
    <w:rsid w:val="00426563"/>
    <w:rsid w:val="00491B1C"/>
    <w:rsid w:val="004D4B6B"/>
    <w:rsid w:val="004E2B93"/>
    <w:rsid w:val="004F1E28"/>
    <w:rsid w:val="00515A0F"/>
    <w:rsid w:val="00600584"/>
    <w:rsid w:val="006E324B"/>
    <w:rsid w:val="006F2C1C"/>
    <w:rsid w:val="007D2568"/>
    <w:rsid w:val="008010BD"/>
    <w:rsid w:val="00870A40"/>
    <w:rsid w:val="00981835"/>
    <w:rsid w:val="009B570F"/>
    <w:rsid w:val="009B7841"/>
    <w:rsid w:val="00A329D6"/>
    <w:rsid w:val="00A46EE1"/>
    <w:rsid w:val="00AB697B"/>
    <w:rsid w:val="00AC0632"/>
    <w:rsid w:val="00AD7D4A"/>
    <w:rsid w:val="00B8165F"/>
    <w:rsid w:val="00B831DB"/>
    <w:rsid w:val="00CF7DA3"/>
    <w:rsid w:val="00D03C91"/>
    <w:rsid w:val="00D90692"/>
    <w:rsid w:val="00DB4FEC"/>
    <w:rsid w:val="00EB3BEA"/>
    <w:rsid w:val="00EB4EE8"/>
    <w:rsid w:val="00EE5D55"/>
    <w:rsid w:val="00EF58D7"/>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iksrevisionen.se/granskningar/granskningsrapporter/2025/statliga-strategiska-digitaliseringsprojekt---stora-gemensamma-utmaning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2324</Words>
  <Characters>12321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19</cp:revision>
  <dcterms:created xsi:type="dcterms:W3CDTF">2025-07-06T08:17:00Z</dcterms:created>
  <dcterms:modified xsi:type="dcterms:W3CDTF">2025-07-09T10:33:00Z</dcterms:modified>
</cp:coreProperties>
</file>